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09CFB" w14:textId="77777777" w:rsidR="005444E0" w:rsidRPr="005444E0" w:rsidRDefault="005444E0" w:rsidP="005444E0">
      <w:pPr>
        <w:spacing w:after="0" w:line="240" w:lineRule="auto"/>
        <w:rPr>
          <w:rFonts w:ascii="Arial Narrow" w:eastAsia="Arial Unicode MS" w:hAnsi="Arial Narrow" w:cs="Times New Roman"/>
          <w:i/>
          <w:sz w:val="24"/>
          <w:szCs w:val="24"/>
          <w:lang w:eastAsia="fr-FR"/>
        </w:rPr>
      </w:pPr>
    </w:p>
    <w:tbl>
      <w:tblPr>
        <w:tblStyle w:val="Grilledutableau"/>
        <w:tblpPr w:leftFromText="180" w:rightFromText="180" w:vertAnchor="page" w:horzAnchor="margin" w:tblpX="-709" w:tblpY="325"/>
        <w:tblOverlap w:val="never"/>
        <w:tblW w:w="11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5049"/>
      </w:tblGrid>
      <w:tr w:rsidR="00945F78" w:rsidRPr="00261F44" w14:paraId="1BE62DBE" w14:textId="77777777" w:rsidTr="00715CDA">
        <w:trPr>
          <w:trHeight w:val="526"/>
        </w:trPr>
        <w:tc>
          <w:tcPr>
            <w:tcW w:w="4761" w:type="dxa"/>
            <w:hideMark/>
          </w:tcPr>
          <w:p w14:paraId="6922447D"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République du cameroun</w:t>
            </w:r>
          </w:p>
          <w:p w14:paraId="62AA535D" w14:textId="77777777" w:rsidR="00945F78" w:rsidRPr="00945F78" w:rsidRDefault="00945F78"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3B4CFC77" w14:textId="77777777" w:rsidR="00945F78" w:rsidRPr="00806AEA" w:rsidRDefault="00945F78"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137E275E" w14:textId="77777777" w:rsidR="00945F78" w:rsidRPr="00806AEA" w:rsidRDefault="00945F78" w:rsidP="00715CDA">
            <w:pPr>
              <w:jc w:val="center"/>
              <w:rPr>
                <w:rFonts w:ascii="Arial" w:hAnsi="Arial" w:cs="Arial"/>
                <w:sz w:val="18"/>
                <w:szCs w:val="18"/>
              </w:rPr>
            </w:pPr>
            <w:r>
              <w:rPr>
                <w:noProof/>
              </w:rPr>
              <w:drawing>
                <wp:anchor distT="0" distB="0" distL="114300" distR="114300" simplePos="0" relativeHeight="251685888" behindDoc="0" locked="0" layoutInCell="1" allowOverlap="1" wp14:anchorId="3F827026" wp14:editId="0A1537C0">
                  <wp:simplePos x="0" y="0"/>
                  <wp:positionH relativeFrom="margin">
                    <wp:posOffset>0</wp:posOffset>
                  </wp:positionH>
                  <wp:positionV relativeFrom="paragraph">
                    <wp:posOffset>22860</wp:posOffset>
                  </wp:positionV>
                  <wp:extent cx="1219200" cy="990600"/>
                  <wp:effectExtent l="0" t="0" r="0" b="0"/>
                  <wp:wrapNone/>
                  <wp:docPr id="764518806" name="Image 76451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B8F539" w14:textId="77777777" w:rsidR="00945F78" w:rsidRPr="00806AEA" w:rsidRDefault="00945F78" w:rsidP="00715CDA">
            <w:pPr>
              <w:jc w:val="center"/>
              <w:rPr>
                <w:rFonts w:ascii="Arial" w:hAnsi="Arial" w:cs="Arial"/>
                <w:sz w:val="18"/>
                <w:szCs w:val="18"/>
              </w:rPr>
            </w:pPr>
          </w:p>
          <w:p w14:paraId="77A46EC2" w14:textId="77777777" w:rsidR="00945F78" w:rsidRPr="00806AEA" w:rsidRDefault="00945F78" w:rsidP="00715CDA">
            <w:pPr>
              <w:jc w:val="center"/>
              <w:rPr>
                <w:rFonts w:ascii="Arial" w:hAnsi="Arial" w:cs="Arial"/>
                <w:sz w:val="18"/>
                <w:szCs w:val="18"/>
              </w:rPr>
            </w:pPr>
          </w:p>
          <w:p w14:paraId="7A3A0D9F" w14:textId="77777777" w:rsidR="00945F78" w:rsidRPr="00806AEA" w:rsidRDefault="00945F78" w:rsidP="00715CDA">
            <w:pPr>
              <w:jc w:val="center"/>
              <w:rPr>
                <w:rFonts w:ascii="Arial" w:hAnsi="Arial" w:cs="Arial"/>
                <w:sz w:val="18"/>
                <w:szCs w:val="18"/>
              </w:rPr>
            </w:pPr>
          </w:p>
          <w:p w14:paraId="2029846D" w14:textId="77777777" w:rsidR="00945F78" w:rsidRPr="00806AEA" w:rsidRDefault="00945F78" w:rsidP="00715CDA">
            <w:pPr>
              <w:jc w:val="center"/>
              <w:rPr>
                <w:rFonts w:ascii="Arial" w:hAnsi="Arial" w:cs="Arial"/>
                <w:sz w:val="18"/>
                <w:szCs w:val="18"/>
              </w:rPr>
            </w:pPr>
          </w:p>
          <w:p w14:paraId="73CA0038" w14:textId="77777777" w:rsidR="00945F78" w:rsidRPr="00806AEA" w:rsidRDefault="00945F78" w:rsidP="00715CDA">
            <w:pPr>
              <w:jc w:val="center"/>
              <w:rPr>
                <w:rFonts w:ascii="Arial" w:hAnsi="Arial" w:cs="Arial"/>
                <w:sz w:val="18"/>
                <w:szCs w:val="18"/>
              </w:rPr>
            </w:pPr>
          </w:p>
          <w:p w14:paraId="27774E25" w14:textId="77777777" w:rsidR="00945F78" w:rsidRPr="00806AEA" w:rsidRDefault="00945F78" w:rsidP="00715CDA">
            <w:pPr>
              <w:jc w:val="center"/>
              <w:rPr>
                <w:rFonts w:ascii="Arial" w:hAnsi="Arial" w:cs="Arial"/>
                <w:sz w:val="18"/>
                <w:szCs w:val="18"/>
              </w:rPr>
            </w:pPr>
          </w:p>
        </w:tc>
        <w:tc>
          <w:tcPr>
            <w:tcW w:w="5049" w:type="dxa"/>
            <w:hideMark/>
          </w:tcPr>
          <w:p w14:paraId="26FDA734"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Republic of cameroon</w:t>
            </w:r>
          </w:p>
          <w:p w14:paraId="6C042D7C" w14:textId="77777777" w:rsidR="00945F78" w:rsidRPr="00806AEA" w:rsidRDefault="00945F78"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751E5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620F2C8" w14:textId="77777777" w:rsidTr="00715CDA">
        <w:trPr>
          <w:trHeight w:val="526"/>
        </w:trPr>
        <w:tc>
          <w:tcPr>
            <w:tcW w:w="4761" w:type="dxa"/>
            <w:hideMark/>
          </w:tcPr>
          <w:p w14:paraId="68759588"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01F67580"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670662F9" w14:textId="77777777" w:rsidR="00945F78" w:rsidRPr="00F540AA" w:rsidRDefault="00945F78" w:rsidP="00715CDA">
            <w:pPr>
              <w:rPr>
                <w:rFonts w:ascii="Arial" w:hAnsi="Arial" w:cs="Arial"/>
                <w:sz w:val="18"/>
                <w:szCs w:val="18"/>
                <w:lang w:val="en-GB"/>
              </w:rPr>
            </w:pPr>
          </w:p>
        </w:tc>
        <w:tc>
          <w:tcPr>
            <w:tcW w:w="5049" w:type="dxa"/>
            <w:hideMark/>
          </w:tcPr>
          <w:p w14:paraId="7B0FE27E"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EAST REGION</w:t>
            </w:r>
          </w:p>
          <w:p w14:paraId="2B70EC2B"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710B8F24" w14:textId="77777777" w:rsidTr="00715CDA">
        <w:trPr>
          <w:trHeight w:val="423"/>
        </w:trPr>
        <w:tc>
          <w:tcPr>
            <w:tcW w:w="4761" w:type="dxa"/>
            <w:hideMark/>
          </w:tcPr>
          <w:p w14:paraId="590EAF3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23655C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02A218F2" w14:textId="77777777" w:rsidR="00945F78" w:rsidRPr="00F540AA" w:rsidRDefault="00945F78" w:rsidP="00715CDA">
            <w:pPr>
              <w:rPr>
                <w:rFonts w:ascii="Arial" w:hAnsi="Arial" w:cs="Arial"/>
                <w:sz w:val="18"/>
                <w:szCs w:val="18"/>
                <w:lang w:val="en-GB"/>
              </w:rPr>
            </w:pPr>
          </w:p>
        </w:tc>
        <w:tc>
          <w:tcPr>
            <w:tcW w:w="5049" w:type="dxa"/>
            <w:hideMark/>
          </w:tcPr>
          <w:p w14:paraId="1FA3AE31"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655E6312"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0715C57" w14:textId="77777777" w:rsidTr="00715CDA">
        <w:trPr>
          <w:trHeight w:val="423"/>
        </w:trPr>
        <w:tc>
          <w:tcPr>
            <w:tcW w:w="4761" w:type="dxa"/>
          </w:tcPr>
          <w:p w14:paraId="637F3D9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236B41F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64CDA433" w14:textId="77777777" w:rsidR="00945F78" w:rsidRPr="00F540AA" w:rsidRDefault="00945F78" w:rsidP="00715CDA">
            <w:pPr>
              <w:rPr>
                <w:rFonts w:ascii="Arial" w:hAnsi="Arial" w:cs="Arial"/>
                <w:sz w:val="18"/>
                <w:szCs w:val="18"/>
                <w:lang w:val="en-GB"/>
              </w:rPr>
            </w:pPr>
          </w:p>
        </w:tc>
        <w:tc>
          <w:tcPr>
            <w:tcW w:w="5049" w:type="dxa"/>
          </w:tcPr>
          <w:p w14:paraId="402116B6"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0712A5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945F78" w:rsidRPr="000A12C9" w14:paraId="7410B1D0" w14:textId="77777777" w:rsidTr="00715CDA">
        <w:trPr>
          <w:trHeight w:val="423"/>
        </w:trPr>
        <w:tc>
          <w:tcPr>
            <w:tcW w:w="4761" w:type="dxa"/>
          </w:tcPr>
          <w:p w14:paraId="37F03333"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E8EAD8" w14:textId="77777777" w:rsidR="00945F78" w:rsidRPr="005D5340" w:rsidRDefault="00945F78"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4686269A" w14:textId="77777777" w:rsidR="00945F78" w:rsidRPr="005D5340" w:rsidRDefault="00945F78" w:rsidP="00715CDA">
            <w:pPr>
              <w:rPr>
                <w:rFonts w:ascii="Arial" w:hAnsi="Arial" w:cs="Arial"/>
                <w:sz w:val="18"/>
                <w:szCs w:val="18"/>
              </w:rPr>
            </w:pPr>
          </w:p>
        </w:tc>
        <w:tc>
          <w:tcPr>
            <w:tcW w:w="5049" w:type="dxa"/>
          </w:tcPr>
          <w:p w14:paraId="2383BC63"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0FDEDEA9"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2943E42B"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p>
    <w:p w14:paraId="2C950B88" w14:textId="77777777" w:rsidR="005444E0" w:rsidRPr="005444E0" w:rsidRDefault="005444E0" w:rsidP="005444E0">
      <w:pPr>
        <w:spacing w:after="0" w:line="240" w:lineRule="auto"/>
        <w:jc w:val="center"/>
        <w:rPr>
          <w:rFonts w:ascii="Arial Narrow" w:eastAsia="Times New Roman" w:hAnsi="Arial Narrow" w:cs="Times New Roman"/>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inline distT="0" distB="0" distL="0" distR="0" wp14:anchorId="73EA92E2" wp14:editId="0911DAD2">
                <wp:extent cx="5173980" cy="378460"/>
                <wp:effectExtent l="9525" t="9525" r="8255" b="11430"/>
                <wp:docPr id="20"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73980" cy="378460"/>
                        </a:xfrm>
                        <a:prstGeom prst="rect">
                          <a:avLst/>
                        </a:prstGeom>
                        <a:extLst>
                          <a:ext uri="{AF507438-7753-43E0-B8FC-AC1667EBCBE1}">
                            <a14:hiddenEffects xmlns:a14="http://schemas.microsoft.com/office/drawing/2010/main">
                              <a:effectLst/>
                            </a14:hiddenEffects>
                          </a:ext>
                        </a:extLst>
                      </wps:spPr>
                      <wps:txbx>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wps:txbx>
                      <wps:bodyPr wrap="square" numCol="1" fromWordArt="1">
                        <a:prstTxWarp prst="textDeflate">
                          <a:avLst>
                            <a:gd name="adj" fmla="val 26227"/>
                          </a:avLst>
                        </a:prstTxWarp>
                        <a:spAutoFit/>
                      </wps:bodyPr>
                    </wps:wsp>
                  </a:graphicData>
                </a:graphic>
              </wp:inline>
            </w:drawing>
          </mc:Choice>
          <mc:Fallback>
            <w:pict>
              <v:shapetype w14:anchorId="73EA92E2" id="_x0000_t202" coordsize="21600,21600" o:spt="202" path="m,l,21600r21600,l21600,xe">
                <v:stroke joinstyle="miter"/>
                <v:path gradientshapeok="t" o:connecttype="rect"/>
              </v:shapetype>
              <v:shape id="WordArt 1" o:spid="_x0000_s1026" type="#_x0000_t202" style="width:407.4pt;height: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" filled="f" stroked="f">
                <o:lock v:ext="edit" shapetype="t"/>
                <v:textbox style="mso-fit-shape-to-text:t">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v:textbox>
                <w10:anchorlock/>
              </v:shape>
            </w:pict>
          </mc:Fallback>
        </mc:AlternateContent>
      </w:r>
    </w:p>
    <w:p w14:paraId="6CE825F0" w14:textId="77777777" w:rsidR="005444E0" w:rsidRPr="005444E0" w:rsidRDefault="005444E0" w:rsidP="005444E0">
      <w:pPr>
        <w:suppressAutoHyphens/>
        <w:spacing w:after="0" w:line="276" w:lineRule="auto"/>
        <w:jc w:val="both"/>
        <w:rPr>
          <w:rFonts w:ascii="Arial Narrow" w:eastAsia="Times New Roman" w:hAnsi="Arial Narrow" w:cs="Arial"/>
          <w:b/>
          <w:sz w:val="24"/>
          <w:szCs w:val="24"/>
          <w:lang w:eastAsia="fr-FR"/>
        </w:rPr>
      </w:pPr>
    </w:p>
    <w:p w14:paraId="2104579C" w14:textId="77777777" w:rsidR="005444E0" w:rsidRPr="005444E0" w:rsidRDefault="005444E0" w:rsidP="005444E0">
      <w:pPr>
        <w:spacing w:after="0" w:line="240" w:lineRule="auto"/>
        <w:jc w:val="center"/>
        <w:rPr>
          <w:rFonts w:ascii="Arial Narrow" w:eastAsia="Times New Roman" w:hAnsi="Arial Narrow" w:cs="Arial"/>
          <w:sz w:val="24"/>
          <w:szCs w:val="24"/>
          <w:lang w:eastAsia="fr-FR"/>
        </w:rPr>
      </w:pPr>
      <w:r w:rsidRPr="005444E0">
        <w:rPr>
          <w:rFonts w:ascii="Arial Narrow" w:eastAsia="Times New Roman" w:hAnsi="Arial Narrow" w:cs="Arial"/>
          <w:b/>
          <w:bCs/>
          <w:i/>
          <w:sz w:val="24"/>
          <w:szCs w:val="24"/>
          <w:lang w:eastAsia="fr-FR"/>
        </w:rPr>
        <w:t>COMMISSION INTERNE DE PASSATION DES MARCHES</w:t>
      </w:r>
    </w:p>
    <w:p w14:paraId="3EA1B30B"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5C5E8FC0"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2BDA206"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anchor distT="0" distB="0" distL="114300" distR="114300" simplePos="0" relativeHeight="251659264" behindDoc="0" locked="0" layoutInCell="1" allowOverlap="1" wp14:anchorId="0D04615D" wp14:editId="34D57C86">
                <wp:simplePos x="0" y="0"/>
                <wp:positionH relativeFrom="margin">
                  <wp:align>left</wp:align>
                </wp:positionH>
                <wp:positionV relativeFrom="paragraph">
                  <wp:posOffset>8255</wp:posOffset>
                </wp:positionV>
                <wp:extent cx="6248400" cy="1203960"/>
                <wp:effectExtent l="0" t="0" r="19050" b="15240"/>
                <wp:wrapNone/>
                <wp:docPr id="19" name="Arrondir un rectangle avec un coin diagon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03960"/>
                        </a:xfrm>
                        <a:prstGeom prst="roundRect">
                          <a:avLst>
                            <a:gd name="adj" fmla="val 16667"/>
                          </a:avLst>
                        </a:prstGeom>
                        <a:solidFill>
                          <a:sysClr val="window" lastClr="FFFFFF"/>
                        </a:solidFill>
                        <a:ln w="25400" cap="flat" cmpd="sng" algn="ctr">
                          <a:solidFill>
                            <a:sysClr val="windowText" lastClr="000000"/>
                          </a:solidFill>
                          <a:prstDash val="solid"/>
                          <a:headEnd/>
                          <a:tailEnd/>
                        </a:ln>
                        <a:effectLst/>
                      </wps:spPr>
                      <wps:txbx>
                        <w:txbxContent>
                          <w:p w14:paraId="7C1B9751" w14:textId="27B8583A"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 xml:space="preserve">POUR </w:t>
                            </w:r>
                            <w:bookmarkStart w:id="0" w:name="_Hlk236226198"/>
                            <w:r w:rsidR="00945F78" w:rsidRPr="00945F78">
                              <w:rPr>
                                <w:rFonts w:ascii="Gill Sans MT" w:hAnsi="Gill Sans MT"/>
                                <w:b/>
                              </w:rPr>
                              <w:t xml:space="preserve">LA CONSTRUCTION </w:t>
                            </w:r>
                            <w:r w:rsidR="00756000" w:rsidRPr="00756000">
                              <w:rPr>
                                <w:rFonts w:ascii="Gill Sans MT" w:hAnsi="Gill Sans MT"/>
                                <w:b/>
                              </w:rPr>
                              <w:t xml:space="preserve">D'UN BATIMENT DE MATERNITE ET DE NEONATOLOGIE A L'HOPITAL DE DISTRICT DE MBANG </w:t>
                            </w:r>
                            <w:bookmarkEnd w:id="0"/>
                            <w:r>
                              <w:rPr>
                                <w:rFonts w:ascii="Gill Sans MT" w:hAnsi="Gill Sans MT"/>
                                <w:b/>
                              </w:rPr>
                              <w:t>(EN PROCEDURE D’URGENCE)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04615D" id="Arrondir un rectangle avec un coin diagonal 2" o:spid="_x0000_s1027" style="position:absolute;left:0;text-align:left;margin-left:0;margin-top:.65pt;width:492pt;height:9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" fillcolor="window" strokecolor="windowText" strokeweight="2pt">
                <v:path arrowok="t"/>
                <v:textbox>
                  <w:txbxContent>
                    <w:p w14:paraId="7C1B9751" w14:textId="27B8583A"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 xml:space="preserve">POUR </w:t>
                      </w:r>
                      <w:bookmarkStart w:id="1" w:name="_Hlk236226198"/>
                      <w:r w:rsidR="00945F78" w:rsidRPr="00945F78">
                        <w:rPr>
                          <w:rFonts w:ascii="Gill Sans MT" w:hAnsi="Gill Sans MT"/>
                          <w:b/>
                        </w:rPr>
                        <w:t xml:space="preserve">LA CONSTRUCTION </w:t>
                      </w:r>
                      <w:r w:rsidR="00756000" w:rsidRPr="00756000">
                        <w:rPr>
                          <w:rFonts w:ascii="Gill Sans MT" w:hAnsi="Gill Sans MT"/>
                          <w:b/>
                        </w:rPr>
                        <w:t xml:space="preserve">D'UN BATIMENT DE MATERNITE ET DE NEONATOLOGIE A L'HOPITAL DE DISTRICT DE MBANG </w:t>
                      </w:r>
                      <w:bookmarkEnd w:id="1"/>
                      <w:r>
                        <w:rPr>
                          <w:rFonts w:ascii="Gill Sans MT" w:hAnsi="Gill Sans MT"/>
                          <w:b/>
                        </w:rPr>
                        <w:t>(EN PROCEDURE D’URGENCE)</w:t>
                      </w:r>
                    </w:p>
                  </w:txbxContent>
                </v:textbox>
                <w10:wrap anchorx="margin"/>
              </v:roundrect>
            </w:pict>
          </mc:Fallback>
        </mc:AlternateContent>
      </w:r>
    </w:p>
    <w:p w14:paraId="2FFDA1E3"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03855E9"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7C449A51"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6EE10AFC"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4A6F6599"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2E9988C2" w14:textId="77777777" w:rsidR="005444E0" w:rsidRPr="005444E0" w:rsidRDefault="005444E0" w:rsidP="005444E0">
      <w:pPr>
        <w:spacing w:after="0" w:line="240" w:lineRule="auto"/>
        <w:rPr>
          <w:rFonts w:ascii="Arial Narrow" w:eastAsia="Arial Unicode MS" w:hAnsi="Arial Narrow" w:cs="Times New Roman"/>
          <w:b/>
          <w:bCs/>
          <w:iCs/>
          <w:sz w:val="24"/>
          <w:szCs w:val="24"/>
          <w:lang w:eastAsia="fr-FR"/>
        </w:rPr>
      </w:pPr>
    </w:p>
    <w:p w14:paraId="53203CB6" w14:textId="4530D676" w:rsidR="005444E0" w:rsidRPr="005444E0" w:rsidRDefault="005444E0" w:rsidP="005444E0">
      <w:pPr>
        <w:keepNext/>
        <w:spacing w:after="0" w:line="240" w:lineRule="auto"/>
        <w:ind w:left="360"/>
        <w:jc w:val="both"/>
        <w:outlineLvl w:val="8"/>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 xml:space="preserve">FINANCEMENT </w:t>
      </w:r>
      <w:r w:rsidRPr="005444E0">
        <w:rPr>
          <w:rFonts w:ascii="Arial Narrow" w:eastAsia="Times New Roman" w:hAnsi="Arial Narrow" w:cs="Arial"/>
          <w:b/>
          <w:i/>
          <w:sz w:val="24"/>
          <w:szCs w:val="24"/>
          <w:lang w:eastAsia="fr-FR"/>
        </w:rPr>
        <w:t xml:space="preserve">: </w:t>
      </w:r>
      <w:r w:rsidR="00A236BD" w:rsidRPr="00AA2987">
        <w:rPr>
          <w:rFonts w:ascii="Arial Narrow" w:hAnsi="Arial Narrow" w:cs="Arial"/>
        </w:rPr>
        <w:t>BUDGET D’INVESTISSEMENT PUBLIC DU CONSEIL REGIONAL DE L’EST, EXERCICE 202</w:t>
      </w:r>
      <w:r w:rsidR="00945F78">
        <w:rPr>
          <w:rFonts w:ascii="Arial Narrow" w:hAnsi="Arial Narrow" w:cs="Arial"/>
        </w:rPr>
        <w:t>6</w:t>
      </w:r>
      <w:r w:rsidR="00A236BD" w:rsidRPr="00AA2987">
        <w:rPr>
          <w:rFonts w:ascii="Arial Narrow" w:hAnsi="Arial Narrow" w:cs="Arial"/>
        </w:rPr>
        <w:t>.</w:t>
      </w:r>
    </w:p>
    <w:p w14:paraId="16C601D7" w14:textId="77777777" w:rsidR="005444E0" w:rsidRPr="005444E0" w:rsidRDefault="005444E0" w:rsidP="005444E0">
      <w:pPr>
        <w:keepNext/>
        <w:spacing w:after="0" w:line="240" w:lineRule="auto"/>
        <w:ind w:left="360"/>
        <w:jc w:val="both"/>
        <w:outlineLvl w:val="8"/>
        <w:rPr>
          <w:rFonts w:ascii="Arial Narrow" w:eastAsia="Times New Roman" w:hAnsi="Arial Narrow" w:cs="Arial"/>
          <w:b/>
          <w:i/>
          <w:sz w:val="24"/>
          <w:szCs w:val="24"/>
          <w:u w:val="single"/>
          <w:lang w:eastAsia="fr-FR"/>
        </w:rPr>
      </w:pPr>
    </w:p>
    <w:p w14:paraId="454141EA" w14:textId="77777777" w:rsidR="005444E0" w:rsidRDefault="005444E0" w:rsidP="005444E0">
      <w:pPr>
        <w:spacing w:after="0" w:line="240" w:lineRule="auto"/>
        <w:ind w:left="360"/>
        <w:jc w:val="both"/>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MAÎTRE D’OUVRAGE </w:t>
      </w: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i/>
          <w:sz w:val="24"/>
          <w:szCs w:val="24"/>
          <w:lang w:eastAsia="fr-FR"/>
        </w:rPr>
        <w:t>PRESIDENT DU CONSEIL REGIONAL DE L’EST</w:t>
      </w:r>
    </w:p>
    <w:p w14:paraId="738A794F" w14:textId="77777777" w:rsidR="00576C77" w:rsidRDefault="00576C77" w:rsidP="005444E0">
      <w:pPr>
        <w:spacing w:after="0" w:line="240" w:lineRule="auto"/>
        <w:ind w:left="360"/>
        <w:jc w:val="both"/>
        <w:rPr>
          <w:rFonts w:ascii="Arial Narrow" w:eastAsia="Times New Roman" w:hAnsi="Arial Narrow" w:cs="Arial"/>
          <w:b/>
          <w:i/>
          <w:sz w:val="24"/>
          <w:szCs w:val="24"/>
          <w:u w:val="single"/>
          <w:lang w:eastAsia="fr-FR"/>
        </w:rPr>
      </w:pPr>
    </w:p>
    <w:p w14:paraId="225CBA98" w14:textId="671B3ED0" w:rsidR="00576C77" w:rsidRPr="005444E0" w:rsidRDefault="00576C77" w:rsidP="005444E0">
      <w:pPr>
        <w:spacing w:after="0" w:line="240" w:lineRule="auto"/>
        <w:ind w:left="360"/>
        <w:jc w:val="both"/>
        <w:rPr>
          <w:rFonts w:ascii="Arial Narrow" w:eastAsia="Times New Roman" w:hAnsi="Arial Narrow" w:cs="Arial"/>
          <w:b/>
          <w:i/>
          <w:sz w:val="24"/>
          <w:szCs w:val="24"/>
          <w:u w:val="single"/>
          <w:lang w:eastAsia="fr-FR"/>
        </w:rPr>
      </w:pPr>
      <w:r>
        <w:rPr>
          <w:rFonts w:ascii="Arial Narrow" w:eastAsia="Times New Roman" w:hAnsi="Arial Narrow" w:cs="Arial"/>
          <w:b/>
          <w:i/>
          <w:sz w:val="24"/>
          <w:szCs w:val="24"/>
          <w:u w:val="single"/>
          <w:lang w:eastAsia="fr-FR"/>
        </w:rPr>
        <w:t>Imputation </w:t>
      </w:r>
      <w:r w:rsidRPr="00576C77">
        <w:rPr>
          <w:rFonts w:ascii="Arial Narrow" w:eastAsia="Times New Roman" w:hAnsi="Arial Narrow" w:cs="Arial"/>
          <w:i/>
          <w:sz w:val="24"/>
          <w:szCs w:val="24"/>
          <w:lang w:eastAsia="fr-FR"/>
        </w:rPr>
        <w:t xml:space="preserve">: </w:t>
      </w:r>
    </w:p>
    <w:p w14:paraId="5A6F2C76" w14:textId="77777777" w:rsidR="005444E0" w:rsidRPr="005444E0" w:rsidRDefault="005444E0" w:rsidP="005444E0">
      <w:pPr>
        <w:spacing w:after="0" w:line="240" w:lineRule="auto"/>
        <w:jc w:val="both"/>
        <w:rPr>
          <w:rFonts w:ascii="Arial Narrow" w:eastAsia="Times New Roman" w:hAnsi="Arial Narrow" w:cs="Arial"/>
          <w:b/>
          <w:i/>
          <w:sz w:val="24"/>
          <w:szCs w:val="24"/>
          <w:u w:val="single"/>
          <w:lang w:eastAsia="fr-FR"/>
        </w:rPr>
      </w:pPr>
    </w:p>
    <w:p w14:paraId="7609A380" w14:textId="284992F0" w:rsidR="005444E0" w:rsidRDefault="005444E0" w:rsidP="005444E0">
      <w:pPr>
        <w:spacing w:after="0" w:line="240" w:lineRule="auto"/>
        <w:ind w:left="360"/>
        <w:jc w:val="both"/>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u w:val="single"/>
          <w:lang w:eastAsia="fr-FR"/>
        </w:rPr>
        <w:t>MONTANT PRÉVISIONNEL </w:t>
      </w:r>
      <w:r w:rsidR="00A236BD" w:rsidRPr="00A236BD">
        <w:rPr>
          <w:rFonts w:ascii="Arial Narrow" w:eastAsia="Times New Roman" w:hAnsi="Arial Narrow" w:cs="Arial"/>
          <w:b/>
          <w:i/>
          <w:sz w:val="24"/>
          <w:szCs w:val="24"/>
          <w:lang w:eastAsia="fr-FR"/>
        </w:rPr>
        <w:t xml:space="preserve">: </w:t>
      </w:r>
      <w:r w:rsidR="00756000">
        <w:rPr>
          <w:rFonts w:ascii="Arial Narrow" w:eastAsia="Times New Roman" w:hAnsi="Arial Narrow" w:cs="Arial"/>
          <w:b/>
          <w:i/>
          <w:sz w:val="24"/>
          <w:szCs w:val="24"/>
          <w:lang w:eastAsia="fr-FR"/>
        </w:rPr>
        <w:t xml:space="preserve"> </w:t>
      </w:r>
      <w:r w:rsidR="00756000" w:rsidRPr="00756000">
        <w:rPr>
          <w:rFonts w:ascii="Arial Narrow" w:eastAsia="Times New Roman" w:hAnsi="Arial Narrow" w:cs="Arial"/>
          <w:i/>
          <w:sz w:val="24"/>
          <w:szCs w:val="24"/>
          <w:lang w:eastAsia="fr-FR"/>
        </w:rPr>
        <w:t>66 854 545 FCFA</w:t>
      </w:r>
    </w:p>
    <w:p w14:paraId="6AD25045"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4D031C64"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0B650492"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3D6CF928" w14:textId="77777777" w:rsidR="00D3576B" w:rsidRPr="005444E0" w:rsidRDefault="00D3576B" w:rsidP="005444E0">
      <w:pPr>
        <w:spacing w:after="0" w:line="240" w:lineRule="auto"/>
        <w:ind w:left="360"/>
        <w:jc w:val="both"/>
        <w:rPr>
          <w:rFonts w:ascii="Arial Narrow" w:eastAsia="Times New Roman" w:hAnsi="Arial Narrow" w:cs="Arial"/>
          <w:b/>
          <w:i/>
          <w:sz w:val="24"/>
          <w:szCs w:val="24"/>
          <w:lang w:eastAsia="fr-FR"/>
        </w:rPr>
      </w:pPr>
    </w:p>
    <w:p w14:paraId="189F3C24" w14:textId="77777777" w:rsidR="005444E0" w:rsidRPr="005444E0" w:rsidRDefault="005444E0" w:rsidP="005444E0">
      <w:pPr>
        <w:spacing w:after="0" w:line="240" w:lineRule="auto"/>
        <w:ind w:left="360"/>
        <w:jc w:val="both"/>
        <w:rPr>
          <w:rFonts w:ascii="Arial Narrow" w:eastAsia="Times New Roman" w:hAnsi="Arial Narrow" w:cs="Arial"/>
          <w:b/>
          <w:i/>
          <w:sz w:val="24"/>
          <w:szCs w:val="24"/>
          <w:lang w:eastAsia="fr-FR"/>
        </w:rPr>
      </w:pPr>
    </w:p>
    <w:p w14:paraId="2FD2E4EE" w14:textId="77777777" w:rsidR="005444E0" w:rsidRPr="005444E0" w:rsidRDefault="005444E0" w:rsidP="005444E0">
      <w:pPr>
        <w:spacing w:after="0" w:line="240" w:lineRule="auto"/>
        <w:ind w:left="142"/>
        <w:jc w:val="both"/>
        <w:rPr>
          <w:rFonts w:ascii="Arial Narrow" w:eastAsia="Times New Roman" w:hAnsi="Arial Narrow" w:cs="Arial"/>
          <w:b/>
          <w:i/>
          <w:sz w:val="24"/>
          <w:szCs w:val="24"/>
          <w:lang w:eastAsia="fr-FR"/>
        </w:rPr>
      </w:pPr>
    </w:p>
    <w:p w14:paraId="48A54C9C" w14:textId="40A7C073" w:rsidR="005444E0" w:rsidRPr="005444E0" w:rsidRDefault="005444E0" w:rsidP="005444E0">
      <w:pPr>
        <w:tabs>
          <w:tab w:val="left" w:pos="7901"/>
        </w:tabs>
        <w:spacing w:after="0" w:line="240" w:lineRule="auto"/>
        <w:ind w:left="142"/>
        <w:jc w:val="both"/>
        <w:rPr>
          <w:rFonts w:ascii="Arial Narrow" w:eastAsia="Times New Roman" w:hAnsi="Arial Narrow" w:cs="Arial"/>
          <w:b/>
          <w:i/>
          <w:sz w:val="24"/>
          <w:szCs w:val="24"/>
          <w:lang w:eastAsia="fr-FR"/>
        </w:rPr>
      </w:pPr>
      <w:r w:rsidRPr="005444E0">
        <w:rPr>
          <w:rFonts w:ascii="Arial Narrow" w:eastAsia="Times New Roman" w:hAnsi="Arial Narrow" w:cs="Arial"/>
          <w:b/>
          <w:i/>
          <w:sz w:val="24"/>
          <w:szCs w:val="24"/>
          <w:lang w:eastAsia="fr-FR"/>
        </w:rPr>
        <w:tab/>
      </w:r>
      <w:r w:rsidR="00756000">
        <w:rPr>
          <w:rFonts w:ascii="Arial Narrow" w:eastAsia="Times New Roman" w:hAnsi="Arial Narrow" w:cs="Arial"/>
          <w:b/>
          <w:sz w:val="24"/>
          <w:szCs w:val="24"/>
          <w:lang w:eastAsia="fr-FR"/>
        </w:rPr>
        <w:t xml:space="preserve">Juillet </w:t>
      </w:r>
      <w:r>
        <w:rPr>
          <w:rFonts w:ascii="Arial Narrow" w:eastAsia="Times New Roman" w:hAnsi="Arial Narrow" w:cs="Arial"/>
          <w:b/>
          <w:sz w:val="24"/>
          <w:szCs w:val="24"/>
          <w:lang w:eastAsia="fr-FR"/>
        </w:rPr>
        <w:t>202</w:t>
      </w:r>
      <w:r w:rsidR="00945F78">
        <w:rPr>
          <w:rFonts w:ascii="Arial Narrow" w:eastAsia="Times New Roman" w:hAnsi="Arial Narrow" w:cs="Arial"/>
          <w:b/>
          <w:sz w:val="24"/>
          <w:szCs w:val="24"/>
          <w:lang w:eastAsia="fr-FR"/>
        </w:rPr>
        <w:t>6</w:t>
      </w:r>
    </w:p>
    <w:p w14:paraId="0878E7D3"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b/>
          <w:i/>
          <w:sz w:val="24"/>
          <w:szCs w:val="24"/>
          <w:u w:val="single"/>
          <w:lang w:eastAsia="fr-FR"/>
        </w:rPr>
        <w:br w:type="page"/>
      </w:r>
    </w:p>
    <w:p w14:paraId="21623364"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p>
    <w:p w14:paraId="4F5A3D79" w14:textId="77777777" w:rsidR="005444E0" w:rsidRPr="005444E0" w:rsidRDefault="005444E0" w:rsidP="005444E0">
      <w:pPr>
        <w:tabs>
          <w:tab w:val="left" w:pos="1913"/>
        </w:tabs>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SOMMAIRE</w:t>
      </w:r>
    </w:p>
    <w:p w14:paraId="53F522FF"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p>
    <w:p w14:paraId="7E4C7A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 : AVIS D’APPEL D’OFFRES (AAO) ;</w:t>
      </w:r>
    </w:p>
    <w:p w14:paraId="57131FA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3B2CEC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2 : REGLEMENT GENERAL DE L’APPEL D’OFFRES (RGAO) ;</w:t>
      </w:r>
    </w:p>
    <w:p w14:paraId="4DB41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1ACFA01"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3 : REGLEMENT PARTICULIER DE L’APPEL D’OFFRES (RPAO) ;</w:t>
      </w:r>
    </w:p>
    <w:p w14:paraId="33FFACA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8FC75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4 : CAHIER DES CLAUSES ADMINISTRATIVES PARTICULIERES (CCAP) ;</w:t>
      </w:r>
    </w:p>
    <w:p w14:paraId="10DFC07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2E801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5 : CAHIER DES CLAUSES TECHNIQUES PARTICULIERES (CCTP) ;</w:t>
      </w:r>
    </w:p>
    <w:p w14:paraId="497C5B4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2C6CF2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6 : CADRE DU BORDEREAU DES PRIX UNITAIRES (CBPU) ;</w:t>
      </w:r>
    </w:p>
    <w:p w14:paraId="600681A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4A9E0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7 : CADRE DU DEVIS QUANTITATIF ET ESTIMATIF (CDQE) ;</w:t>
      </w:r>
    </w:p>
    <w:p w14:paraId="3428BED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A2D5CA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8 : CADRE ET MODELE DU SOUS DETAIL DES PRIX UNITAIRES (CSDPU) ;</w:t>
      </w:r>
    </w:p>
    <w:p w14:paraId="594733E6"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B9EED3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9 : MODELE DE LETTRE-COMMANDE (LC) ;</w:t>
      </w:r>
    </w:p>
    <w:p w14:paraId="3AFF886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82102C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10 : TEXTES ET FICHES MODELES ;</w:t>
      </w:r>
    </w:p>
    <w:p w14:paraId="257475F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FDD7C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11 : LISTE DES ETABLISSEMENTS BANCAIRES ET FINANCIERS AGREES ;</w:t>
      </w:r>
    </w:p>
    <w:p w14:paraId="6F0CDE3D"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BB6B8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12 : GRILLE D’EVALUATION DES OFFRES ;</w:t>
      </w:r>
    </w:p>
    <w:p w14:paraId="0BE3418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856022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13 :</w:t>
      </w:r>
      <w:r w:rsidR="00576C77" w:rsidRPr="00576C77">
        <w:rPr>
          <w:rFonts w:ascii="Arial Narrow" w:eastAsia="Arial Unicode MS" w:hAnsi="Arial Narrow" w:cs="Times New Roman"/>
          <w:sz w:val="24"/>
          <w:szCs w:val="24"/>
          <w:lang w:eastAsia="fr-FR"/>
        </w:rPr>
        <w:t xml:space="preserve"> </w:t>
      </w:r>
      <w:r w:rsidR="00576C77" w:rsidRPr="005444E0">
        <w:rPr>
          <w:rFonts w:ascii="Arial Narrow" w:eastAsia="Arial Unicode MS" w:hAnsi="Arial Narrow" w:cs="Times New Roman"/>
          <w:sz w:val="24"/>
          <w:szCs w:val="24"/>
          <w:lang w:eastAsia="fr-FR"/>
        </w:rPr>
        <w:t>PREUVES DU FINANCEMENT DES PROJETS</w:t>
      </w:r>
      <w:r w:rsidRPr="005444E0">
        <w:rPr>
          <w:rFonts w:ascii="Arial Narrow" w:eastAsia="Arial Unicode MS" w:hAnsi="Arial Narrow" w:cs="Times New Roman"/>
          <w:sz w:val="24"/>
          <w:szCs w:val="24"/>
          <w:lang w:eastAsia="fr-FR"/>
        </w:rPr>
        <w:t>;</w:t>
      </w:r>
    </w:p>
    <w:p w14:paraId="069C9245"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3FA41238"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 xml:space="preserve">PIECE N° 14 : </w:t>
      </w:r>
      <w:r w:rsidR="00576C77" w:rsidRPr="005444E0">
        <w:rPr>
          <w:rFonts w:ascii="Arial Narrow" w:eastAsia="Arial Unicode MS" w:hAnsi="Arial Narrow" w:cs="Times New Roman"/>
          <w:sz w:val="24"/>
          <w:szCs w:val="24"/>
          <w:lang w:eastAsia="fr-FR"/>
        </w:rPr>
        <w:t>DOSSIER D’ETUDES PREALABLES.</w:t>
      </w:r>
    </w:p>
    <w:p w14:paraId="145BCE2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1017A6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0C184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AF2ECB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470F3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C3DB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656D13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6BA4241B" w14:textId="77777777" w:rsidR="005444E0" w:rsidRPr="005444E0" w:rsidRDefault="005444E0" w:rsidP="005444E0">
      <w:pPr>
        <w:spacing w:after="0" w:line="240" w:lineRule="auto"/>
        <w:ind w:left="2127" w:hanging="2127"/>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130A21D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6BFE1B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A43B37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249226A"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ab/>
      </w:r>
    </w:p>
    <w:p w14:paraId="2ABA2735"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27EE8E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19B9DF2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AB2B0F7"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43BA663"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F6ACF5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3FA169B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2E60758E"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58AA2A6"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28EA0E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64BECB20"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6838057"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DDF4AC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4528A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A34B56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3210A0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058BDE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1D57B6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5EC93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FD5625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82A2EB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54E380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4C77A4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3AB79B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0288" behindDoc="0" locked="0" layoutInCell="1" allowOverlap="1" wp14:anchorId="3DEBBA84" wp14:editId="175F3A3D">
                <wp:simplePos x="0" y="0"/>
                <wp:positionH relativeFrom="column">
                  <wp:posOffset>570230</wp:posOffset>
                </wp:positionH>
                <wp:positionV relativeFrom="paragraph">
                  <wp:posOffset>215900</wp:posOffset>
                </wp:positionV>
                <wp:extent cx="5162550" cy="1390650"/>
                <wp:effectExtent l="57785" t="59690" r="56515" b="64135"/>
                <wp:wrapNone/>
                <wp:docPr id="18" name="AutoShap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390650"/>
                        </a:xfrm>
                        <a:prstGeom prst="leftRightArrow">
                          <a:avLst>
                            <a:gd name="adj1" fmla="val 50000"/>
                            <a:gd name="adj2" fmla="val 74247"/>
                          </a:avLst>
                        </a:prstGeom>
                        <a:solidFill>
                          <a:srgbClr val="FFFFFF"/>
                        </a:solidFill>
                        <a:ln w="38100">
                          <a:solidFill>
                            <a:srgbClr val="000000"/>
                          </a:solidFill>
                          <a:miter lim="800000"/>
                          <a:headEnd/>
                          <a:tailEnd/>
                        </a:ln>
                      </wps:spPr>
                      <wps:txb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BBA8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61" o:spid="_x0000_s1028" type="#_x0000_t69" style="position:absolute;left:0;text-align:left;margin-left:44.9pt;margin-top:17pt;width:406.5pt;height:1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" strokeweight="3pt">
                <v:textbo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v:textbox>
              </v:shape>
            </w:pict>
          </mc:Fallback>
        </mc:AlternateContent>
      </w:r>
    </w:p>
    <w:p w14:paraId="246965F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7920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3EF060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3C7B7B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E02B5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45EBA177"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B9E2B8B"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DF9611D"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30F8BD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674D67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54ED93"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42ADF6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C9DC7F"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A1CB8B1"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AE66639"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3EC5F5E"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0E1357A4"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bookmarkStart w:id="2" w:name="_Hlk239860837"/>
      <w:r w:rsidRPr="005444E0">
        <w:rPr>
          <w:rFonts w:ascii="Arial Narrow" w:eastAsia="Arial Unicode MS" w:hAnsi="Arial Narrow" w:cs="Times New Roman"/>
          <w:b/>
          <w:i/>
          <w:sz w:val="24"/>
          <w:szCs w:val="24"/>
          <w:lang w:eastAsia="fr-FR"/>
        </w:rPr>
        <w:br w:type="page"/>
      </w:r>
    </w:p>
    <w:tbl>
      <w:tblPr>
        <w:tblStyle w:val="Grilledutableau"/>
        <w:tblpPr w:leftFromText="180" w:rightFromText="180" w:vertAnchor="page" w:horzAnchor="margin" w:tblpX="-709" w:tblpY="325"/>
        <w:tblOverlap w:val="never"/>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4198"/>
      </w:tblGrid>
      <w:tr w:rsidR="00675402" w:rsidRPr="00261F44" w14:paraId="3C6D0D7F" w14:textId="77777777" w:rsidTr="00154F69">
        <w:trPr>
          <w:trHeight w:val="526"/>
        </w:trPr>
        <w:tc>
          <w:tcPr>
            <w:tcW w:w="4761" w:type="dxa"/>
            <w:hideMark/>
          </w:tcPr>
          <w:p w14:paraId="183CC458" w14:textId="77777777" w:rsidR="00675402" w:rsidRPr="00945F78" w:rsidRDefault="00675402" w:rsidP="00715CDA">
            <w:pPr>
              <w:jc w:val="center"/>
              <w:rPr>
                <w:rFonts w:ascii="Arial" w:hAnsi="Arial" w:cs="Arial"/>
                <w:b/>
                <w:caps/>
                <w:sz w:val="18"/>
                <w:szCs w:val="18"/>
                <w:lang w:val="fr-FR"/>
              </w:rPr>
            </w:pPr>
            <w:bookmarkStart w:id="3" w:name="_Hlk222154327"/>
            <w:r w:rsidRPr="00945F78">
              <w:rPr>
                <w:rFonts w:ascii="Arial" w:hAnsi="Arial" w:cs="Arial"/>
                <w:b/>
                <w:caps/>
                <w:sz w:val="18"/>
                <w:szCs w:val="18"/>
                <w:lang w:val="fr-FR"/>
              </w:rPr>
              <w:lastRenderedPageBreak/>
              <w:t>République du cameroun</w:t>
            </w:r>
          </w:p>
          <w:p w14:paraId="6E45338A" w14:textId="77777777" w:rsidR="00675402" w:rsidRPr="00945F78" w:rsidRDefault="00675402"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6FD73196" w14:textId="77777777" w:rsidR="00675402" w:rsidRPr="00806AEA" w:rsidRDefault="00675402"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2D963C75" w14:textId="77777777" w:rsidR="00675402" w:rsidRPr="00806AEA" w:rsidRDefault="00675402" w:rsidP="00715CDA">
            <w:pPr>
              <w:jc w:val="center"/>
              <w:rPr>
                <w:rFonts w:ascii="Arial" w:hAnsi="Arial" w:cs="Arial"/>
                <w:sz w:val="18"/>
                <w:szCs w:val="18"/>
              </w:rPr>
            </w:pPr>
            <w:r>
              <w:rPr>
                <w:noProof/>
              </w:rPr>
              <w:drawing>
                <wp:anchor distT="0" distB="0" distL="114300" distR="114300" simplePos="0" relativeHeight="251687936" behindDoc="0" locked="0" layoutInCell="1" allowOverlap="1" wp14:anchorId="70157BFA" wp14:editId="034227FA">
                  <wp:simplePos x="0" y="0"/>
                  <wp:positionH relativeFrom="margin">
                    <wp:posOffset>0</wp:posOffset>
                  </wp:positionH>
                  <wp:positionV relativeFrom="paragraph">
                    <wp:posOffset>22860</wp:posOffset>
                  </wp:positionV>
                  <wp:extent cx="1219200" cy="990600"/>
                  <wp:effectExtent l="0" t="0" r="0" b="0"/>
                  <wp:wrapNone/>
                  <wp:docPr id="1521919240" name="Image 152191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9A1CCF" w14:textId="77777777" w:rsidR="00675402" w:rsidRPr="00806AEA" w:rsidRDefault="00675402" w:rsidP="00715CDA">
            <w:pPr>
              <w:jc w:val="center"/>
              <w:rPr>
                <w:rFonts w:ascii="Arial" w:hAnsi="Arial" w:cs="Arial"/>
                <w:sz w:val="18"/>
                <w:szCs w:val="18"/>
              </w:rPr>
            </w:pPr>
          </w:p>
          <w:p w14:paraId="6E5015E6" w14:textId="77777777" w:rsidR="00675402" w:rsidRPr="00806AEA" w:rsidRDefault="00675402" w:rsidP="00715CDA">
            <w:pPr>
              <w:jc w:val="center"/>
              <w:rPr>
                <w:rFonts w:ascii="Arial" w:hAnsi="Arial" w:cs="Arial"/>
                <w:sz w:val="18"/>
                <w:szCs w:val="18"/>
              </w:rPr>
            </w:pPr>
          </w:p>
          <w:p w14:paraId="11651D8E" w14:textId="77777777" w:rsidR="00675402" w:rsidRPr="00806AEA" w:rsidRDefault="00675402" w:rsidP="00715CDA">
            <w:pPr>
              <w:jc w:val="center"/>
              <w:rPr>
                <w:rFonts w:ascii="Arial" w:hAnsi="Arial" w:cs="Arial"/>
                <w:sz w:val="18"/>
                <w:szCs w:val="18"/>
              </w:rPr>
            </w:pPr>
          </w:p>
          <w:p w14:paraId="6F2B93F2" w14:textId="77777777" w:rsidR="00675402" w:rsidRPr="00806AEA" w:rsidRDefault="00675402" w:rsidP="00715CDA">
            <w:pPr>
              <w:jc w:val="center"/>
              <w:rPr>
                <w:rFonts w:ascii="Arial" w:hAnsi="Arial" w:cs="Arial"/>
                <w:sz w:val="18"/>
                <w:szCs w:val="18"/>
              </w:rPr>
            </w:pPr>
          </w:p>
          <w:p w14:paraId="75D79010" w14:textId="77777777" w:rsidR="00675402" w:rsidRPr="00806AEA" w:rsidRDefault="00675402" w:rsidP="00715CDA">
            <w:pPr>
              <w:jc w:val="center"/>
              <w:rPr>
                <w:rFonts w:ascii="Arial" w:hAnsi="Arial" w:cs="Arial"/>
                <w:sz w:val="18"/>
                <w:szCs w:val="18"/>
              </w:rPr>
            </w:pPr>
          </w:p>
          <w:p w14:paraId="69BEBE68" w14:textId="77777777" w:rsidR="00675402" w:rsidRPr="00806AEA" w:rsidRDefault="00675402" w:rsidP="00715CDA">
            <w:pPr>
              <w:jc w:val="center"/>
              <w:rPr>
                <w:rFonts w:ascii="Arial" w:hAnsi="Arial" w:cs="Arial"/>
                <w:sz w:val="18"/>
                <w:szCs w:val="18"/>
              </w:rPr>
            </w:pPr>
          </w:p>
        </w:tc>
        <w:tc>
          <w:tcPr>
            <w:tcW w:w="4198" w:type="dxa"/>
            <w:hideMark/>
          </w:tcPr>
          <w:p w14:paraId="559B7AB7" w14:textId="77777777" w:rsidR="00675402" w:rsidRPr="00806AEA" w:rsidRDefault="00675402" w:rsidP="00715CDA">
            <w:pPr>
              <w:jc w:val="center"/>
              <w:rPr>
                <w:rFonts w:ascii="Arial" w:hAnsi="Arial" w:cs="Arial"/>
                <w:b/>
                <w:caps/>
                <w:sz w:val="18"/>
                <w:szCs w:val="18"/>
              </w:rPr>
            </w:pPr>
            <w:r w:rsidRPr="00806AEA">
              <w:rPr>
                <w:rFonts w:ascii="Arial" w:hAnsi="Arial" w:cs="Arial"/>
                <w:b/>
                <w:caps/>
                <w:sz w:val="18"/>
                <w:szCs w:val="18"/>
              </w:rPr>
              <w:t>Republic of cameroon</w:t>
            </w:r>
          </w:p>
          <w:p w14:paraId="48BF9DA4" w14:textId="77777777" w:rsidR="00675402" w:rsidRPr="00806AEA" w:rsidRDefault="00675402"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A0F6A47"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7B547BA3" w14:textId="77777777" w:rsidTr="00154F69">
        <w:trPr>
          <w:trHeight w:val="526"/>
        </w:trPr>
        <w:tc>
          <w:tcPr>
            <w:tcW w:w="4761" w:type="dxa"/>
            <w:hideMark/>
          </w:tcPr>
          <w:p w14:paraId="3EAB8399"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54E462D7"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58B0BF46" w14:textId="77777777" w:rsidR="00675402" w:rsidRPr="00F540AA" w:rsidRDefault="00675402" w:rsidP="00715CDA">
            <w:pPr>
              <w:rPr>
                <w:rFonts w:ascii="Arial" w:hAnsi="Arial" w:cs="Arial"/>
                <w:sz w:val="18"/>
                <w:szCs w:val="18"/>
                <w:lang w:val="en-GB"/>
              </w:rPr>
            </w:pPr>
          </w:p>
        </w:tc>
        <w:tc>
          <w:tcPr>
            <w:tcW w:w="4198" w:type="dxa"/>
            <w:hideMark/>
          </w:tcPr>
          <w:p w14:paraId="0FA6D339" w14:textId="77777777" w:rsidR="00675402" w:rsidRPr="00806AEA" w:rsidRDefault="00675402" w:rsidP="00715CDA">
            <w:pPr>
              <w:jc w:val="center"/>
              <w:rPr>
                <w:rFonts w:ascii="Arial" w:hAnsi="Arial" w:cs="Arial"/>
                <w:b/>
                <w:caps/>
                <w:sz w:val="18"/>
                <w:szCs w:val="18"/>
              </w:rPr>
            </w:pPr>
            <w:r w:rsidRPr="00806AEA">
              <w:rPr>
                <w:rFonts w:ascii="Arial" w:hAnsi="Arial" w:cs="Arial"/>
                <w:b/>
                <w:caps/>
                <w:sz w:val="18"/>
                <w:szCs w:val="18"/>
              </w:rPr>
              <w:t>EAST REGION</w:t>
            </w:r>
          </w:p>
          <w:p w14:paraId="0E01EFAD"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39179DF5" w14:textId="77777777" w:rsidTr="00154F69">
        <w:trPr>
          <w:trHeight w:val="423"/>
        </w:trPr>
        <w:tc>
          <w:tcPr>
            <w:tcW w:w="4761" w:type="dxa"/>
            <w:hideMark/>
          </w:tcPr>
          <w:p w14:paraId="73181A77"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7EBC49FA"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186EFAAD" w14:textId="77777777" w:rsidR="00675402" w:rsidRPr="00F540AA" w:rsidRDefault="00675402" w:rsidP="00715CDA">
            <w:pPr>
              <w:rPr>
                <w:rFonts w:ascii="Arial" w:hAnsi="Arial" w:cs="Arial"/>
                <w:sz w:val="18"/>
                <w:szCs w:val="18"/>
                <w:lang w:val="en-GB"/>
              </w:rPr>
            </w:pPr>
          </w:p>
        </w:tc>
        <w:tc>
          <w:tcPr>
            <w:tcW w:w="4198" w:type="dxa"/>
            <w:hideMark/>
          </w:tcPr>
          <w:p w14:paraId="74938640"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5A92496C"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439D78D9" w14:textId="77777777" w:rsidTr="00154F69">
        <w:trPr>
          <w:trHeight w:val="423"/>
        </w:trPr>
        <w:tc>
          <w:tcPr>
            <w:tcW w:w="4761" w:type="dxa"/>
          </w:tcPr>
          <w:p w14:paraId="5A13A528"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3EB3D19D"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137D44F6" w14:textId="77777777" w:rsidR="00675402" w:rsidRPr="00F540AA" w:rsidRDefault="00675402" w:rsidP="00715CDA">
            <w:pPr>
              <w:rPr>
                <w:rFonts w:ascii="Arial" w:hAnsi="Arial" w:cs="Arial"/>
                <w:sz w:val="18"/>
                <w:szCs w:val="18"/>
                <w:lang w:val="en-GB"/>
              </w:rPr>
            </w:pPr>
          </w:p>
        </w:tc>
        <w:tc>
          <w:tcPr>
            <w:tcW w:w="4198" w:type="dxa"/>
          </w:tcPr>
          <w:p w14:paraId="47CB4B70"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D19D8C2"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675402" w:rsidRPr="000A12C9" w14:paraId="0DFE4E7B" w14:textId="77777777" w:rsidTr="00154F69">
        <w:trPr>
          <w:trHeight w:val="423"/>
        </w:trPr>
        <w:tc>
          <w:tcPr>
            <w:tcW w:w="4761" w:type="dxa"/>
          </w:tcPr>
          <w:p w14:paraId="0B31E5AA" w14:textId="77777777" w:rsidR="00675402" w:rsidRPr="00945F78" w:rsidRDefault="00675402"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447384" w14:textId="77777777" w:rsidR="00675402" w:rsidRPr="005D5340" w:rsidRDefault="00675402"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211050BE" w14:textId="77777777" w:rsidR="00675402" w:rsidRPr="005D5340" w:rsidRDefault="00675402" w:rsidP="00715CDA">
            <w:pPr>
              <w:rPr>
                <w:rFonts w:ascii="Arial" w:hAnsi="Arial" w:cs="Arial"/>
                <w:sz w:val="18"/>
                <w:szCs w:val="18"/>
              </w:rPr>
            </w:pPr>
          </w:p>
        </w:tc>
        <w:tc>
          <w:tcPr>
            <w:tcW w:w="4198" w:type="dxa"/>
          </w:tcPr>
          <w:p w14:paraId="09F64EEF" w14:textId="77777777" w:rsidR="00675402" w:rsidRPr="000A12C9" w:rsidRDefault="00675402"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493EEC5C" w14:textId="77777777" w:rsidR="00675402" w:rsidRPr="000A12C9" w:rsidRDefault="00675402"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0E8091CD" w14:textId="77777777" w:rsidR="005444E0" w:rsidRPr="005444E0" w:rsidRDefault="005444E0" w:rsidP="005444E0">
      <w:pPr>
        <w:spacing w:after="0" w:line="240" w:lineRule="auto"/>
        <w:jc w:val="both"/>
        <w:rPr>
          <w:rFonts w:ascii="Arial Narrow" w:eastAsia="Arial Unicode MS" w:hAnsi="Arial Narrow" w:cs="Times New Roman"/>
          <w:b/>
          <w:sz w:val="20"/>
          <w:szCs w:val="20"/>
          <w:lang w:eastAsia="fr-FR"/>
        </w:rPr>
      </w:pPr>
      <w:bookmarkStart w:id="4" w:name="_Hlk221014152"/>
    </w:p>
    <w:p w14:paraId="69818C51" w14:textId="08F70BD1" w:rsidR="005444E0" w:rsidRPr="005444E0" w:rsidRDefault="00851FCF" w:rsidP="005B7B37">
      <w:pPr>
        <w:spacing w:after="0" w:line="240" w:lineRule="auto"/>
        <w:jc w:val="center"/>
        <w:rPr>
          <w:rFonts w:ascii="Arial Narrow" w:eastAsia="Arial Unicode MS" w:hAnsi="Arial Narrow" w:cs="Times New Roman"/>
          <w:b/>
          <w:sz w:val="20"/>
          <w:szCs w:val="20"/>
          <w:lang w:eastAsia="fr-FR"/>
        </w:rPr>
      </w:pPr>
      <w:bookmarkStart w:id="5" w:name="_Hlk221018664"/>
      <w:r w:rsidRPr="00851FCF">
        <w:rPr>
          <w:rFonts w:ascii="Arial Narrow" w:eastAsia="Arial Unicode MS" w:hAnsi="Arial Narrow" w:cs="Times New Roman"/>
          <w:b/>
          <w:sz w:val="20"/>
          <w:szCs w:val="20"/>
          <w:lang w:eastAsia="fr-FR"/>
        </w:rPr>
        <w:t>APPEL D’OFFRES NATIONAL N° __________ /AONO/CR-ES/</w:t>
      </w:r>
      <w:r w:rsidR="00945F78">
        <w:rPr>
          <w:rFonts w:ascii="Arial Narrow" w:eastAsia="Arial Unicode MS" w:hAnsi="Arial Narrow" w:cs="Times New Roman"/>
          <w:b/>
          <w:sz w:val="20"/>
          <w:szCs w:val="20"/>
          <w:lang w:eastAsia="fr-FR"/>
        </w:rPr>
        <w:t>SIGAMP/</w:t>
      </w:r>
      <w:r w:rsidRPr="00851FCF">
        <w:rPr>
          <w:rFonts w:ascii="Arial Narrow" w:eastAsia="Arial Unicode MS" w:hAnsi="Arial Narrow" w:cs="Times New Roman"/>
          <w:b/>
          <w:sz w:val="20"/>
          <w:szCs w:val="20"/>
          <w:lang w:eastAsia="fr-FR"/>
        </w:rPr>
        <w:t>CIPM/202</w:t>
      </w:r>
      <w:r w:rsidR="00945F78">
        <w:rPr>
          <w:rFonts w:ascii="Arial Narrow" w:eastAsia="Arial Unicode MS" w:hAnsi="Arial Narrow" w:cs="Times New Roman"/>
          <w:b/>
          <w:sz w:val="20"/>
          <w:szCs w:val="20"/>
          <w:lang w:eastAsia="fr-FR"/>
        </w:rPr>
        <w:t>6</w:t>
      </w:r>
      <w:r w:rsidRPr="00851FCF">
        <w:rPr>
          <w:rFonts w:ascii="Arial Narrow" w:eastAsia="Arial Unicode MS" w:hAnsi="Arial Narrow" w:cs="Times New Roman"/>
          <w:b/>
          <w:sz w:val="20"/>
          <w:szCs w:val="20"/>
          <w:lang w:eastAsia="fr-FR"/>
        </w:rPr>
        <w:t xml:space="preserve"> DU _________________ </w:t>
      </w:r>
      <w:r w:rsidR="00945F78" w:rsidRPr="00945F78">
        <w:rPr>
          <w:rFonts w:ascii="Arial Narrow" w:eastAsia="Arial Unicode MS" w:hAnsi="Arial Narrow" w:cs="Times New Roman"/>
          <w:b/>
          <w:sz w:val="20"/>
          <w:szCs w:val="20"/>
          <w:lang w:eastAsia="fr-FR"/>
        </w:rPr>
        <w:t xml:space="preserve">POUR LA CONSTRUCTION </w:t>
      </w:r>
      <w:r w:rsidR="00756000" w:rsidRPr="00756000">
        <w:rPr>
          <w:rFonts w:ascii="Arial Narrow" w:eastAsia="Arial Unicode MS" w:hAnsi="Arial Narrow" w:cs="Times New Roman"/>
          <w:b/>
          <w:sz w:val="20"/>
          <w:szCs w:val="20"/>
          <w:lang w:eastAsia="fr-FR"/>
        </w:rPr>
        <w:t xml:space="preserve">D'UN BATIMENT DE MATERNITE ET DE NEONATOLOGIE A L'HOPITAL DE DISTRICT DE MBANG </w:t>
      </w:r>
      <w:r w:rsidRPr="00851FCF">
        <w:rPr>
          <w:rFonts w:ascii="Arial Narrow" w:eastAsia="Arial Unicode MS" w:hAnsi="Arial Narrow" w:cs="Times New Roman"/>
          <w:b/>
          <w:sz w:val="20"/>
          <w:szCs w:val="20"/>
          <w:lang w:eastAsia="fr-FR"/>
        </w:rPr>
        <w:t>(PROCEDURE D’URGENCE)</w:t>
      </w:r>
    </w:p>
    <w:p w14:paraId="29F0F24B" w14:textId="77777777" w:rsidR="005444E0" w:rsidRPr="005444E0" w:rsidRDefault="005444E0" w:rsidP="005444E0">
      <w:pPr>
        <w:spacing w:after="0" w:line="240" w:lineRule="auto"/>
        <w:jc w:val="center"/>
        <w:rPr>
          <w:rFonts w:ascii="Arial Narrow" w:eastAsia="Arial Unicode MS" w:hAnsi="Arial Narrow" w:cs="Times New Roman"/>
          <w:sz w:val="20"/>
          <w:szCs w:val="20"/>
          <w:u w:val="single"/>
          <w:lang w:eastAsia="fr-FR"/>
        </w:rPr>
      </w:pPr>
    </w:p>
    <w:p w14:paraId="1B8BEC2F" w14:textId="01272E1F" w:rsidR="005444E0" w:rsidRPr="005444E0" w:rsidRDefault="005444E0" w:rsidP="005444E0">
      <w:pPr>
        <w:keepNext/>
        <w:spacing w:after="0" w:line="240" w:lineRule="auto"/>
        <w:jc w:val="center"/>
        <w:outlineLvl w:val="6"/>
        <w:rPr>
          <w:rFonts w:ascii="Arial Narrow" w:eastAsia="Times New Roman" w:hAnsi="Arial Narrow" w:cs="Arial"/>
          <w:b/>
          <w:sz w:val="20"/>
          <w:szCs w:val="20"/>
          <w:lang w:eastAsia="fr-FR"/>
        </w:rPr>
      </w:pPr>
      <w:r w:rsidRPr="008326BD">
        <w:rPr>
          <w:rFonts w:ascii="Arial Narrow" w:eastAsia="Times New Roman" w:hAnsi="Arial Narrow" w:cs="Arial"/>
          <w:b/>
          <w:sz w:val="20"/>
          <w:szCs w:val="20"/>
          <w:u w:val="single"/>
          <w:lang w:eastAsia="fr-FR"/>
        </w:rPr>
        <w:t>FINANCEMENT :</w:t>
      </w:r>
      <w:r w:rsidRPr="005444E0">
        <w:rPr>
          <w:rFonts w:ascii="Arial Narrow" w:eastAsia="Times New Roman" w:hAnsi="Arial Narrow" w:cs="Arial"/>
          <w:sz w:val="20"/>
          <w:szCs w:val="20"/>
          <w:lang w:eastAsia="fr-FR"/>
        </w:rPr>
        <w:t xml:space="preserve"> </w:t>
      </w:r>
      <w:r w:rsidR="008326BD">
        <w:rPr>
          <w:rFonts w:ascii="Arial Narrow" w:hAnsi="Arial Narrow" w:cs="Arial"/>
        </w:rPr>
        <w:t xml:space="preserve"> </w:t>
      </w:r>
      <w:r w:rsidR="008326BD" w:rsidRPr="00AA2987">
        <w:rPr>
          <w:rFonts w:ascii="Arial Narrow" w:hAnsi="Arial Narrow" w:cs="Arial"/>
        </w:rPr>
        <w:t>BUDGET D’INVESTISSEMENT PUBLIC DU CONSEIL REGIONAL DE L’EST, EXERCICE 202</w:t>
      </w:r>
      <w:r w:rsidR="00945F78">
        <w:rPr>
          <w:rFonts w:ascii="Arial Narrow" w:hAnsi="Arial Narrow" w:cs="Arial"/>
        </w:rPr>
        <w:t>6</w:t>
      </w:r>
      <w:r w:rsidR="008326BD" w:rsidRPr="00AA2987">
        <w:rPr>
          <w:rFonts w:ascii="Arial Narrow" w:hAnsi="Arial Narrow" w:cs="Arial"/>
        </w:rPr>
        <w:t>.</w:t>
      </w:r>
    </w:p>
    <w:p w14:paraId="61F07EBF" w14:textId="77777777" w:rsidR="005444E0" w:rsidRPr="005444E0" w:rsidRDefault="005444E0" w:rsidP="005444E0">
      <w:pPr>
        <w:spacing w:after="0" w:line="240" w:lineRule="auto"/>
        <w:jc w:val="center"/>
        <w:rPr>
          <w:rFonts w:ascii="Arial Narrow" w:eastAsia="Arial Unicode MS" w:hAnsi="Arial Narrow" w:cs="Times New Roman"/>
          <w:b/>
          <w:sz w:val="20"/>
          <w:szCs w:val="20"/>
          <w:lang w:eastAsia="fr-FR"/>
        </w:rPr>
      </w:pPr>
    </w:p>
    <w:p w14:paraId="623B3DA7" w14:textId="77777777" w:rsidR="005444E0" w:rsidRPr="005444E0" w:rsidRDefault="005444E0" w:rsidP="005444E0">
      <w:pPr>
        <w:numPr>
          <w:ilvl w:val="0"/>
          <w:numId w:val="15"/>
        </w:numPr>
        <w:spacing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OBJET DE L'APPEL D'OFFRES</w:t>
      </w:r>
    </w:p>
    <w:p w14:paraId="15B90876" w14:textId="5F5510D6" w:rsidR="005444E0" w:rsidRPr="005444E0" w:rsidRDefault="005444E0" w:rsidP="005444E0">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pour </w:t>
      </w:r>
      <w:r w:rsidR="00756000">
        <w:rPr>
          <w:rFonts w:ascii="Arial Narrow" w:eastAsia="Arial Unicode MS" w:hAnsi="Arial Narrow" w:cs="Times New Roman"/>
          <w:sz w:val="20"/>
          <w:szCs w:val="20"/>
          <w:lang w:eastAsia="fr-FR"/>
        </w:rPr>
        <w:t xml:space="preserve">la </w:t>
      </w:r>
      <w:r w:rsidRPr="005444E0">
        <w:rPr>
          <w:rFonts w:ascii="Arial Narrow" w:eastAsia="Arial Unicode MS" w:hAnsi="Arial Narrow" w:cs="Times New Roman"/>
          <w:sz w:val="20"/>
          <w:szCs w:val="20"/>
          <w:lang w:eastAsia="fr-FR"/>
        </w:rPr>
        <w:t>construction</w:t>
      </w:r>
      <w:r w:rsidR="00154F69">
        <w:rPr>
          <w:rFonts w:ascii="Arial Narrow" w:eastAsia="Arial Unicode MS" w:hAnsi="Arial Narrow" w:cs="Times New Roman"/>
          <w:sz w:val="20"/>
          <w:szCs w:val="20"/>
          <w:lang w:eastAsia="fr-FR"/>
        </w:rPr>
        <w:t xml:space="preserve"> </w:t>
      </w:r>
      <w:r w:rsidR="00756000" w:rsidRPr="00756000">
        <w:rPr>
          <w:rFonts w:ascii="Arial Narrow" w:eastAsia="Arial Unicode MS" w:hAnsi="Arial Narrow" w:cs="Times New Roman"/>
          <w:sz w:val="20"/>
          <w:szCs w:val="20"/>
          <w:lang w:eastAsia="fr-FR"/>
        </w:rPr>
        <w:t>d'un bâtiment de maternité et de néonatologie à l'Hôpital de District de Mbang</w:t>
      </w:r>
      <w:r w:rsidRPr="005444E0">
        <w:rPr>
          <w:rFonts w:ascii="Arial Narrow" w:eastAsia="Arial Unicode MS" w:hAnsi="Arial Narrow" w:cs="Times New Roman"/>
          <w:sz w:val="20"/>
          <w:szCs w:val="20"/>
          <w:lang w:eastAsia="fr-FR"/>
        </w:rPr>
        <w:t>.</w:t>
      </w:r>
    </w:p>
    <w:p w14:paraId="768653B5"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CONSISTANCE DES TRAVAUX</w:t>
      </w:r>
    </w:p>
    <w:p w14:paraId="1A46337A" w14:textId="5D73D0C9" w:rsidR="005444E0" w:rsidRPr="005444E0" w:rsidRDefault="005444E0" w:rsidP="005444E0">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à réaliser portent sur :</w:t>
      </w:r>
    </w:p>
    <w:p w14:paraId="12319861"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 : Installation de Chantier Et Travaux Préparatoires</w:t>
      </w:r>
    </w:p>
    <w:p w14:paraId="13AF788A"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200 : Terrassement</w:t>
      </w:r>
    </w:p>
    <w:p w14:paraId="4DAFFB8E"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300 : Fondations</w:t>
      </w:r>
    </w:p>
    <w:p w14:paraId="735263FA"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400 : Maçonnerie et Elévation</w:t>
      </w:r>
    </w:p>
    <w:p w14:paraId="3AD27584"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500 : Electricité</w:t>
      </w:r>
    </w:p>
    <w:p w14:paraId="36F320FF"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600 : Plomberie</w:t>
      </w:r>
    </w:p>
    <w:p w14:paraId="28459A86"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700 : Charpente - Couverture</w:t>
      </w:r>
    </w:p>
    <w:p w14:paraId="1145CFE3"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800 : Menuiserie Métallique - bois</w:t>
      </w:r>
    </w:p>
    <w:p w14:paraId="3E44FCB3"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900 : Peinture</w:t>
      </w:r>
    </w:p>
    <w:p w14:paraId="779F3292" w14:textId="77777777" w:rsidR="005444E0" w:rsidRPr="005444E0" w:rsidRDefault="005444E0" w:rsidP="00945F78">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 : VRD</w:t>
      </w:r>
    </w:p>
    <w:p w14:paraId="3163F92F" w14:textId="77777777" w:rsidR="005444E0" w:rsidRPr="005444E0" w:rsidRDefault="005444E0" w:rsidP="005444E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635B5A83" w14:textId="77777777" w:rsidR="005444E0" w:rsidRDefault="005444E0" w:rsidP="005444E0">
      <w:pPr>
        <w:spacing w:after="120" w:line="240" w:lineRule="auto"/>
        <w:ind w:firstLine="426"/>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Le délai global d’exécution des travaux est de quatre (04) mois. Ce délai court à compter de la date de notification de l’ordre de service de commencer les travaux.</w:t>
      </w:r>
    </w:p>
    <w:p w14:paraId="139E57C7" w14:textId="77777777" w:rsidR="005C1284" w:rsidRPr="005444E0" w:rsidRDefault="005C1284" w:rsidP="005444E0">
      <w:pPr>
        <w:spacing w:after="120" w:line="240" w:lineRule="auto"/>
        <w:ind w:firstLine="426"/>
        <w:rPr>
          <w:rFonts w:ascii="Arial Narrow" w:eastAsia="Times New Roman" w:hAnsi="Arial Narrow" w:cs="Times New Roman"/>
          <w:sz w:val="20"/>
          <w:szCs w:val="20"/>
          <w:lang w:eastAsia="fr-FR"/>
        </w:rPr>
      </w:pPr>
    </w:p>
    <w:p w14:paraId="42AC36A5" w14:textId="77777777" w:rsidR="005444E0" w:rsidRPr="005444E0" w:rsidRDefault="005444E0" w:rsidP="005444E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ALLOTISSEMENT </w:t>
      </w:r>
    </w:p>
    <w:p w14:paraId="63B936B9" w14:textId="42D91864" w:rsidR="00CC492C" w:rsidRPr="00CC492C" w:rsidRDefault="00CC492C" w:rsidP="00945F78">
      <w:pPr>
        <w:pStyle w:val="Paragraphedeliste"/>
        <w:ind w:left="360"/>
        <w:jc w:val="both"/>
        <w:rPr>
          <w:rFonts w:ascii="Arial Narrow" w:hAnsi="Arial Narrow"/>
          <w:sz w:val="20"/>
          <w:szCs w:val="20"/>
        </w:rPr>
      </w:pPr>
      <w:r w:rsidRPr="00CC492C">
        <w:rPr>
          <w:rFonts w:ascii="Arial Narrow" w:hAnsi="Arial Narrow"/>
          <w:sz w:val="20"/>
          <w:szCs w:val="20"/>
        </w:rPr>
        <w:t xml:space="preserve">Les travaux sont allotis en </w:t>
      </w:r>
      <w:r w:rsidR="00756000">
        <w:rPr>
          <w:rFonts w:ascii="Arial Narrow" w:hAnsi="Arial Narrow"/>
          <w:sz w:val="20"/>
          <w:szCs w:val="20"/>
        </w:rPr>
        <w:t>un lot unique</w:t>
      </w:r>
    </w:p>
    <w:p w14:paraId="53754ECB"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COUT PREVISIONNEL DES TRAVAUX :</w:t>
      </w:r>
    </w:p>
    <w:p w14:paraId="565C97B0" w14:textId="0BA3EB9F" w:rsidR="005444E0" w:rsidRPr="005444E0" w:rsidRDefault="005444E0" w:rsidP="005444E0">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eastAsia="fr-FR"/>
        </w:rPr>
      </w:pPr>
      <w:r w:rsidRPr="005444E0">
        <w:rPr>
          <w:rFonts w:ascii="Arial Narrow" w:eastAsia="Times New Roman" w:hAnsi="Arial Narrow" w:cs="Times New Roman"/>
          <w:sz w:val="20"/>
          <w:szCs w:val="20"/>
          <w:lang w:eastAsia="fr-FR"/>
        </w:rPr>
        <w:t>Le coût prévisionnel de l’opération à l’issue des études préalabl</w:t>
      </w:r>
      <w:r w:rsidRPr="005444E0">
        <w:rPr>
          <w:rFonts w:ascii="Arial Narrow" w:eastAsia="Arial Unicode MS" w:hAnsi="Arial Narrow" w:cs="Times New Roman"/>
          <w:sz w:val="20"/>
          <w:szCs w:val="20"/>
          <w:lang w:eastAsia="fr-FR"/>
        </w:rPr>
        <w:t>es est de</w:t>
      </w:r>
      <w:r w:rsidRPr="005444E0">
        <w:rPr>
          <w:rFonts w:ascii="Arial Narrow" w:eastAsia="Arial Unicode MS" w:hAnsi="Arial Narrow" w:cs="Times New Roman"/>
          <w:b/>
          <w:sz w:val="20"/>
          <w:szCs w:val="20"/>
          <w:lang w:eastAsia="fr-FR"/>
        </w:rPr>
        <w:t> </w:t>
      </w:r>
      <w:r w:rsidR="00756000" w:rsidRPr="00756000">
        <w:rPr>
          <w:rFonts w:ascii="Arial Narrow" w:eastAsia="Times New Roman" w:hAnsi="Arial Narrow" w:cs="Times New Roman"/>
          <w:sz w:val="20"/>
          <w:szCs w:val="20"/>
          <w:lang w:eastAsia="fr-FR"/>
        </w:rPr>
        <w:t>66 854 545 (soixante-six millions huit cent cinquante-quatre mille cinq cent quarante-cinq) FCFA.</w:t>
      </w:r>
    </w:p>
    <w:p w14:paraId="16A67748" w14:textId="77777777" w:rsidR="005444E0" w:rsidRPr="005444E0" w:rsidRDefault="005444E0" w:rsidP="005444E0">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PARTICIPATION </w:t>
      </w:r>
    </w:p>
    <w:p w14:paraId="0B3AC573" w14:textId="212E1B99" w:rsidR="005444E0" w:rsidRDefault="00945F78" w:rsidP="005444E0">
      <w:pPr>
        <w:spacing w:after="0" w:line="240" w:lineRule="auto"/>
        <w:ind w:firstLine="284"/>
        <w:jc w:val="both"/>
        <w:rPr>
          <w:rFonts w:ascii="Arial Narrow" w:eastAsia="Arial Unicode MS" w:hAnsi="Arial Narrow" w:cs="Times New Roman"/>
          <w:sz w:val="20"/>
          <w:szCs w:val="20"/>
          <w:lang w:eastAsia="fr-FR"/>
        </w:rPr>
      </w:pPr>
      <w:r w:rsidRPr="00945F78">
        <w:rPr>
          <w:rFonts w:ascii="Arial Narrow" w:eastAsia="Arial Unicode MS" w:hAnsi="Arial Narrow" w:cs="Times New Roman"/>
          <w:sz w:val="20"/>
          <w:szCs w:val="20"/>
          <w:lang w:eastAsia="fr-FR"/>
        </w:rPr>
        <w:t>La participation au présent Appel d’Offres est ouverte à égalité de conditions à toutes les entreprises ou groupement d’Entreprises relevant du sous-secteur d’activités « Bâtiments et équipements collectifs » et catégorisés en D installées au Cameroun.</w:t>
      </w:r>
      <w:r w:rsidR="005444E0" w:rsidRPr="005444E0">
        <w:rPr>
          <w:rFonts w:ascii="Arial Narrow" w:eastAsia="Arial Unicode MS" w:hAnsi="Arial Narrow" w:cs="Times New Roman"/>
          <w:sz w:val="20"/>
          <w:szCs w:val="20"/>
          <w:lang w:eastAsia="fr-FR"/>
        </w:rPr>
        <w:t xml:space="preserve"> </w:t>
      </w:r>
    </w:p>
    <w:p w14:paraId="68B57A68" w14:textId="77777777" w:rsidR="005444E0" w:rsidRPr="005444E0" w:rsidRDefault="005444E0" w:rsidP="005444E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FINANCEMENT</w:t>
      </w:r>
    </w:p>
    <w:p w14:paraId="1525D960" w14:textId="7D229FF4"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objet du présent Appel d'Offres sont financés par le </w:t>
      </w:r>
      <w:r w:rsidR="008326BD" w:rsidRPr="00AA2987">
        <w:rPr>
          <w:rFonts w:ascii="Arial Narrow" w:hAnsi="Arial Narrow" w:cs="Arial"/>
        </w:rPr>
        <w:t>bud</w:t>
      </w:r>
      <w:r w:rsidR="008326BD">
        <w:rPr>
          <w:rFonts w:ascii="Arial Narrow" w:hAnsi="Arial Narrow" w:cs="Arial"/>
        </w:rPr>
        <w:t>get d’investissement public du Conseil Régional de l’Est, E</w:t>
      </w:r>
      <w:r w:rsidR="008326BD" w:rsidRPr="00AA2987">
        <w:rPr>
          <w:rFonts w:ascii="Arial Narrow" w:hAnsi="Arial Narrow" w:cs="Arial"/>
        </w:rPr>
        <w:t>xercice 202</w:t>
      </w:r>
      <w:r w:rsidR="00945F78">
        <w:rPr>
          <w:rFonts w:ascii="Arial Narrow" w:hAnsi="Arial Narrow" w:cs="Arial"/>
        </w:rPr>
        <w:t>6</w:t>
      </w:r>
      <w:r w:rsidR="008326BD" w:rsidRPr="00AA2987">
        <w:rPr>
          <w:rFonts w:ascii="Arial Narrow" w:hAnsi="Arial Narrow" w:cs="Arial"/>
        </w:rPr>
        <w:t>.</w:t>
      </w:r>
    </w:p>
    <w:p w14:paraId="6810F96F"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ACQUISITION DU DOSSIER D'APPEL D'OFFRES</w:t>
      </w:r>
    </w:p>
    <w:p w14:paraId="5E5AD706" w14:textId="05A66653" w:rsidR="00945F78" w:rsidRDefault="00945F78" w:rsidP="00945F78">
      <w:pPr>
        <w:spacing w:after="0" w:line="240" w:lineRule="auto"/>
        <w:ind w:firstLine="284"/>
        <w:jc w:val="both"/>
        <w:rPr>
          <w:rFonts w:ascii="Arial Narrow" w:eastAsia="Times New Roman" w:hAnsi="Arial Narrow" w:cs="Times New Roman"/>
          <w:sz w:val="20"/>
          <w:szCs w:val="20"/>
          <w:lang w:eastAsia="fr-FR"/>
        </w:rPr>
      </w:pPr>
      <w:r w:rsidRPr="00945F78">
        <w:rPr>
          <w:rFonts w:ascii="Arial Narrow" w:eastAsia="Arial Unicode MS" w:hAnsi="Arial Narrow" w:cs="Times New Roman"/>
          <w:sz w:val="20"/>
          <w:szCs w:val="20"/>
          <w:lang w:eastAsia="fr-FR"/>
        </w:rPr>
        <w:t>Il</w:t>
      </w:r>
      <w:r w:rsidRPr="00945F78">
        <w:rPr>
          <w:rFonts w:ascii="Arial Narrow" w:eastAsia="Times New Roman" w:hAnsi="Arial Narrow" w:cs="Times New Roman"/>
          <w:sz w:val="20"/>
          <w:szCs w:val="20"/>
          <w:lang w:eastAsia="fr-FR"/>
        </w:rPr>
        <w:t xml:space="preserve"> est possible d’obtenir la version électronique du Dossier d’Appel d’Offres par téléchargement gratuit sur les plateformes COLEPS ou PRIDESOFT disponibles aux adresses sus indiquées pour la version électronique. Toutefois, la soumission en ligne est conditionnée par le payement des frais d’achat du Dossier d’Appel d’Offres dès publication du présent avis, contre versement d’une somme non remboursable de </w:t>
      </w:r>
      <w:r w:rsidR="00BE6653">
        <w:rPr>
          <w:rFonts w:ascii="Arial Narrow" w:eastAsia="Times New Roman" w:hAnsi="Arial Narrow" w:cs="Times New Roman"/>
          <w:sz w:val="20"/>
          <w:szCs w:val="20"/>
          <w:lang w:eastAsia="fr-FR"/>
        </w:rPr>
        <w:t>cinquante</w:t>
      </w:r>
      <w:r w:rsidRPr="00945F78">
        <w:rPr>
          <w:rFonts w:ascii="Arial Narrow" w:eastAsia="Times New Roman" w:hAnsi="Arial Narrow" w:cs="Times New Roman"/>
          <w:sz w:val="20"/>
          <w:szCs w:val="20"/>
          <w:lang w:eastAsia="fr-FR"/>
        </w:rPr>
        <w:t xml:space="preserve"> mille (</w:t>
      </w:r>
      <w:r w:rsidR="00BE6653">
        <w:rPr>
          <w:rFonts w:ascii="Arial Narrow" w:eastAsia="Times New Roman" w:hAnsi="Arial Narrow" w:cs="Times New Roman"/>
          <w:sz w:val="20"/>
          <w:szCs w:val="20"/>
          <w:lang w:eastAsia="fr-FR"/>
        </w:rPr>
        <w:t>5</w:t>
      </w:r>
      <w:r w:rsidRPr="00945F78">
        <w:rPr>
          <w:rFonts w:ascii="Arial Narrow" w:eastAsia="Times New Roman" w:hAnsi="Arial Narrow" w:cs="Times New Roman"/>
          <w:sz w:val="20"/>
          <w:szCs w:val="20"/>
          <w:lang w:eastAsia="fr-FR"/>
        </w:rPr>
        <w:t>0 000) FCFA, auprès de la Recette Régionale des Finances du Conseil Régional de l’Est aux heures et jours ouvrables. Cette quittance devra identifier l’entreprise désireuse de participer à l’Appel d’Offres.</w:t>
      </w:r>
    </w:p>
    <w:p w14:paraId="5EBA8BFB" w14:textId="0B4482CE" w:rsidR="005444E0" w:rsidRPr="005444E0" w:rsidRDefault="005444E0" w:rsidP="00945F78">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CONSULTATION DU DOSSIER D'APPEL D'OFFRES</w:t>
      </w:r>
    </w:p>
    <w:p w14:paraId="35990A8E" w14:textId="77777777" w:rsidR="005444E0" w:rsidRDefault="005444E0" w:rsidP="005444E0">
      <w:pPr>
        <w:spacing w:before="120"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Dossier d’Appel d’Offres (DAO) peut être consulté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Teerenstra-Nkolibikon</w:t>
      </w:r>
      <w:proofErr w:type="spellEnd"/>
      <w:r w:rsidRPr="005444E0">
        <w:rPr>
          <w:rFonts w:ascii="Arial Narrow" w:eastAsia="Times New Roman" w:hAnsi="Arial Narrow" w:cs="Arial"/>
          <w:spacing w:val="5"/>
          <w:sz w:val="20"/>
          <w:szCs w:val="20"/>
          <w:lang w:eastAsia="fr-FR"/>
        </w:rPr>
        <w:t>, Tél : 222 24 28 28</w:t>
      </w:r>
      <w:r w:rsidRPr="005444E0">
        <w:rPr>
          <w:rFonts w:ascii="Arial Narrow" w:eastAsia="Arial Unicode MS" w:hAnsi="Arial Narrow" w:cs="Times New Roman"/>
          <w:sz w:val="20"/>
          <w:szCs w:val="20"/>
          <w:lang w:eastAsia="fr-FR"/>
        </w:rPr>
        <w:t xml:space="preserve">, dès publication du présent avis. </w:t>
      </w:r>
    </w:p>
    <w:p w14:paraId="371CC043" w14:textId="77777777" w:rsidR="005C1284" w:rsidRPr="005444E0" w:rsidRDefault="005C1284" w:rsidP="005444E0">
      <w:pPr>
        <w:spacing w:before="120" w:after="0" w:line="240" w:lineRule="auto"/>
        <w:ind w:firstLine="284"/>
        <w:jc w:val="both"/>
        <w:rPr>
          <w:rFonts w:ascii="Arial Narrow" w:eastAsia="Arial Unicode MS" w:hAnsi="Arial Narrow" w:cs="Times New Roman"/>
          <w:sz w:val="20"/>
          <w:szCs w:val="20"/>
          <w:lang w:eastAsia="fr-FR"/>
        </w:rPr>
      </w:pPr>
    </w:p>
    <w:p w14:paraId="4B36B26A"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lastRenderedPageBreak/>
        <w:t>REMISE DES OFFRES</w:t>
      </w:r>
    </w:p>
    <w:p w14:paraId="180FA1CA" w14:textId="77777777" w:rsidR="00B301CD" w:rsidRDefault="005444E0" w:rsidP="00B301CD">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Chaque offre, rédigée en Français ou en Anglais </w:t>
      </w:r>
      <w:r w:rsidR="00B301CD" w:rsidRPr="00B301CD">
        <w:rPr>
          <w:rFonts w:ascii="Arial Narrow" w:eastAsia="Arial Unicode MS" w:hAnsi="Arial Narrow" w:cs="Times New Roman"/>
          <w:sz w:val="20"/>
          <w:szCs w:val="20"/>
          <w:lang w:eastAsia="fr-FR"/>
        </w:rPr>
        <w:t>devra être transmise par le soumissionnaire sur la plateforme COLEPS au plus tard le _________</w:t>
      </w:r>
      <w:r w:rsidR="00B301CD">
        <w:rPr>
          <w:rFonts w:ascii="Arial Narrow" w:eastAsia="Arial Unicode MS" w:hAnsi="Arial Narrow" w:cs="Times New Roman"/>
          <w:sz w:val="20"/>
          <w:szCs w:val="20"/>
          <w:lang w:eastAsia="fr-FR"/>
        </w:rPr>
        <w:t>____</w:t>
      </w:r>
      <w:r w:rsidR="00B301CD" w:rsidRPr="00B301CD">
        <w:rPr>
          <w:rFonts w:ascii="Arial Narrow" w:eastAsia="Arial Unicode MS" w:hAnsi="Arial Narrow" w:cs="Times New Roman"/>
          <w:sz w:val="20"/>
          <w:szCs w:val="20"/>
          <w:lang w:eastAsia="fr-FR"/>
        </w:rPr>
        <w:t>______ à ____________ Une copie de sauvegarde de la cotation enregistrée sur clé USB ou CD/DVD devra être transmise sous pli scellé avec l’indication claire et lisible « copie de sauvegarde », en plus de la mention ci-dessus dans les délais impartis.</w:t>
      </w:r>
    </w:p>
    <w:p w14:paraId="4AC51677" w14:textId="11A6E080" w:rsidR="00B301CD" w:rsidRDefault="00B301CD" w:rsidP="00B301CD">
      <w:pPr>
        <w:spacing w:after="120" w:line="240" w:lineRule="auto"/>
        <w:ind w:firstLine="284"/>
        <w:jc w:val="both"/>
        <w:rPr>
          <w:rFonts w:ascii="Arial Narrow" w:eastAsia="Arial Unicode MS" w:hAnsi="Arial Narrow" w:cs="Times New Roman"/>
          <w:sz w:val="20"/>
          <w:szCs w:val="20"/>
          <w:lang w:eastAsia="fr-FR"/>
        </w:rPr>
      </w:pPr>
      <w:r>
        <w:rPr>
          <w:rFonts w:ascii="Arial Narrow" w:eastAsia="Arial Unicode MS" w:hAnsi="Arial Narrow" w:cs="Times New Roman"/>
          <w:sz w:val="20"/>
          <w:szCs w:val="20"/>
          <w:lang w:eastAsia="fr-FR"/>
        </w:rPr>
        <w:t>Les originaux de la caution de soumission et du récépissé délivré par la Caisse des Dépôts de Consignation (CDEC) seront remis à la CIPM lors de la séance d’ouverture des offres.</w:t>
      </w:r>
    </w:p>
    <w:p w14:paraId="28292A68" w14:textId="37974861" w:rsidR="00945F78" w:rsidRPr="00DD28FA" w:rsidRDefault="00B301CD" w:rsidP="00B301CD">
      <w:pPr>
        <w:spacing w:after="120" w:line="240" w:lineRule="auto"/>
        <w:ind w:firstLine="284"/>
        <w:jc w:val="both"/>
        <w:rPr>
          <w:rFonts w:ascii="Arial Narrow" w:hAnsi="Arial Narrow" w:cs="Arial"/>
          <w:b/>
          <w:bCs/>
        </w:rPr>
      </w:pPr>
      <w:r w:rsidRPr="00B301CD">
        <w:rPr>
          <w:rFonts w:ascii="Arial Narrow" w:eastAsia="Arial Unicode MS" w:hAnsi="Arial Narrow" w:cs="Times New Roman"/>
          <w:sz w:val="20"/>
          <w:szCs w:val="20"/>
          <w:lang w:eastAsia="fr-FR"/>
        </w:rPr>
        <w:t xml:space="preserve"> </w:t>
      </w:r>
      <w:r w:rsidRPr="00B301CD">
        <w:rPr>
          <w:rFonts w:ascii="Arial Narrow" w:eastAsia="Arial Unicode MS" w:hAnsi="Arial Narrow" w:cs="Times New Roman"/>
          <w:b/>
          <w:bCs/>
          <w:sz w:val="20"/>
          <w:szCs w:val="20"/>
          <w:lang w:eastAsia="fr-FR"/>
        </w:rPr>
        <w:t xml:space="preserve">NB : </w:t>
      </w:r>
      <w:r w:rsidR="00945F78" w:rsidRPr="00DD28FA">
        <w:rPr>
          <w:rFonts w:ascii="Arial Narrow" w:hAnsi="Arial Narrow" w:cs="Arial"/>
          <w:b/>
          <w:bCs/>
        </w:rPr>
        <w:t xml:space="preserve">Taille et format des fichiers </w:t>
      </w:r>
    </w:p>
    <w:p w14:paraId="4E4CAD93" w14:textId="77777777" w:rsidR="00945F78" w:rsidRPr="00DD28FA" w:rsidRDefault="00945F78" w:rsidP="00B301CD">
      <w:pPr>
        <w:spacing w:after="120" w:line="240" w:lineRule="auto"/>
        <w:ind w:firstLine="284"/>
        <w:jc w:val="both"/>
        <w:rPr>
          <w:rFonts w:ascii="Arial Narrow" w:hAnsi="Arial Narrow" w:cs="Arial"/>
        </w:rPr>
      </w:pPr>
      <w:r w:rsidRPr="00DD28FA">
        <w:rPr>
          <w:rFonts w:ascii="Arial Narrow" w:hAnsi="Arial Narrow" w:cs="Arial"/>
        </w:rPr>
        <w:t>Pour la soumission en ligne, les tailles maximales des documents qui vont transiter sur la plateforme et constituant l’offre du soumissionnaire sont les suivantes :</w:t>
      </w:r>
    </w:p>
    <w:p w14:paraId="6EABB96A"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5 MO pour l’Offre Administrative ;</w:t>
      </w:r>
    </w:p>
    <w:p w14:paraId="4CF50F9E"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15 MO pour l’Offre Technique ;</w:t>
      </w:r>
    </w:p>
    <w:p w14:paraId="706500D4"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5 MO pour l’Offre Financière.</w:t>
      </w:r>
    </w:p>
    <w:p w14:paraId="6DDDBC73"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Les formats acceptés sont les suivants :</w:t>
      </w:r>
    </w:p>
    <w:p w14:paraId="6E93764B"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Format PDF pour les documents textuels ;</w:t>
      </w:r>
    </w:p>
    <w:p w14:paraId="2A2E1874"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JPEG pour les images.</w:t>
      </w:r>
    </w:p>
    <w:p w14:paraId="456CE1B2" w14:textId="77777777" w:rsidR="00945F78" w:rsidRPr="00E537E6" w:rsidRDefault="00945F78" w:rsidP="00945F78">
      <w:pPr>
        <w:autoSpaceDE w:val="0"/>
        <w:spacing w:after="0"/>
        <w:ind w:left="284"/>
        <w:jc w:val="both"/>
        <w:rPr>
          <w:rFonts w:ascii="Arial Narrow" w:hAnsi="Arial Narrow" w:cs="Arial"/>
        </w:rPr>
      </w:pPr>
      <w:r w:rsidRPr="00DD28FA">
        <w:rPr>
          <w:rFonts w:ascii="Arial Narrow" w:hAnsi="Arial Narrow" w:cs="Arial"/>
        </w:rPr>
        <w:t>Le candidat veillera à utiliser des logiciels de compression afin de réduire éventuellement la taille des fichiers à transmettre</w:t>
      </w:r>
    </w:p>
    <w:p w14:paraId="0C2BBD01"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RECEVABILITE DES OFFRES</w:t>
      </w:r>
    </w:p>
    <w:p w14:paraId="04FE790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offres ne respectant pas le mode de séparation de l’offre financière, des offres administrative et technique seront irrecevables. Toute offre incomplète conformément aux prescriptions du Dossier d</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Appel d</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Offres sera déclarée irrecevable, notamment, celle dans laquelle il est constaté l</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absence de la caution de soumission établie selon le modèle proposé dans le Dossier d’Appel d’Offres et délivrée par une banque de premier ordre agréée par le Ministère en charge des Finances, valable pendant trente (30) jours au-delà du délai de validité des offres.</w:t>
      </w:r>
    </w:p>
    <w:p w14:paraId="3175B4B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Sous peine de rejet, les pièces administratives requises devront être impérativement produites en originaux ou en copies certifiées conformes par le service émetteur, conformément aux stipulations du Règlement Particulier de l’Appel d’Offres.</w:t>
      </w:r>
    </w:p>
    <w:p w14:paraId="0BA2D302"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Elles devront obligatoirement dater de moins de trois (03) mois à la date initiale de remise des offres.</w:t>
      </w:r>
    </w:p>
    <w:p w14:paraId="0085B73E"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OUVERTURE DES OFFRES</w:t>
      </w:r>
    </w:p>
    <w:p w14:paraId="24D36BE4" w14:textId="77777777" w:rsidR="005444E0" w:rsidRPr="005444E0" w:rsidRDefault="005444E0" w:rsidP="005444E0">
      <w:pPr>
        <w:spacing w:after="0" w:line="240" w:lineRule="auto"/>
        <w:jc w:val="both"/>
        <w:rPr>
          <w:rFonts w:ascii="Arial Narrow" w:eastAsia="Times New Roman" w:hAnsi="Arial Narrow" w:cs="Arial"/>
          <w:bCs/>
          <w:sz w:val="20"/>
          <w:szCs w:val="20"/>
          <w:lang w:eastAsia="fr-FR"/>
        </w:rPr>
      </w:pPr>
      <w:r w:rsidRPr="005444E0">
        <w:rPr>
          <w:rFonts w:ascii="Arial Narrow" w:eastAsia="Times New Roman" w:hAnsi="Arial Narrow" w:cs="Arial"/>
          <w:bCs/>
          <w:sz w:val="20"/>
          <w:szCs w:val="20"/>
          <w:lang w:eastAsia="fr-FR"/>
        </w:rPr>
        <w:tab/>
        <w:t>L’ouverture des offres se fera en un temps. L’ouverture des pièces administratives, des offres techniques et financières.</w:t>
      </w:r>
    </w:p>
    <w:p w14:paraId="5DDEBD4E" w14:textId="45C1DC0A" w:rsidR="005444E0" w:rsidRPr="005444E0" w:rsidRDefault="005444E0" w:rsidP="005444E0">
      <w:pPr>
        <w:spacing w:after="0" w:line="240" w:lineRule="auto"/>
        <w:ind w:firstLine="360"/>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ab/>
        <w:t xml:space="preserve">Ces offres seront dépouillées </w:t>
      </w:r>
      <w:r w:rsidRPr="005444E0">
        <w:rPr>
          <w:rFonts w:ascii="Arial Narrow" w:eastAsia="Times New Roman" w:hAnsi="Arial Narrow" w:cs="Arial"/>
          <w:bCs/>
          <w:sz w:val="20"/>
          <w:szCs w:val="20"/>
          <w:lang w:eastAsia="fr-FR"/>
        </w:rPr>
        <w:t>au plus tard</w:t>
      </w:r>
      <w:r w:rsidRPr="005444E0">
        <w:rPr>
          <w:rFonts w:ascii="Arial Narrow" w:eastAsia="Times New Roman" w:hAnsi="Arial Narrow" w:cs="Arial"/>
          <w:b/>
          <w:bCs/>
          <w:sz w:val="20"/>
          <w:szCs w:val="20"/>
          <w:lang w:eastAsia="fr-FR"/>
        </w:rPr>
        <w:t xml:space="preserve"> __________________ à 1</w:t>
      </w:r>
      <w:r w:rsidR="00945F78">
        <w:rPr>
          <w:rFonts w:ascii="Arial Narrow" w:eastAsia="Times New Roman" w:hAnsi="Arial Narrow" w:cs="Arial"/>
          <w:b/>
          <w:bCs/>
          <w:sz w:val="20"/>
          <w:szCs w:val="20"/>
          <w:lang w:eastAsia="fr-FR"/>
        </w:rPr>
        <w:t>1</w:t>
      </w:r>
      <w:r w:rsidRPr="005444E0">
        <w:rPr>
          <w:rFonts w:ascii="Arial Narrow" w:eastAsia="Times New Roman" w:hAnsi="Arial Narrow" w:cs="Arial"/>
          <w:b/>
          <w:bCs/>
          <w:sz w:val="20"/>
          <w:szCs w:val="20"/>
          <w:lang w:eastAsia="fr-FR"/>
        </w:rPr>
        <w:t xml:space="preserve"> heures précises, </w:t>
      </w:r>
      <w:r w:rsidRPr="005444E0">
        <w:rPr>
          <w:rFonts w:ascii="Arial Narrow" w:eastAsia="Times New Roman" w:hAnsi="Arial Narrow" w:cs="Arial"/>
          <w:bCs/>
          <w:sz w:val="20"/>
          <w:szCs w:val="20"/>
          <w:lang w:eastAsia="fr-FR"/>
        </w:rPr>
        <w:t>par la Commission Interne de Passation des Marchés placée auprès du Conseil Régional de l’Est dans sa salle de réunion</w:t>
      </w:r>
      <w:r w:rsidRPr="005444E0">
        <w:rPr>
          <w:rFonts w:ascii="Arial Narrow" w:eastAsia="Times New Roman" w:hAnsi="Arial Narrow" w:cs="Arial"/>
          <w:sz w:val="20"/>
          <w:szCs w:val="20"/>
          <w:lang w:eastAsia="fr-FR"/>
        </w:rPr>
        <w:t xml:space="preserve">. Le dépouillement se fera en présence des soumissionnaires qui le désirent ou de leurs représentants dûment mandatés et ayant une connaissance parfaite des offres dont ils ont la charge. </w:t>
      </w:r>
    </w:p>
    <w:p w14:paraId="45113682" w14:textId="77777777" w:rsidR="005444E0" w:rsidRDefault="005444E0" w:rsidP="005444E0">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CRITERES D</w:t>
      </w:r>
      <w:r w:rsidR="00576C77">
        <w:rPr>
          <w:rFonts w:ascii="Arial Narrow" w:eastAsia="Arial Unicode MS" w:hAnsi="Arial Narrow" w:cs="Times New Roman"/>
          <w:b/>
          <w:sz w:val="20"/>
          <w:szCs w:val="20"/>
          <w:lang w:eastAsia="fr-FR"/>
        </w:rPr>
        <w:t>’</w:t>
      </w:r>
      <w:r w:rsidRPr="005444E0">
        <w:rPr>
          <w:rFonts w:ascii="Arial Narrow" w:eastAsia="Arial Unicode MS" w:hAnsi="Arial Narrow" w:cs="Times New Roman"/>
          <w:b/>
          <w:sz w:val="20"/>
          <w:szCs w:val="20"/>
          <w:lang w:eastAsia="fr-FR"/>
        </w:rPr>
        <w:t>EVALUATION DES OFFRES</w:t>
      </w:r>
    </w:p>
    <w:p w14:paraId="7F98E87C" w14:textId="1174EC7C"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281BDDB3" w14:textId="38F76F28"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4162D8F5" w14:textId="4F2C8BE9" w:rsidR="00945F78" w:rsidRDefault="00F71984" w:rsidP="00945F78">
      <w:pPr>
        <w:spacing w:after="0"/>
        <w:ind w:left="426"/>
        <w:rPr>
          <w:rFonts w:ascii="Arial Narrow" w:hAnsi="Arial Narrow"/>
          <w:color w:val="000000" w:themeColor="text1"/>
        </w:rPr>
      </w:pPr>
      <w:r>
        <w:rPr>
          <w:rFonts w:ascii="Arial Narrow" w:hAnsi="Arial Narrow"/>
          <w:color w:val="000000" w:themeColor="text1"/>
        </w:rPr>
        <w:t>1</w:t>
      </w:r>
      <w:r w:rsidR="00945F78">
        <w:rPr>
          <w:rFonts w:ascii="Arial Narrow" w:hAnsi="Arial Narrow"/>
          <w:color w:val="000000" w:themeColor="text1"/>
        </w:rPr>
        <w:t xml:space="preserve">) </w:t>
      </w:r>
      <w:r w:rsidR="00945F78" w:rsidRPr="003D5A4D">
        <w:rPr>
          <w:rFonts w:ascii="Arial Narrow" w:hAnsi="Arial Narrow"/>
          <w:color w:val="000000" w:themeColor="text1"/>
        </w:rPr>
        <w:t xml:space="preserve"> Fausses déclarations ou documents falsifiés ;</w:t>
      </w:r>
    </w:p>
    <w:p w14:paraId="082A0C5E" w14:textId="5429BDB8" w:rsidR="00945F78" w:rsidRPr="003D5A4D" w:rsidRDefault="00F71984" w:rsidP="00945F78">
      <w:pPr>
        <w:spacing w:after="0"/>
        <w:ind w:left="426"/>
        <w:rPr>
          <w:rFonts w:ascii="Arial Narrow" w:hAnsi="Arial Narrow"/>
          <w:color w:val="000000" w:themeColor="text1"/>
        </w:rPr>
      </w:pPr>
      <w:r>
        <w:rPr>
          <w:rFonts w:ascii="Arial Narrow" w:hAnsi="Arial Narrow"/>
          <w:color w:val="000000" w:themeColor="text1"/>
        </w:rPr>
        <w:t>2</w:t>
      </w:r>
      <w:r w:rsidR="00945F78">
        <w:rPr>
          <w:rFonts w:ascii="Arial Narrow" w:hAnsi="Arial Narrow"/>
          <w:color w:val="000000" w:themeColor="text1"/>
        </w:rPr>
        <w:t>)</w:t>
      </w:r>
      <w:r w:rsidR="00945F78" w:rsidRPr="003D5A4D">
        <w:rPr>
          <w:rFonts w:ascii="Arial Narrow" w:hAnsi="Arial Narrow"/>
          <w:color w:val="000000" w:themeColor="text1"/>
        </w:rPr>
        <w:t xml:space="preserve"> </w:t>
      </w:r>
      <w:r w:rsidR="00945F78">
        <w:rPr>
          <w:rFonts w:ascii="Arial Narrow" w:hAnsi="Arial Narrow"/>
          <w:color w:val="000000" w:themeColor="text1"/>
        </w:rPr>
        <w:t>Non-conformité ou absence de l’une des pièces du dossier administratif après un délai de 48 heures réglementaire</w:t>
      </w:r>
      <w:r w:rsidR="00945F78" w:rsidRPr="003D5A4D">
        <w:rPr>
          <w:rFonts w:ascii="Arial Narrow" w:hAnsi="Arial Narrow"/>
          <w:color w:val="000000" w:themeColor="text1"/>
        </w:rPr>
        <w:t xml:space="preserve"> ;</w:t>
      </w:r>
    </w:p>
    <w:p w14:paraId="57726754" w14:textId="75DDA5F0"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5AF2E159" w14:textId="77777777" w:rsidR="00945F78" w:rsidRPr="003D5A4D"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705B0D93" w14:textId="67AD4F12"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2</w:t>
      </w:r>
      <w:r w:rsidR="00945F78">
        <w:rPr>
          <w:rFonts w:ascii="Arial Narrow" w:hAnsi="Arial Narrow"/>
          <w:color w:val="000000" w:themeColor="text1"/>
        </w:rPr>
        <w:t>) Absence de l’attestation et</w:t>
      </w:r>
      <w:r w:rsidR="00945F78" w:rsidRPr="008B5922">
        <w:rPr>
          <w:rFonts w:ascii="Arial Narrow" w:hAnsi="Arial Narrow"/>
          <w:color w:val="000000" w:themeColor="text1"/>
        </w:rPr>
        <w:t xml:space="preserve"> rapport de visite de site signée sur l’honneur par le soumissionnaire</w:t>
      </w:r>
      <w:r w:rsidR="00945F78">
        <w:rPr>
          <w:rFonts w:ascii="Arial Narrow" w:hAnsi="Arial Narrow"/>
          <w:color w:val="000000" w:themeColor="text1"/>
        </w:rPr>
        <w:t> ;</w:t>
      </w:r>
    </w:p>
    <w:p w14:paraId="7024AC99" w14:textId="0AF1F246"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3</w:t>
      </w:r>
      <w:r w:rsidR="00945F78">
        <w:rPr>
          <w:rFonts w:ascii="Arial Narrow" w:hAnsi="Arial Narrow"/>
          <w:color w:val="000000" w:themeColor="text1"/>
        </w:rPr>
        <w:t>) Absence de méthodologie et du</w:t>
      </w:r>
      <w:r w:rsidR="00945F78" w:rsidRPr="008B5922">
        <w:rPr>
          <w:rFonts w:ascii="Arial Narrow" w:hAnsi="Arial Narrow"/>
          <w:color w:val="000000" w:themeColor="text1"/>
        </w:rPr>
        <w:t xml:space="preserve"> planning d’exécution des travaux ;</w:t>
      </w:r>
    </w:p>
    <w:p w14:paraId="49FE4E83" w14:textId="2B3472BF"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4</w:t>
      </w:r>
      <w:r w:rsidR="00945F78">
        <w:rPr>
          <w:rFonts w:ascii="Arial Narrow" w:hAnsi="Arial Narrow"/>
          <w:color w:val="000000" w:themeColor="text1"/>
        </w:rPr>
        <w:t>) Absence de la déclaration sur l’honneur de non abandon d’un marché au cours des trois dernières années.</w:t>
      </w:r>
    </w:p>
    <w:p w14:paraId="71D2A0AE" w14:textId="093ED7E4" w:rsidR="00945F78" w:rsidRPr="003D5A4D" w:rsidRDefault="00945F78" w:rsidP="00945F78">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386B3583" w14:textId="77777777" w:rsidR="00945F78" w:rsidRPr="003D5A4D"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03F0B7A3"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44C1A1E9"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536D3C3D"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20388EE4" w14:textId="26DB12E1"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sidR="000906FF">
        <w:rPr>
          <w:rFonts w:ascii="Arial Narrow" w:hAnsi="Arial Narrow"/>
          <w:b/>
          <w:color w:val="000000" w:themeColor="text1"/>
        </w:rPr>
        <w:t>3</w:t>
      </w:r>
      <w:r w:rsidRPr="003D5A4D">
        <w:rPr>
          <w:rFonts w:ascii="Arial Narrow" w:hAnsi="Arial Narrow"/>
          <w:b/>
          <w:color w:val="000000" w:themeColor="text1"/>
        </w:rPr>
        <w:t>.2. Critères essentiels</w:t>
      </w:r>
    </w:p>
    <w:p w14:paraId="34CE74D4"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7513"/>
      </w:tblGrid>
      <w:tr w:rsidR="00945F78" w:rsidRPr="003D5A4D" w14:paraId="4472A28B" w14:textId="77777777" w:rsidTr="00F71984">
        <w:trPr>
          <w:jc w:val="center"/>
        </w:trPr>
        <w:tc>
          <w:tcPr>
            <w:tcW w:w="562" w:type="dxa"/>
            <w:vAlign w:val="center"/>
          </w:tcPr>
          <w:p w14:paraId="6F64C51A"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N°</w:t>
            </w:r>
          </w:p>
        </w:tc>
        <w:tc>
          <w:tcPr>
            <w:tcW w:w="7513" w:type="dxa"/>
            <w:vAlign w:val="center"/>
          </w:tcPr>
          <w:p w14:paraId="07EA595B"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Activité</w:t>
            </w:r>
          </w:p>
        </w:tc>
      </w:tr>
      <w:tr w:rsidR="00945F78" w:rsidRPr="003D5A4D" w14:paraId="04930506" w14:textId="77777777" w:rsidTr="00F71984">
        <w:trPr>
          <w:jc w:val="center"/>
        </w:trPr>
        <w:tc>
          <w:tcPr>
            <w:tcW w:w="562" w:type="dxa"/>
            <w:vAlign w:val="center"/>
          </w:tcPr>
          <w:p w14:paraId="7CD287F5"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lastRenderedPageBreak/>
              <w:t>A</w:t>
            </w:r>
          </w:p>
        </w:tc>
        <w:tc>
          <w:tcPr>
            <w:tcW w:w="7513" w:type="dxa"/>
            <w:vAlign w:val="center"/>
          </w:tcPr>
          <w:p w14:paraId="33B6BD90"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945F78" w:rsidRPr="003D5A4D" w14:paraId="2224564B" w14:textId="77777777" w:rsidTr="00F71984">
        <w:trPr>
          <w:jc w:val="center"/>
        </w:trPr>
        <w:tc>
          <w:tcPr>
            <w:tcW w:w="562" w:type="dxa"/>
            <w:vAlign w:val="center"/>
          </w:tcPr>
          <w:p w14:paraId="17346424" w14:textId="77777777" w:rsidR="00945F78" w:rsidRPr="003D5A4D" w:rsidRDefault="00945F78" w:rsidP="00945F78">
            <w:pPr>
              <w:spacing w:after="0"/>
              <w:rPr>
                <w:rFonts w:ascii="Arial Narrow" w:hAnsi="Arial Narrow"/>
                <w:color w:val="000000" w:themeColor="text1"/>
              </w:rPr>
            </w:pPr>
            <w:r>
              <w:rPr>
                <w:rFonts w:ascii="Arial Narrow" w:hAnsi="Arial Narrow"/>
                <w:color w:val="000000" w:themeColor="text1"/>
              </w:rPr>
              <w:t>B</w:t>
            </w:r>
          </w:p>
        </w:tc>
        <w:tc>
          <w:tcPr>
            <w:tcW w:w="7513" w:type="dxa"/>
            <w:vAlign w:val="center"/>
          </w:tcPr>
          <w:p w14:paraId="4FF26BF4" w14:textId="636018E7" w:rsidR="00945F78" w:rsidRPr="003D5A4D" w:rsidRDefault="00945F78" w:rsidP="00945F78">
            <w:pPr>
              <w:spacing w:after="0"/>
              <w:rPr>
                <w:rFonts w:ascii="Arial Narrow" w:hAnsi="Arial Narrow"/>
                <w:color w:val="000000" w:themeColor="text1"/>
              </w:rPr>
            </w:pPr>
            <w:r>
              <w:rPr>
                <w:rFonts w:ascii="Arial Narrow" w:hAnsi="Arial Narrow"/>
                <w:color w:val="000000" w:themeColor="text1"/>
              </w:rPr>
              <w:t>CCTP paraphé et signé à la dernière page</w:t>
            </w:r>
            <w:r w:rsidR="00B719F3">
              <w:rPr>
                <w:rFonts w:ascii="Arial Narrow" w:hAnsi="Arial Narrow"/>
                <w:color w:val="000000" w:themeColor="text1"/>
              </w:rPr>
              <w:t xml:space="preserve"> accompagné de la mention « Lu et approuvé »</w:t>
            </w:r>
          </w:p>
        </w:tc>
      </w:tr>
      <w:tr w:rsidR="00945F78" w:rsidRPr="003D5A4D" w14:paraId="62A555AC" w14:textId="77777777" w:rsidTr="00F71984">
        <w:trPr>
          <w:jc w:val="center"/>
        </w:trPr>
        <w:tc>
          <w:tcPr>
            <w:tcW w:w="562" w:type="dxa"/>
            <w:vAlign w:val="center"/>
          </w:tcPr>
          <w:p w14:paraId="670F4F3D" w14:textId="77777777" w:rsidR="00945F78" w:rsidRDefault="00945F78" w:rsidP="00945F78">
            <w:pPr>
              <w:spacing w:after="0"/>
              <w:rPr>
                <w:rFonts w:ascii="Arial Narrow" w:hAnsi="Arial Narrow"/>
                <w:color w:val="000000" w:themeColor="text1"/>
              </w:rPr>
            </w:pPr>
            <w:r>
              <w:rPr>
                <w:rFonts w:ascii="Arial Narrow" w:hAnsi="Arial Narrow"/>
                <w:color w:val="000000" w:themeColor="text1"/>
              </w:rPr>
              <w:t>C</w:t>
            </w:r>
          </w:p>
        </w:tc>
        <w:tc>
          <w:tcPr>
            <w:tcW w:w="7513" w:type="dxa"/>
            <w:vAlign w:val="center"/>
          </w:tcPr>
          <w:p w14:paraId="515FC8C0" w14:textId="48C1AD0B" w:rsidR="00945F78" w:rsidRDefault="00945F78" w:rsidP="00945F78">
            <w:pPr>
              <w:spacing w:after="0"/>
              <w:rPr>
                <w:rFonts w:ascii="Arial Narrow" w:hAnsi="Arial Narrow"/>
                <w:color w:val="000000" w:themeColor="text1"/>
              </w:rPr>
            </w:pPr>
            <w:r>
              <w:rPr>
                <w:rFonts w:ascii="Arial Narrow" w:hAnsi="Arial Narrow"/>
                <w:color w:val="000000" w:themeColor="text1"/>
              </w:rPr>
              <w:t>CCAP paraphé et signé à la dernière page</w:t>
            </w:r>
            <w:r w:rsidR="00B719F3">
              <w:rPr>
                <w:rFonts w:ascii="Arial Narrow" w:hAnsi="Arial Narrow"/>
                <w:color w:val="000000" w:themeColor="text1"/>
              </w:rPr>
              <w:t xml:space="preserve"> accompagné de la mention « Lu et approuvé »</w:t>
            </w:r>
          </w:p>
        </w:tc>
      </w:tr>
    </w:tbl>
    <w:p w14:paraId="6D92F996" w14:textId="77777777" w:rsidR="005444E0" w:rsidRPr="005444E0" w:rsidRDefault="005444E0" w:rsidP="005444E0">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DUREE DE VALIDITE DES OFFRES</w:t>
      </w:r>
    </w:p>
    <w:p w14:paraId="3A7DCE80" w14:textId="77777777" w:rsidR="005444E0" w:rsidRPr="005444E0" w:rsidRDefault="005444E0" w:rsidP="005444E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soumissionnaires restent engagés par leur offre pendant </w:t>
      </w:r>
      <w:r w:rsidRPr="005444E0">
        <w:rPr>
          <w:rFonts w:ascii="Arial Narrow" w:eastAsia="Arial Unicode MS" w:hAnsi="Arial Narrow" w:cs="Times New Roman"/>
          <w:b/>
          <w:sz w:val="20"/>
          <w:szCs w:val="20"/>
          <w:lang w:eastAsia="fr-FR"/>
        </w:rPr>
        <w:t>cent vingt (120) jours</w:t>
      </w:r>
      <w:r w:rsidRPr="005444E0">
        <w:rPr>
          <w:rFonts w:ascii="Arial Narrow" w:eastAsia="Arial Unicode MS" w:hAnsi="Arial Narrow" w:cs="Times New Roman"/>
          <w:sz w:val="20"/>
          <w:szCs w:val="20"/>
          <w:lang w:eastAsia="fr-FR"/>
        </w:rPr>
        <w:t xml:space="preserve"> à partir de la date limite fixée pour la remise des offres.</w:t>
      </w:r>
    </w:p>
    <w:p w14:paraId="0767EAA2" w14:textId="77777777" w:rsidR="005444E0" w:rsidRPr="005444E0" w:rsidRDefault="005444E0" w:rsidP="005444E0">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CAUTION DE SOUMISSION</w:t>
      </w:r>
    </w:p>
    <w:p w14:paraId="091B3C5F" w14:textId="0B553F45" w:rsidR="005C1284" w:rsidRDefault="005C1284" w:rsidP="005C1284">
      <w:pPr>
        <w:spacing w:before="120" w:after="120" w:line="240" w:lineRule="auto"/>
        <w:rPr>
          <w:rFonts w:ascii="Arial Narrow" w:eastAsia="Arial Unicode MS" w:hAnsi="Arial Narrow"/>
          <w:sz w:val="20"/>
          <w:szCs w:val="20"/>
        </w:rPr>
      </w:pPr>
      <w:r w:rsidRPr="0023070D">
        <w:rPr>
          <w:rFonts w:ascii="Arial Narrow" w:eastAsia="Arial Unicode MS" w:hAnsi="Arial Narrow"/>
          <w:sz w:val="20"/>
          <w:szCs w:val="20"/>
        </w:rPr>
        <w:t xml:space="preserve">Chaque soumissionnaire devra joindre à ses pièces administratives un cautionnement de soumission, timbré, acquitté à la main et accompagné d’un récépissé de la CDEC, délivrée par un organisme ou une institution financière agréée par le Ministre chargé des finances pour émettre les cautions dans le domaine des marchés publics dont la liste figure dans le dossier et dont le montant s’élève </w:t>
      </w:r>
      <w:r>
        <w:rPr>
          <w:rFonts w:ascii="Arial Narrow" w:eastAsia="Arial Unicode MS" w:hAnsi="Arial Narrow"/>
          <w:sz w:val="20"/>
          <w:szCs w:val="20"/>
        </w:rPr>
        <w:t>à 668 545 FCFA, soit 1% du montant prévisionnel TTC</w:t>
      </w:r>
    </w:p>
    <w:p w14:paraId="53646F76" w14:textId="55C88821" w:rsidR="005444E0" w:rsidRPr="005444E0" w:rsidRDefault="005444E0" w:rsidP="005C1284">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ATTRIBUTION DE LA LETTRE - COMMANDE</w:t>
      </w:r>
    </w:p>
    <w:p w14:paraId="4F14D33D" w14:textId="77777777" w:rsidR="005444E0" w:rsidRPr="005444E0" w:rsidRDefault="005444E0" w:rsidP="005444E0">
      <w:pPr>
        <w:spacing w:after="12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attribuée au soumissionnaire dont l’offre :</w:t>
      </w:r>
    </w:p>
    <w:p w14:paraId="6CF8AF0A" w14:textId="77777777" w:rsidR="005444E0" w:rsidRPr="005444E0" w:rsidRDefault="005444E0" w:rsidP="005444E0">
      <w:pPr>
        <w:numPr>
          <w:ilvl w:val="2"/>
          <w:numId w:val="52"/>
        </w:numPr>
        <w:spacing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Administrative sera jugée conforme ;</w:t>
      </w:r>
    </w:p>
    <w:p w14:paraId="1B5FF158" w14:textId="77777777" w:rsidR="005444E0" w:rsidRPr="005444E0" w:rsidRDefault="005444E0" w:rsidP="005444E0">
      <w:pPr>
        <w:numPr>
          <w:ilvl w:val="2"/>
          <w:numId w:val="52"/>
        </w:numPr>
        <w:spacing w:before="120"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Technique sera jugée conforme et aura reçu un pourcentage de « oui » supérieur ou égal à 80 % ;</w:t>
      </w:r>
    </w:p>
    <w:p w14:paraId="4ABA8739" w14:textId="77777777" w:rsidR="005444E0" w:rsidRPr="005444E0" w:rsidRDefault="005444E0" w:rsidP="005444E0">
      <w:pPr>
        <w:numPr>
          <w:ilvl w:val="2"/>
          <w:numId w:val="52"/>
        </w:numPr>
        <w:spacing w:before="120" w:after="120" w:line="240" w:lineRule="auto"/>
        <w:ind w:left="851" w:hanging="284"/>
        <w:contextualSpacing/>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Financière après corrections conformément aux dispositions du RPAO des sous-détails des prix unitaires, du bordereau des prix unitaires et du devis estimatif, sera jugée conforme aux dispositions du CCTP et </w:t>
      </w:r>
      <w:r w:rsidRPr="005444E0">
        <w:rPr>
          <w:rFonts w:ascii="Arial Narrow" w:eastAsia="Arial Unicode MS" w:hAnsi="Arial Narrow" w:cs="Times New Roman"/>
          <w:b/>
          <w:sz w:val="20"/>
          <w:szCs w:val="20"/>
          <w:lang w:eastAsia="fr-FR"/>
        </w:rPr>
        <w:t>classée la moins distante.</w:t>
      </w:r>
    </w:p>
    <w:p w14:paraId="70E26FC5" w14:textId="77777777" w:rsidR="005444E0" w:rsidRPr="005444E0" w:rsidRDefault="005444E0" w:rsidP="005444E0">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RENSEIGNEMENTS COMPLEMENTAIRES</w:t>
      </w:r>
    </w:p>
    <w:p w14:paraId="39E6BF25" w14:textId="77777777" w:rsidR="005444E0" w:rsidRPr="005444E0" w:rsidRDefault="005444E0" w:rsidP="005444E0">
      <w:pPr>
        <w:spacing w:after="0" w:line="240" w:lineRule="auto"/>
        <w:ind w:left="360"/>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Les renseignements complémentaires peuvent être obtenus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Teerenstra-Nkolbikon</w:t>
      </w:r>
      <w:proofErr w:type="spellEnd"/>
      <w:r w:rsidRPr="005444E0">
        <w:rPr>
          <w:rFonts w:ascii="Arial Narrow" w:eastAsia="Times New Roman" w:hAnsi="Arial Narrow" w:cs="Arial"/>
          <w:spacing w:val="5"/>
          <w:sz w:val="20"/>
          <w:szCs w:val="20"/>
          <w:lang w:eastAsia="fr-FR"/>
        </w:rPr>
        <w:t xml:space="preserve">, BP : 507 Bertoua, Tél : (237) 222 24 </w:t>
      </w:r>
      <w:r w:rsidR="00D86ABF">
        <w:rPr>
          <w:rFonts w:ascii="Arial Narrow" w:eastAsia="Times New Roman" w:hAnsi="Arial Narrow" w:cs="Arial"/>
          <w:spacing w:val="5"/>
          <w:sz w:val="20"/>
          <w:szCs w:val="20"/>
          <w:lang w:eastAsia="fr-FR"/>
        </w:rPr>
        <w:t>28 28</w:t>
      </w:r>
      <w:r w:rsidRPr="005444E0">
        <w:rPr>
          <w:rFonts w:ascii="Arial Narrow" w:eastAsia="Times New Roman" w:hAnsi="Arial Narrow" w:cs="Times New Roman"/>
          <w:sz w:val="20"/>
          <w:szCs w:val="20"/>
          <w:lang w:eastAsia="fr-FR"/>
        </w:rPr>
        <w:t>.</w:t>
      </w:r>
    </w:p>
    <w:p w14:paraId="7C0A99CF" w14:textId="77777777" w:rsidR="005444E0" w:rsidRPr="005444E0" w:rsidRDefault="005444E0" w:rsidP="005444E0">
      <w:pPr>
        <w:spacing w:after="0" w:line="240" w:lineRule="auto"/>
        <w:ind w:firstLine="360"/>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NB : « Pour toute tentative de corruption ou faits de mauvaises pratiques, bien vouloir appeler le MINMAP ou envoyer un SMS aux numéros suivants : 673 20 57 25 / 699 37 07 48 »</w:t>
      </w:r>
    </w:p>
    <w:p w14:paraId="628F229C"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                       </w:t>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t xml:space="preserve"> Bertoua, le________________________</w:t>
      </w:r>
    </w:p>
    <w:p w14:paraId="46CB3B75" w14:textId="48FD59EB" w:rsidR="005444E0" w:rsidRPr="005444E0" w:rsidRDefault="005444E0" w:rsidP="005444E0">
      <w:pPr>
        <w:spacing w:after="0" w:line="240" w:lineRule="auto"/>
        <w:ind w:left="4248"/>
        <w:jc w:val="center"/>
        <w:rPr>
          <w:rFonts w:ascii="Arial Narrow" w:eastAsia="Times New Roman" w:hAnsi="Arial Narrow" w:cs="Arial"/>
          <w:b/>
          <w:sz w:val="20"/>
          <w:szCs w:val="20"/>
          <w:lang w:eastAsia="fr-FR"/>
        </w:rPr>
      </w:pPr>
      <w:r w:rsidRPr="005444E0">
        <w:rPr>
          <w:rFonts w:ascii="Arial Narrow" w:eastAsia="Times New Roman" w:hAnsi="Arial Narrow" w:cs="Arial"/>
          <w:b/>
          <w:sz w:val="20"/>
          <w:szCs w:val="20"/>
          <w:u w:val="single"/>
          <w:lang w:eastAsia="fr-FR"/>
        </w:rPr>
        <w:t>LE PRESIDENT DU CONSEIL REGION</w:t>
      </w:r>
      <w:r w:rsidR="00B719F3">
        <w:rPr>
          <w:rFonts w:ascii="Arial Narrow" w:eastAsia="Times New Roman" w:hAnsi="Arial Narrow" w:cs="Arial"/>
          <w:b/>
          <w:sz w:val="20"/>
          <w:szCs w:val="20"/>
          <w:u w:val="single"/>
          <w:lang w:eastAsia="fr-FR"/>
        </w:rPr>
        <w:t>AL</w:t>
      </w:r>
      <w:r w:rsidRPr="005444E0">
        <w:rPr>
          <w:rFonts w:ascii="Arial Narrow" w:eastAsia="Times New Roman" w:hAnsi="Arial Narrow" w:cs="Arial"/>
          <w:sz w:val="20"/>
          <w:szCs w:val="20"/>
          <w:lang w:eastAsia="fr-FR"/>
        </w:rPr>
        <w:t xml:space="preserve">                     </w:t>
      </w:r>
    </w:p>
    <w:p w14:paraId="3EE2230E" w14:textId="77777777" w:rsidR="005444E0" w:rsidRPr="005444E0" w:rsidRDefault="005444E0" w:rsidP="005444E0">
      <w:pPr>
        <w:tabs>
          <w:tab w:val="left" w:pos="5460"/>
        </w:tabs>
        <w:suppressAutoHyphens/>
        <w:spacing w:after="0" w:line="276" w:lineRule="auto"/>
        <w:jc w:val="both"/>
        <w:rPr>
          <w:rFonts w:ascii="Arial Narrow" w:eastAsia="Times New Roman" w:hAnsi="Arial Narrow" w:cs="Arial"/>
          <w:szCs w:val="24"/>
          <w:lang w:eastAsia="fr-FR" w:bidi="he-IL"/>
        </w:rPr>
      </w:pPr>
      <w:r w:rsidRPr="005444E0">
        <w:rPr>
          <w:rFonts w:ascii="Arial Narrow" w:eastAsia="Times New Roman" w:hAnsi="Arial Narrow" w:cs="Arial"/>
          <w:b/>
          <w:szCs w:val="24"/>
          <w:u w:val="single"/>
          <w:lang w:eastAsia="fr-FR" w:bidi="he-IL"/>
        </w:rPr>
        <w:t>Ampliations</w:t>
      </w:r>
      <w:r w:rsidRPr="005444E0">
        <w:rPr>
          <w:rFonts w:ascii="Arial Narrow" w:eastAsia="Times New Roman" w:hAnsi="Arial Narrow" w:cs="Arial"/>
          <w:b/>
          <w:szCs w:val="24"/>
          <w:lang w:eastAsia="fr-FR" w:bidi="he-IL"/>
        </w:rPr>
        <w:t xml:space="preserve"> :                                                              </w:t>
      </w:r>
      <w:r w:rsidRPr="005444E0">
        <w:rPr>
          <w:rFonts w:ascii="Arial Narrow" w:eastAsia="Times New Roman" w:hAnsi="Arial Narrow" w:cs="Arial"/>
          <w:i/>
          <w:szCs w:val="24"/>
          <w:lang w:eastAsia="fr-FR" w:bidi="he-IL"/>
        </w:rPr>
        <w:t xml:space="preserve">                                                 </w:t>
      </w:r>
    </w:p>
    <w:p w14:paraId="0467B70B" w14:textId="77777777" w:rsidR="005444E0" w:rsidRPr="008326BD" w:rsidRDefault="005444E0" w:rsidP="008326BD">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MINMAP/DR/ES ;</w:t>
      </w:r>
    </w:p>
    <w:p w14:paraId="19E5C424" w14:textId="77777777" w:rsidR="005444E0" w:rsidRPr="008326BD" w:rsidRDefault="005444E0" w:rsidP="008326BD">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ARMP/ES (pour publication et archivage).</w:t>
      </w:r>
    </w:p>
    <w:p w14:paraId="5FA54C4B" w14:textId="77777777" w:rsidR="00B719F3" w:rsidRDefault="005444E0" w:rsidP="008326BD">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Président CIPM/CR/ES ;</w:t>
      </w:r>
    </w:p>
    <w:p w14:paraId="1EA253D3" w14:textId="69F7B468" w:rsidR="005444E0" w:rsidRPr="008326BD" w:rsidRDefault="00B719F3" w:rsidP="008326BD">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Pr>
          <w:rFonts w:ascii="Arial Narrow" w:eastAsia="Times New Roman" w:hAnsi="Arial Narrow" w:cs="Arial"/>
          <w:i/>
          <w:sz w:val="16"/>
          <w:szCs w:val="24"/>
          <w:lang w:eastAsia="fr-FR" w:bidi="he-IL"/>
        </w:rPr>
        <w:t>Observateur Indépendant (Cabinet CADEK)</w:t>
      </w:r>
      <w:r w:rsidR="005444E0" w:rsidRPr="008326BD">
        <w:rPr>
          <w:rFonts w:ascii="Arial Narrow" w:eastAsia="Times New Roman" w:hAnsi="Arial Narrow" w:cs="Arial"/>
          <w:i/>
          <w:sz w:val="16"/>
          <w:szCs w:val="24"/>
          <w:lang w:eastAsia="fr-FR" w:bidi="he-IL"/>
        </w:rPr>
        <w:t xml:space="preserve">                                                                                                 </w:t>
      </w:r>
    </w:p>
    <w:p w14:paraId="547688B6" w14:textId="76A03D2F" w:rsidR="005444E0" w:rsidRPr="008326BD" w:rsidRDefault="00B719F3" w:rsidP="008326BD">
      <w:pPr>
        <w:numPr>
          <w:ilvl w:val="0"/>
          <w:numId w:val="5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Pr>
          <w:rFonts w:ascii="Arial Narrow" w:eastAsia="Times New Roman" w:hAnsi="Arial Narrow" w:cs="Arial"/>
          <w:i/>
          <w:sz w:val="18"/>
          <w:szCs w:val="24"/>
          <w:lang w:eastAsia="fr-FR" w:bidi="he-IL"/>
        </w:rPr>
        <w:t>SIGAMP</w:t>
      </w:r>
      <w:r w:rsidR="005444E0" w:rsidRPr="008326BD">
        <w:rPr>
          <w:rFonts w:ascii="Arial Narrow" w:eastAsia="Times New Roman" w:hAnsi="Arial Narrow" w:cs="Arial"/>
          <w:i/>
          <w:sz w:val="18"/>
          <w:szCs w:val="24"/>
          <w:lang w:eastAsia="fr-FR" w:bidi="he-IL"/>
        </w:rPr>
        <w:t xml:space="preserve"> (archivage) ;</w:t>
      </w:r>
    </w:p>
    <w:p w14:paraId="62679DC2" w14:textId="77777777" w:rsidR="005444E0" w:rsidRPr="008326BD" w:rsidRDefault="005444E0" w:rsidP="008326BD">
      <w:pPr>
        <w:numPr>
          <w:ilvl w:val="0"/>
          <w:numId w:val="5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sidRPr="008326BD">
        <w:rPr>
          <w:rFonts w:ascii="Arial Narrow" w:eastAsia="Times New Roman" w:hAnsi="Arial Narrow" w:cs="Arial"/>
          <w:i/>
          <w:sz w:val="16"/>
          <w:szCs w:val="24"/>
          <w:lang w:eastAsia="fr-FR" w:bidi="he-IL"/>
        </w:rPr>
        <w:t>Affichage CR-ES.</w:t>
      </w:r>
    </w:p>
    <w:bookmarkEnd w:id="5"/>
    <w:p w14:paraId="1882B119" w14:textId="77777777" w:rsidR="00C35A15" w:rsidRDefault="00C35A15">
      <w:pPr>
        <w:rPr>
          <w:rFonts w:ascii="Arial Narrow" w:eastAsia="Times New Roman" w:hAnsi="Arial Narrow" w:cs="Times New Roman"/>
          <w:b/>
          <w:sz w:val="20"/>
          <w:szCs w:val="20"/>
          <w:lang w:val="en-GB" w:eastAsia="fr-FR"/>
        </w:rPr>
      </w:pPr>
      <w:r>
        <w:rPr>
          <w:rFonts w:ascii="Arial Narrow" w:eastAsia="Times New Roman" w:hAnsi="Arial Narrow" w:cs="Times New Roman"/>
          <w:b/>
          <w:sz w:val="20"/>
          <w:szCs w:val="20"/>
          <w:lang w:val="en-GB" w:eastAsia="fr-FR"/>
        </w:rPr>
        <w:br w:type="page"/>
      </w:r>
    </w:p>
    <w:tbl>
      <w:tblPr>
        <w:tblStyle w:val="Grilledutableau"/>
        <w:tblpPr w:leftFromText="180" w:rightFromText="180" w:vertAnchor="page" w:horzAnchor="margin" w:tblpX="-1276" w:tblpY="325"/>
        <w:tblOverlap w:val="never"/>
        <w:tblW w:w="11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8"/>
        <w:gridCol w:w="1956"/>
        <w:gridCol w:w="4482"/>
      </w:tblGrid>
      <w:tr w:rsidR="001627F0" w14:paraId="04994668" w14:textId="77777777" w:rsidTr="00D80ABB">
        <w:trPr>
          <w:trHeight w:val="526"/>
        </w:trPr>
        <w:tc>
          <w:tcPr>
            <w:tcW w:w="5328" w:type="dxa"/>
            <w:hideMark/>
          </w:tcPr>
          <w:bookmarkEnd w:id="2"/>
          <w:bookmarkEnd w:id="3"/>
          <w:bookmarkEnd w:id="4"/>
          <w:p w14:paraId="73F567A1" w14:textId="77777777" w:rsidR="001627F0" w:rsidRPr="00BF2014" w:rsidRDefault="001627F0" w:rsidP="00D80ABB">
            <w:pPr>
              <w:jc w:val="center"/>
              <w:rPr>
                <w:rFonts w:ascii="Arial" w:hAnsi="Arial" w:cs="Arial"/>
                <w:b/>
                <w:caps/>
                <w:sz w:val="18"/>
                <w:szCs w:val="18"/>
                <w:lang w:val="fr-FR"/>
              </w:rPr>
            </w:pPr>
            <w:r w:rsidRPr="00BF2014">
              <w:rPr>
                <w:rFonts w:ascii="Arial" w:hAnsi="Arial" w:cs="Arial"/>
                <w:b/>
                <w:caps/>
                <w:sz w:val="18"/>
                <w:szCs w:val="18"/>
                <w:lang w:val="fr-FR"/>
              </w:rPr>
              <w:lastRenderedPageBreak/>
              <w:t>République du cameroun</w:t>
            </w:r>
          </w:p>
          <w:p w14:paraId="28959030" w14:textId="77777777" w:rsidR="001627F0" w:rsidRPr="00BF2014" w:rsidRDefault="001627F0" w:rsidP="00D80ABB">
            <w:pPr>
              <w:jc w:val="center"/>
              <w:rPr>
                <w:rFonts w:ascii="Arial" w:hAnsi="Arial" w:cs="Arial"/>
                <w:b/>
                <w:sz w:val="18"/>
                <w:szCs w:val="18"/>
                <w:lang w:val="fr-FR"/>
              </w:rPr>
            </w:pPr>
            <w:r w:rsidRPr="00BF2014">
              <w:rPr>
                <w:rFonts w:ascii="Arial" w:hAnsi="Arial" w:cs="Arial"/>
                <w:b/>
                <w:sz w:val="18"/>
                <w:szCs w:val="18"/>
                <w:lang w:val="fr-FR"/>
              </w:rPr>
              <w:t>Paix – Travail – Patrie</w:t>
            </w:r>
          </w:p>
          <w:p w14:paraId="0CC95CEE" w14:textId="77777777" w:rsidR="001627F0" w:rsidRDefault="001627F0" w:rsidP="00D80ABB">
            <w:pPr>
              <w:jc w:val="center"/>
              <w:rPr>
                <w:rFonts w:ascii="Arial" w:hAnsi="Arial" w:cs="Arial"/>
                <w:sz w:val="18"/>
                <w:szCs w:val="18"/>
              </w:rPr>
            </w:pPr>
            <w:r>
              <w:rPr>
                <w:rFonts w:ascii="Arial" w:hAnsi="Arial" w:cs="Arial"/>
                <w:b/>
                <w:caps/>
                <w:sz w:val="18"/>
                <w:szCs w:val="18"/>
              </w:rPr>
              <w:t>---------------</w:t>
            </w:r>
          </w:p>
        </w:tc>
        <w:tc>
          <w:tcPr>
            <w:tcW w:w="1956" w:type="dxa"/>
            <w:vMerge w:val="restart"/>
            <w:vAlign w:val="center"/>
          </w:tcPr>
          <w:p w14:paraId="23FEC19F" w14:textId="77777777" w:rsidR="001627F0" w:rsidRDefault="001627F0" w:rsidP="00D80ABB">
            <w:pPr>
              <w:jc w:val="center"/>
              <w:rPr>
                <w:rFonts w:ascii="Arial" w:hAnsi="Arial" w:cs="Arial"/>
                <w:sz w:val="18"/>
                <w:szCs w:val="18"/>
              </w:rPr>
            </w:pPr>
            <w:r>
              <w:rPr>
                <w:noProof/>
              </w:rPr>
              <w:drawing>
                <wp:anchor distT="0" distB="0" distL="114300" distR="114300" simplePos="0" relativeHeight="251689984" behindDoc="0" locked="0" layoutInCell="1" allowOverlap="1" wp14:anchorId="17D11DDB" wp14:editId="4C73166D">
                  <wp:simplePos x="0" y="0"/>
                  <wp:positionH relativeFrom="margin">
                    <wp:posOffset>0</wp:posOffset>
                  </wp:positionH>
                  <wp:positionV relativeFrom="paragraph">
                    <wp:posOffset>22860</wp:posOffset>
                  </wp:positionV>
                  <wp:extent cx="1219200" cy="990600"/>
                  <wp:effectExtent l="0" t="0" r="0" b="0"/>
                  <wp:wrapNone/>
                  <wp:docPr id="21123477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21919240"/>
                          <pic:cNvPicPr>
                            <a:picLocks noChangeAspect="1" noChangeArrowheads="1"/>
                          </pic:cNvPicPr>
                        </pic:nvPicPr>
                        <pic:blipFill>
                          <a:blip r:embed="rId8">
                            <a:extLst>
                              <a:ext uri="{28A0092B-C50C-407E-A947-70E740481C1C}">
                                <a14:useLocalDpi xmlns:a14="http://schemas.microsoft.com/office/drawing/2010/main" val="0"/>
                              </a:ext>
                            </a:extLst>
                          </a:blip>
                          <a:srcRect l="18958" r="21127" b="8450"/>
                          <a:stretch>
                            <a:fillRect/>
                          </a:stretch>
                        </pic:blipFill>
                        <pic:spPr bwMode="auto">
                          <a:xfrm>
                            <a:off x="0" y="0"/>
                            <a:ext cx="1219200" cy="990600"/>
                          </a:xfrm>
                          <a:prstGeom prst="rect">
                            <a:avLst/>
                          </a:prstGeom>
                          <a:noFill/>
                        </pic:spPr>
                      </pic:pic>
                    </a:graphicData>
                  </a:graphic>
                  <wp14:sizeRelH relativeFrom="page">
                    <wp14:pctWidth>0</wp14:pctWidth>
                  </wp14:sizeRelH>
                  <wp14:sizeRelV relativeFrom="page">
                    <wp14:pctHeight>0</wp14:pctHeight>
                  </wp14:sizeRelV>
                </wp:anchor>
              </w:drawing>
            </w:r>
          </w:p>
          <w:p w14:paraId="7F56BC36" w14:textId="77777777" w:rsidR="001627F0" w:rsidRDefault="001627F0" w:rsidP="00D80ABB">
            <w:pPr>
              <w:jc w:val="center"/>
              <w:rPr>
                <w:rFonts w:ascii="Arial" w:hAnsi="Arial" w:cs="Arial"/>
                <w:sz w:val="18"/>
                <w:szCs w:val="18"/>
              </w:rPr>
            </w:pPr>
          </w:p>
          <w:p w14:paraId="3D7F6073" w14:textId="77777777" w:rsidR="001627F0" w:rsidRDefault="001627F0" w:rsidP="00D80ABB">
            <w:pPr>
              <w:jc w:val="center"/>
              <w:rPr>
                <w:rFonts w:ascii="Arial" w:hAnsi="Arial" w:cs="Arial"/>
                <w:sz w:val="18"/>
                <w:szCs w:val="18"/>
              </w:rPr>
            </w:pPr>
          </w:p>
          <w:p w14:paraId="5AA3E6EE" w14:textId="77777777" w:rsidR="001627F0" w:rsidRDefault="001627F0" w:rsidP="00D80ABB">
            <w:pPr>
              <w:jc w:val="center"/>
              <w:rPr>
                <w:rFonts w:ascii="Arial" w:hAnsi="Arial" w:cs="Arial"/>
                <w:sz w:val="18"/>
                <w:szCs w:val="18"/>
              </w:rPr>
            </w:pPr>
          </w:p>
          <w:p w14:paraId="5CDF196B" w14:textId="77777777" w:rsidR="001627F0" w:rsidRDefault="001627F0" w:rsidP="00D80ABB">
            <w:pPr>
              <w:jc w:val="center"/>
              <w:rPr>
                <w:rFonts w:ascii="Arial" w:hAnsi="Arial" w:cs="Arial"/>
                <w:sz w:val="18"/>
                <w:szCs w:val="18"/>
              </w:rPr>
            </w:pPr>
          </w:p>
          <w:p w14:paraId="75DEF95B" w14:textId="77777777" w:rsidR="001627F0" w:rsidRDefault="001627F0" w:rsidP="00D80ABB">
            <w:pPr>
              <w:jc w:val="center"/>
              <w:rPr>
                <w:rFonts w:ascii="Arial" w:hAnsi="Arial" w:cs="Arial"/>
                <w:sz w:val="18"/>
                <w:szCs w:val="18"/>
              </w:rPr>
            </w:pPr>
          </w:p>
        </w:tc>
        <w:tc>
          <w:tcPr>
            <w:tcW w:w="4482" w:type="dxa"/>
            <w:hideMark/>
          </w:tcPr>
          <w:p w14:paraId="06110FF3" w14:textId="77777777" w:rsidR="001627F0" w:rsidRDefault="001627F0" w:rsidP="00D80ABB">
            <w:pPr>
              <w:jc w:val="center"/>
              <w:rPr>
                <w:rFonts w:ascii="Arial" w:hAnsi="Arial" w:cs="Arial"/>
                <w:b/>
                <w:caps/>
                <w:sz w:val="18"/>
                <w:szCs w:val="18"/>
              </w:rPr>
            </w:pPr>
            <w:r>
              <w:rPr>
                <w:rFonts w:ascii="Arial" w:hAnsi="Arial" w:cs="Arial"/>
                <w:b/>
                <w:caps/>
                <w:sz w:val="18"/>
                <w:szCs w:val="18"/>
              </w:rPr>
              <w:t>Republic of cameroon</w:t>
            </w:r>
          </w:p>
          <w:p w14:paraId="579D825E" w14:textId="77777777" w:rsidR="001627F0" w:rsidRDefault="001627F0" w:rsidP="00D80ABB">
            <w:pPr>
              <w:jc w:val="center"/>
              <w:rPr>
                <w:rFonts w:ascii="Arial" w:hAnsi="Arial" w:cs="Arial"/>
                <w:b/>
                <w:sz w:val="18"/>
                <w:szCs w:val="18"/>
              </w:rPr>
            </w:pPr>
            <w:r>
              <w:rPr>
                <w:rFonts w:ascii="Arial" w:hAnsi="Arial" w:cs="Arial"/>
                <w:b/>
                <w:sz w:val="18"/>
                <w:szCs w:val="18"/>
              </w:rPr>
              <w:t xml:space="preserve">Peace </w:t>
            </w:r>
            <w:r>
              <w:rPr>
                <w:rFonts w:ascii="Arial" w:hAnsi="Arial" w:cs="Arial"/>
                <w:b/>
                <w:caps/>
                <w:sz w:val="18"/>
                <w:szCs w:val="18"/>
              </w:rPr>
              <w:t>–</w:t>
            </w:r>
            <w:r>
              <w:rPr>
                <w:rFonts w:ascii="Arial" w:hAnsi="Arial" w:cs="Arial"/>
                <w:b/>
                <w:sz w:val="18"/>
                <w:szCs w:val="18"/>
              </w:rPr>
              <w:t xml:space="preserve"> Work – Fatherland</w:t>
            </w:r>
          </w:p>
          <w:p w14:paraId="509F269D" w14:textId="77777777" w:rsidR="001627F0" w:rsidRDefault="001627F0" w:rsidP="00D80ABB">
            <w:pPr>
              <w:jc w:val="center"/>
              <w:rPr>
                <w:rFonts w:ascii="Arial" w:hAnsi="Arial" w:cs="Arial"/>
                <w:sz w:val="18"/>
                <w:szCs w:val="18"/>
                <w:lang w:val="en-GB"/>
              </w:rPr>
            </w:pPr>
            <w:r>
              <w:rPr>
                <w:rFonts w:ascii="Arial" w:hAnsi="Arial" w:cs="Arial"/>
                <w:b/>
                <w:caps/>
                <w:sz w:val="18"/>
                <w:szCs w:val="18"/>
                <w:lang w:val="en-GB"/>
              </w:rPr>
              <w:t>---------------</w:t>
            </w:r>
          </w:p>
        </w:tc>
      </w:tr>
      <w:tr w:rsidR="001627F0" w14:paraId="66B24C9E" w14:textId="77777777" w:rsidTr="00D80ABB">
        <w:trPr>
          <w:trHeight w:val="526"/>
        </w:trPr>
        <w:tc>
          <w:tcPr>
            <w:tcW w:w="5328" w:type="dxa"/>
            <w:hideMark/>
          </w:tcPr>
          <w:p w14:paraId="072EB071" w14:textId="77777777" w:rsidR="001627F0" w:rsidRDefault="001627F0" w:rsidP="00D80ABB">
            <w:pPr>
              <w:jc w:val="center"/>
              <w:rPr>
                <w:rFonts w:ascii="Arial" w:hAnsi="Arial" w:cs="Arial"/>
                <w:b/>
                <w:caps/>
                <w:sz w:val="18"/>
                <w:szCs w:val="18"/>
                <w:lang w:val="en-GB"/>
              </w:rPr>
            </w:pPr>
            <w:r>
              <w:rPr>
                <w:rFonts w:ascii="Arial" w:hAnsi="Arial" w:cs="Arial"/>
                <w:b/>
                <w:caps/>
                <w:sz w:val="18"/>
                <w:szCs w:val="18"/>
                <w:lang w:val="en-GB"/>
              </w:rPr>
              <w:t>REGION DE L’EST</w:t>
            </w:r>
          </w:p>
          <w:p w14:paraId="25339C6B" w14:textId="77777777" w:rsidR="001627F0" w:rsidRDefault="001627F0" w:rsidP="00D80ABB">
            <w:pPr>
              <w:jc w:val="center"/>
              <w:rPr>
                <w:rFonts w:ascii="Arial" w:hAnsi="Arial" w:cs="Arial"/>
                <w:sz w:val="18"/>
                <w:szCs w:val="18"/>
                <w:lang w:val="en-GB"/>
              </w:rPr>
            </w:pPr>
            <w:r>
              <w:rPr>
                <w:rFonts w:ascii="Arial" w:hAnsi="Arial" w:cs="Arial"/>
                <w:b/>
                <w:caps/>
                <w:sz w:val="18"/>
                <w:szCs w:val="18"/>
                <w:lang w:val="en-GB"/>
              </w:rPr>
              <w:t>---------------</w:t>
            </w:r>
          </w:p>
        </w:tc>
        <w:tc>
          <w:tcPr>
            <w:tcW w:w="0" w:type="auto"/>
            <w:vMerge/>
            <w:vAlign w:val="center"/>
            <w:hideMark/>
          </w:tcPr>
          <w:p w14:paraId="480485A5" w14:textId="77777777" w:rsidR="001627F0" w:rsidRDefault="001627F0" w:rsidP="00D80ABB">
            <w:pPr>
              <w:rPr>
                <w:rFonts w:ascii="Arial" w:hAnsi="Arial" w:cs="Arial"/>
                <w:sz w:val="18"/>
                <w:szCs w:val="18"/>
              </w:rPr>
            </w:pPr>
          </w:p>
        </w:tc>
        <w:tc>
          <w:tcPr>
            <w:tcW w:w="4482" w:type="dxa"/>
            <w:hideMark/>
          </w:tcPr>
          <w:p w14:paraId="7087DD6F" w14:textId="77777777" w:rsidR="001627F0" w:rsidRDefault="001627F0" w:rsidP="00D80ABB">
            <w:pPr>
              <w:jc w:val="center"/>
              <w:rPr>
                <w:rFonts w:ascii="Arial" w:hAnsi="Arial" w:cs="Arial"/>
                <w:b/>
                <w:caps/>
                <w:sz w:val="18"/>
                <w:szCs w:val="18"/>
              </w:rPr>
            </w:pPr>
            <w:r>
              <w:rPr>
                <w:rFonts w:ascii="Arial" w:hAnsi="Arial" w:cs="Arial"/>
                <w:b/>
                <w:caps/>
                <w:sz w:val="18"/>
                <w:szCs w:val="18"/>
              </w:rPr>
              <w:t>EAST REGION</w:t>
            </w:r>
          </w:p>
          <w:p w14:paraId="2746EB01" w14:textId="77777777" w:rsidR="001627F0" w:rsidRDefault="001627F0" w:rsidP="00D80ABB">
            <w:pPr>
              <w:jc w:val="center"/>
              <w:rPr>
                <w:rFonts w:ascii="Arial" w:hAnsi="Arial" w:cs="Arial"/>
                <w:sz w:val="18"/>
                <w:szCs w:val="18"/>
                <w:lang w:val="en-GB"/>
              </w:rPr>
            </w:pPr>
            <w:r>
              <w:rPr>
                <w:rFonts w:ascii="Arial" w:hAnsi="Arial" w:cs="Arial"/>
                <w:b/>
                <w:caps/>
                <w:sz w:val="18"/>
                <w:szCs w:val="18"/>
                <w:lang w:val="en-GB"/>
              </w:rPr>
              <w:t>---------------</w:t>
            </w:r>
          </w:p>
        </w:tc>
      </w:tr>
      <w:tr w:rsidR="001627F0" w14:paraId="4A826E05" w14:textId="77777777" w:rsidTr="00D80ABB">
        <w:trPr>
          <w:trHeight w:val="423"/>
        </w:trPr>
        <w:tc>
          <w:tcPr>
            <w:tcW w:w="5328" w:type="dxa"/>
            <w:hideMark/>
          </w:tcPr>
          <w:p w14:paraId="61323FA2" w14:textId="77777777" w:rsidR="001627F0" w:rsidRDefault="001627F0" w:rsidP="00D80ABB">
            <w:pPr>
              <w:jc w:val="center"/>
              <w:rPr>
                <w:rFonts w:ascii="Arial" w:hAnsi="Arial" w:cs="Arial"/>
                <w:b/>
                <w:caps/>
                <w:sz w:val="18"/>
                <w:szCs w:val="18"/>
                <w:lang w:val="en-GB"/>
              </w:rPr>
            </w:pPr>
            <w:r>
              <w:rPr>
                <w:rFonts w:ascii="Arial" w:hAnsi="Arial" w:cs="Arial"/>
                <w:b/>
                <w:caps/>
                <w:sz w:val="18"/>
                <w:szCs w:val="18"/>
                <w:lang w:val="en-GB"/>
              </w:rPr>
              <w:t>CONSEIL REGIONAL DE L’EST</w:t>
            </w:r>
          </w:p>
          <w:p w14:paraId="5FC01BD1" w14:textId="77777777" w:rsidR="001627F0" w:rsidRDefault="001627F0" w:rsidP="00D80ABB">
            <w:pPr>
              <w:jc w:val="center"/>
              <w:rPr>
                <w:rFonts w:ascii="Arial" w:hAnsi="Arial" w:cs="Arial"/>
                <w:sz w:val="18"/>
                <w:szCs w:val="18"/>
                <w:lang w:val="en-GB"/>
              </w:rPr>
            </w:pPr>
            <w:r>
              <w:rPr>
                <w:rFonts w:ascii="Arial" w:hAnsi="Arial" w:cs="Arial"/>
                <w:b/>
                <w:caps/>
                <w:sz w:val="18"/>
                <w:szCs w:val="18"/>
                <w:lang w:val="en-GB"/>
              </w:rPr>
              <w:t>---------------</w:t>
            </w:r>
          </w:p>
        </w:tc>
        <w:tc>
          <w:tcPr>
            <w:tcW w:w="0" w:type="auto"/>
            <w:vMerge/>
            <w:vAlign w:val="center"/>
            <w:hideMark/>
          </w:tcPr>
          <w:p w14:paraId="67F80554" w14:textId="77777777" w:rsidR="001627F0" w:rsidRDefault="001627F0" w:rsidP="00D80ABB">
            <w:pPr>
              <w:rPr>
                <w:rFonts w:ascii="Arial" w:hAnsi="Arial" w:cs="Arial"/>
                <w:sz w:val="18"/>
                <w:szCs w:val="18"/>
              </w:rPr>
            </w:pPr>
          </w:p>
        </w:tc>
        <w:tc>
          <w:tcPr>
            <w:tcW w:w="4482" w:type="dxa"/>
            <w:hideMark/>
          </w:tcPr>
          <w:p w14:paraId="30F150A4" w14:textId="77777777" w:rsidR="001627F0" w:rsidRDefault="001627F0" w:rsidP="00D80ABB">
            <w:pPr>
              <w:jc w:val="center"/>
              <w:rPr>
                <w:rFonts w:ascii="Arial" w:hAnsi="Arial" w:cs="Arial"/>
                <w:b/>
                <w:caps/>
                <w:sz w:val="18"/>
                <w:szCs w:val="18"/>
                <w:lang w:val="en-GB"/>
              </w:rPr>
            </w:pPr>
            <w:r>
              <w:rPr>
                <w:rFonts w:ascii="Arial" w:hAnsi="Arial" w:cs="Arial"/>
                <w:b/>
                <w:caps/>
                <w:sz w:val="18"/>
                <w:szCs w:val="18"/>
                <w:lang w:val="en-GB"/>
              </w:rPr>
              <w:t>EAST REGIONAL COUNCIL</w:t>
            </w:r>
          </w:p>
          <w:p w14:paraId="34AF7759" w14:textId="77777777" w:rsidR="001627F0" w:rsidRDefault="001627F0" w:rsidP="00D80ABB">
            <w:pPr>
              <w:jc w:val="center"/>
              <w:rPr>
                <w:rFonts w:ascii="Arial" w:hAnsi="Arial" w:cs="Arial"/>
                <w:sz w:val="18"/>
                <w:szCs w:val="18"/>
                <w:lang w:val="en-GB"/>
              </w:rPr>
            </w:pPr>
            <w:r>
              <w:rPr>
                <w:rFonts w:ascii="Arial" w:hAnsi="Arial" w:cs="Arial"/>
                <w:b/>
                <w:caps/>
                <w:sz w:val="18"/>
                <w:szCs w:val="18"/>
                <w:lang w:val="en-GB"/>
              </w:rPr>
              <w:t>---------------</w:t>
            </w:r>
          </w:p>
        </w:tc>
      </w:tr>
      <w:tr w:rsidR="001627F0" w14:paraId="6C93C569" w14:textId="77777777" w:rsidTr="00D80ABB">
        <w:trPr>
          <w:trHeight w:val="423"/>
        </w:trPr>
        <w:tc>
          <w:tcPr>
            <w:tcW w:w="5328" w:type="dxa"/>
            <w:hideMark/>
          </w:tcPr>
          <w:p w14:paraId="08C383BF" w14:textId="77777777" w:rsidR="001627F0" w:rsidRDefault="001627F0" w:rsidP="00D80ABB">
            <w:pPr>
              <w:jc w:val="center"/>
              <w:rPr>
                <w:rFonts w:ascii="Arial" w:hAnsi="Arial" w:cs="Arial"/>
                <w:b/>
                <w:caps/>
                <w:sz w:val="18"/>
                <w:szCs w:val="18"/>
                <w:lang w:val="en-GB"/>
              </w:rPr>
            </w:pPr>
            <w:r>
              <w:rPr>
                <w:rFonts w:ascii="Arial" w:hAnsi="Arial" w:cs="Arial"/>
                <w:b/>
                <w:caps/>
                <w:sz w:val="18"/>
                <w:szCs w:val="18"/>
                <w:lang w:val="en-GB"/>
              </w:rPr>
              <w:t>SECRETARIAT GENERAL</w:t>
            </w:r>
          </w:p>
          <w:p w14:paraId="4FA1E644" w14:textId="77777777" w:rsidR="001627F0" w:rsidRDefault="001627F0" w:rsidP="00D80ABB">
            <w:pPr>
              <w:jc w:val="center"/>
              <w:rPr>
                <w:rFonts w:ascii="Arial" w:hAnsi="Arial" w:cs="Arial"/>
                <w:b/>
                <w:caps/>
                <w:sz w:val="18"/>
                <w:szCs w:val="18"/>
                <w:lang w:val="en-GB"/>
              </w:rPr>
            </w:pPr>
            <w:r>
              <w:rPr>
                <w:rFonts w:ascii="Arial" w:hAnsi="Arial" w:cs="Arial"/>
                <w:b/>
                <w:caps/>
                <w:sz w:val="18"/>
                <w:szCs w:val="18"/>
                <w:lang w:val="en-GB"/>
              </w:rPr>
              <w:t>---------------</w:t>
            </w:r>
          </w:p>
        </w:tc>
        <w:tc>
          <w:tcPr>
            <w:tcW w:w="0" w:type="auto"/>
            <w:vAlign w:val="center"/>
          </w:tcPr>
          <w:p w14:paraId="110B9B2B" w14:textId="77777777" w:rsidR="001627F0" w:rsidRDefault="001627F0" w:rsidP="00D80ABB">
            <w:pPr>
              <w:rPr>
                <w:rFonts w:ascii="Arial" w:hAnsi="Arial" w:cs="Arial"/>
                <w:sz w:val="18"/>
                <w:szCs w:val="18"/>
                <w:lang w:val="en-GB"/>
              </w:rPr>
            </w:pPr>
          </w:p>
        </w:tc>
        <w:tc>
          <w:tcPr>
            <w:tcW w:w="4482" w:type="dxa"/>
            <w:hideMark/>
          </w:tcPr>
          <w:p w14:paraId="054C79A5" w14:textId="77777777" w:rsidR="001627F0" w:rsidRDefault="001627F0" w:rsidP="00D80ABB">
            <w:pPr>
              <w:jc w:val="center"/>
              <w:rPr>
                <w:rFonts w:ascii="Arial" w:hAnsi="Arial" w:cs="Arial"/>
                <w:b/>
                <w:caps/>
                <w:sz w:val="18"/>
                <w:szCs w:val="18"/>
                <w:lang w:val="en-GB"/>
              </w:rPr>
            </w:pPr>
            <w:r>
              <w:rPr>
                <w:rFonts w:ascii="Arial" w:hAnsi="Arial" w:cs="Arial"/>
                <w:b/>
                <w:caps/>
                <w:sz w:val="18"/>
                <w:szCs w:val="18"/>
                <w:lang w:val="en-GB"/>
              </w:rPr>
              <w:t>SECRETARIAT GENERAL</w:t>
            </w:r>
          </w:p>
          <w:p w14:paraId="61E36B2F" w14:textId="77777777" w:rsidR="001627F0" w:rsidRDefault="001627F0" w:rsidP="00D80ABB">
            <w:pPr>
              <w:jc w:val="center"/>
              <w:rPr>
                <w:rFonts w:ascii="Arial" w:hAnsi="Arial" w:cs="Arial"/>
                <w:b/>
                <w:caps/>
                <w:sz w:val="18"/>
                <w:szCs w:val="18"/>
                <w:lang w:val="en-GB"/>
              </w:rPr>
            </w:pPr>
            <w:r>
              <w:rPr>
                <w:rFonts w:ascii="Arial" w:hAnsi="Arial" w:cs="Arial"/>
                <w:b/>
                <w:caps/>
                <w:sz w:val="18"/>
                <w:szCs w:val="18"/>
                <w:lang w:val="en-GB"/>
              </w:rPr>
              <w:t>---------------</w:t>
            </w:r>
          </w:p>
        </w:tc>
      </w:tr>
      <w:tr w:rsidR="001627F0" w14:paraId="3F2E351E" w14:textId="77777777" w:rsidTr="00D80ABB">
        <w:trPr>
          <w:trHeight w:val="423"/>
        </w:trPr>
        <w:tc>
          <w:tcPr>
            <w:tcW w:w="5328" w:type="dxa"/>
            <w:hideMark/>
          </w:tcPr>
          <w:p w14:paraId="7C093717" w14:textId="77777777" w:rsidR="001627F0" w:rsidRDefault="001627F0" w:rsidP="00D80ABB">
            <w:pPr>
              <w:jc w:val="center"/>
              <w:rPr>
                <w:rFonts w:ascii="Arial" w:hAnsi="Arial" w:cs="Arial"/>
                <w:b/>
                <w:caps/>
                <w:sz w:val="18"/>
                <w:szCs w:val="18"/>
                <w:lang w:val="fr-FR"/>
              </w:rPr>
            </w:pPr>
            <w:r w:rsidRPr="00BF2014">
              <w:rPr>
                <w:rFonts w:ascii="Arial" w:hAnsi="Arial" w:cs="Arial"/>
                <w:b/>
                <w:caps/>
                <w:sz w:val="18"/>
                <w:szCs w:val="18"/>
                <w:lang w:val="fr-FR"/>
              </w:rPr>
              <w:t xml:space="preserve">STRUCTURE INTERNE DE GESTION </w:t>
            </w:r>
          </w:p>
          <w:p w14:paraId="08936791" w14:textId="77777777" w:rsidR="001627F0" w:rsidRPr="00BF2014" w:rsidRDefault="001627F0" w:rsidP="00D80ABB">
            <w:pPr>
              <w:jc w:val="center"/>
              <w:rPr>
                <w:rFonts w:ascii="Arial" w:hAnsi="Arial" w:cs="Arial"/>
                <w:b/>
                <w:caps/>
                <w:sz w:val="18"/>
                <w:szCs w:val="18"/>
                <w:lang w:val="fr-FR"/>
              </w:rPr>
            </w:pPr>
            <w:r w:rsidRPr="00BF2014">
              <w:rPr>
                <w:rFonts w:ascii="Arial" w:hAnsi="Arial" w:cs="Arial"/>
                <w:b/>
                <w:caps/>
                <w:sz w:val="18"/>
                <w:szCs w:val="18"/>
                <w:lang w:val="fr-FR"/>
              </w:rPr>
              <w:t>ADMINISTRATIVE DES MARCHES PUBLICS</w:t>
            </w:r>
          </w:p>
          <w:p w14:paraId="19F8E30B" w14:textId="77777777" w:rsidR="001627F0" w:rsidRDefault="001627F0" w:rsidP="00D80ABB">
            <w:pPr>
              <w:jc w:val="center"/>
              <w:rPr>
                <w:rFonts w:ascii="Arial" w:hAnsi="Arial" w:cs="Arial"/>
                <w:b/>
                <w:caps/>
                <w:sz w:val="18"/>
                <w:szCs w:val="18"/>
              </w:rPr>
            </w:pPr>
            <w:r>
              <w:rPr>
                <w:rFonts w:ascii="Arial" w:hAnsi="Arial" w:cs="Arial"/>
                <w:b/>
                <w:caps/>
                <w:sz w:val="18"/>
                <w:szCs w:val="18"/>
              </w:rPr>
              <w:t>---------------</w:t>
            </w:r>
          </w:p>
        </w:tc>
        <w:tc>
          <w:tcPr>
            <w:tcW w:w="0" w:type="auto"/>
            <w:vAlign w:val="center"/>
          </w:tcPr>
          <w:p w14:paraId="7C2AEDC4" w14:textId="77777777" w:rsidR="001627F0" w:rsidRDefault="001627F0" w:rsidP="00D80ABB">
            <w:pPr>
              <w:rPr>
                <w:rFonts w:ascii="Arial" w:hAnsi="Arial" w:cs="Arial"/>
                <w:sz w:val="18"/>
                <w:szCs w:val="18"/>
              </w:rPr>
            </w:pPr>
          </w:p>
        </w:tc>
        <w:tc>
          <w:tcPr>
            <w:tcW w:w="4482" w:type="dxa"/>
            <w:hideMark/>
          </w:tcPr>
          <w:p w14:paraId="15F07111" w14:textId="77777777" w:rsidR="001627F0" w:rsidRDefault="001627F0" w:rsidP="00D80ABB">
            <w:pPr>
              <w:jc w:val="center"/>
              <w:rPr>
                <w:rFonts w:ascii="Arial" w:hAnsi="Arial" w:cs="Arial"/>
                <w:b/>
                <w:caps/>
                <w:sz w:val="18"/>
                <w:szCs w:val="18"/>
                <w:lang w:val="en-GB"/>
              </w:rPr>
            </w:pPr>
            <w:r>
              <w:rPr>
                <w:rFonts w:ascii="Arial" w:hAnsi="Arial" w:cs="Arial"/>
                <w:b/>
                <w:caps/>
                <w:sz w:val="18"/>
                <w:szCs w:val="18"/>
                <w:lang w:val="en-GB"/>
              </w:rPr>
              <w:t>INTERNAL STRUCTURE FOR ADMINISTRATIVE MANAGEMENT OF PUBLIC CONTRACTS</w:t>
            </w:r>
          </w:p>
          <w:p w14:paraId="442E4C34" w14:textId="77777777" w:rsidR="001627F0" w:rsidRDefault="001627F0" w:rsidP="00D80ABB">
            <w:pPr>
              <w:jc w:val="center"/>
              <w:rPr>
                <w:rFonts w:ascii="Arial" w:hAnsi="Arial" w:cs="Arial"/>
                <w:b/>
                <w:caps/>
                <w:sz w:val="18"/>
                <w:szCs w:val="18"/>
                <w:lang w:val="en-GB"/>
              </w:rPr>
            </w:pPr>
            <w:r>
              <w:rPr>
                <w:rFonts w:ascii="Arial" w:hAnsi="Arial" w:cs="Arial"/>
                <w:b/>
                <w:caps/>
                <w:sz w:val="18"/>
                <w:szCs w:val="18"/>
                <w:lang w:val="en-GB"/>
              </w:rPr>
              <w:t>---------------</w:t>
            </w:r>
          </w:p>
        </w:tc>
      </w:tr>
    </w:tbl>
    <w:p w14:paraId="6AB88BA6" w14:textId="77777777" w:rsidR="001627F0" w:rsidRPr="00BF2014" w:rsidRDefault="001627F0" w:rsidP="001627F0">
      <w:pPr>
        <w:spacing w:after="0" w:line="240" w:lineRule="auto"/>
        <w:jc w:val="both"/>
        <w:rPr>
          <w:rFonts w:ascii="Arial Narrow" w:eastAsia="Arial Unicode MS" w:hAnsi="Arial Narrow" w:cs="Times New Roman"/>
          <w:b/>
          <w:sz w:val="14"/>
          <w:szCs w:val="14"/>
          <w:lang w:eastAsia="fr-FR"/>
        </w:rPr>
      </w:pPr>
    </w:p>
    <w:p w14:paraId="44D251A5" w14:textId="77777777" w:rsidR="001627F0" w:rsidRPr="00BF2014" w:rsidRDefault="001627F0" w:rsidP="001627F0">
      <w:pPr>
        <w:spacing w:after="0" w:line="240" w:lineRule="auto"/>
        <w:jc w:val="center"/>
        <w:rPr>
          <w:rFonts w:ascii="Arial Narrow" w:eastAsia="Arial Unicode MS" w:hAnsi="Arial Narrow" w:cs="Times New Roman"/>
          <w:b/>
          <w:sz w:val="20"/>
          <w:szCs w:val="20"/>
          <w:lang w:val="en-GB" w:eastAsia="fr-FR"/>
        </w:rPr>
      </w:pPr>
      <w:r w:rsidRPr="00BF2014">
        <w:rPr>
          <w:rFonts w:ascii="Arial Narrow" w:eastAsia="Arial Unicode MS" w:hAnsi="Arial Narrow" w:cs="Times New Roman"/>
          <w:b/>
          <w:sz w:val="20"/>
          <w:szCs w:val="20"/>
          <w:lang w:val="en-GB" w:eastAsia="fr-FR"/>
        </w:rPr>
        <w:t>NATIONAL CALL FOR TENDERS N° __________ /AONO/CR-ES/SIGAMP/CIPM/2026 OF _________________ FOR THE CONSTRUCTION OF SCHOOL INFRASTRUCTURE IN THE HAUT-NYONG DEPARTMENT IN NINE LOTS (EMERGENCY PROCEDURE)</w:t>
      </w:r>
    </w:p>
    <w:p w14:paraId="539307D3" w14:textId="77777777" w:rsidR="001627F0" w:rsidRPr="00BF2014" w:rsidRDefault="001627F0" w:rsidP="001627F0">
      <w:pPr>
        <w:spacing w:after="0" w:line="240" w:lineRule="auto"/>
        <w:jc w:val="center"/>
        <w:rPr>
          <w:rFonts w:ascii="Arial Narrow" w:eastAsia="Arial Unicode MS" w:hAnsi="Arial Narrow" w:cs="Times New Roman"/>
          <w:sz w:val="12"/>
          <w:szCs w:val="12"/>
          <w:u w:val="single"/>
          <w:lang w:val="en-GB" w:eastAsia="fr-FR"/>
        </w:rPr>
      </w:pPr>
    </w:p>
    <w:p w14:paraId="4A9FFE2C" w14:textId="77777777" w:rsidR="001627F0" w:rsidRPr="00BF2014" w:rsidRDefault="001627F0" w:rsidP="001627F0">
      <w:pPr>
        <w:keepNext/>
        <w:spacing w:after="0" w:line="240" w:lineRule="auto"/>
        <w:jc w:val="center"/>
        <w:outlineLvl w:val="6"/>
        <w:rPr>
          <w:rFonts w:ascii="Arial Narrow" w:hAnsi="Arial Narrow" w:cs="Arial"/>
          <w:lang w:val="en-GB"/>
        </w:rPr>
      </w:pPr>
      <w:r w:rsidRPr="00BF2014">
        <w:rPr>
          <w:rFonts w:ascii="Arial Narrow" w:eastAsia="Times New Roman" w:hAnsi="Arial Narrow" w:cs="Arial"/>
          <w:b/>
          <w:sz w:val="20"/>
          <w:szCs w:val="20"/>
          <w:u w:val="single"/>
          <w:lang w:val="en-GB" w:eastAsia="fr-FR"/>
        </w:rPr>
        <w:t xml:space="preserve">FUNDING:  </w:t>
      </w:r>
      <w:r w:rsidRPr="00BF2014">
        <w:rPr>
          <w:rFonts w:ascii="Arial Narrow" w:hAnsi="Arial Narrow" w:cs="Arial"/>
          <w:lang w:val="en-GB"/>
        </w:rPr>
        <w:t>PUBLIC INVESTMENT BUDGET OF THE EAST REGIONAL COUNCIL, FINANCIAL YEAR 2026.</w:t>
      </w:r>
    </w:p>
    <w:p w14:paraId="76E6B3A0" w14:textId="77777777" w:rsidR="001627F0" w:rsidRPr="00BF2014" w:rsidRDefault="001627F0" w:rsidP="001627F0">
      <w:pPr>
        <w:keepNext/>
        <w:spacing w:after="0" w:line="240" w:lineRule="auto"/>
        <w:jc w:val="center"/>
        <w:outlineLvl w:val="6"/>
        <w:rPr>
          <w:rFonts w:ascii="Arial Narrow" w:eastAsia="Times New Roman" w:hAnsi="Arial Narrow" w:cs="Arial"/>
          <w:b/>
          <w:sz w:val="10"/>
          <w:szCs w:val="10"/>
          <w:lang w:val="en-GB" w:eastAsia="fr-FR"/>
        </w:rPr>
      </w:pPr>
    </w:p>
    <w:p w14:paraId="0B85F292" w14:textId="77777777" w:rsidR="001627F0" w:rsidRPr="00BF2014" w:rsidRDefault="001627F0" w:rsidP="00F71984">
      <w:pPr>
        <w:numPr>
          <w:ilvl w:val="0"/>
          <w:numId w:val="148"/>
        </w:numPr>
        <w:spacing w:after="120" w:line="240" w:lineRule="auto"/>
        <w:rPr>
          <w:rFonts w:ascii="Arial Narrow" w:eastAsia="Arial Unicode MS" w:hAnsi="Arial Narrow" w:cs="Times New Roman"/>
          <w:b/>
          <w:sz w:val="20"/>
          <w:szCs w:val="20"/>
          <w:lang w:val="en-GB" w:eastAsia="fr-FR"/>
        </w:rPr>
      </w:pPr>
      <w:r w:rsidRPr="00BF2014">
        <w:rPr>
          <w:rFonts w:ascii="Arial Narrow" w:eastAsia="Arial Unicode MS" w:hAnsi="Arial Narrow" w:cs="Times New Roman"/>
          <w:b/>
          <w:sz w:val="20"/>
          <w:szCs w:val="20"/>
          <w:lang w:val="en-GB" w:eastAsia="fr-FR"/>
        </w:rPr>
        <w:t>PURPOSE OF THE CALL FOR TENDERS</w:t>
      </w:r>
    </w:p>
    <w:p w14:paraId="2CB77ED1" w14:textId="77777777" w:rsidR="001627F0" w:rsidRPr="00BF2014" w:rsidRDefault="001627F0" w:rsidP="001627F0">
      <w:pPr>
        <w:spacing w:after="12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The President of the East Regional Council, the project owner, is launching an Open National Call for Tenders for the construction of school infrastructure in the Haut-Nyong department in nine lots.</w:t>
      </w:r>
    </w:p>
    <w:p w14:paraId="1688DF1C" w14:textId="77777777" w:rsidR="001627F0" w:rsidRPr="005444E0" w:rsidRDefault="001627F0" w:rsidP="00F71984">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CONSISTENCY OF THE WORK</w:t>
      </w:r>
    </w:p>
    <w:p w14:paraId="1BE3FE14"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The work to be carried out for all lots relates to:</w:t>
      </w:r>
    </w:p>
    <w:p w14:paraId="149714FE"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Lot 100: Site Installation and Preparatory Work</w:t>
      </w:r>
    </w:p>
    <w:p w14:paraId="030D11F2"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Lot 200: Earthworks</w:t>
      </w:r>
    </w:p>
    <w:p w14:paraId="277610D6"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Lot 300: Foundations</w:t>
      </w:r>
    </w:p>
    <w:p w14:paraId="7770A3C1"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Lot 400: Masonry and Elevation</w:t>
      </w:r>
    </w:p>
    <w:p w14:paraId="374714EE"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 xml:space="preserve">Lot 500 : </w:t>
      </w:r>
      <w:proofErr w:type="spellStart"/>
      <w:r w:rsidRPr="00BF2014">
        <w:rPr>
          <w:rFonts w:ascii="Arial Narrow" w:eastAsia="Arial Unicode MS" w:hAnsi="Arial Narrow" w:cs="Times New Roman"/>
          <w:sz w:val="20"/>
          <w:szCs w:val="20"/>
          <w:lang w:val="en-GB" w:eastAsia="fr-FR"/>
        </w:rPr>
        <w:t>Electricité</w:t>
      </w:r>
      <w:proofErr w:type="spellEnd"/>
    </w:p>
    <w:p w14:paraId="3CFAC501"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Lot 600: Plumbing</w:t>
      </w:r>
    </w:p>
    <w:p w14:paraId="7B648955"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Lot 700 : Frame - Roofing</w:t>
      </w:r>
    </w:p>
    <w:p w14:paraId="5AF57724"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Lot 800 : Metal Joinery - Wood</w:t>
      </w:r>
    </w:p>
    <w:p w14:paraId="15E88443"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Lot 900: Painting</w:t>
      </w:r>
    </w:p>
    <w:p w14:paraId="1426AC33" w14:textId="77777777" w:rsidR="001627F0" w:rsidRPr="005444E0" w:rsidRDefault="001627F0" w:rsidP="001627F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 : VRD</w:t>
      </w:r>
    </w:p>
    <w:p w14:paraId="2AA8DA4C" w14:textId="77777777" w:rsidR="001627F0" w:rsidRPr="005444E0" w:rsidRDefault="001627F0" w:rsidP="00F71984">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Pr>
          <w:rFonts w:ascii="Arial Narrow" w:eastAsia="Arial Unicode MS" w:hAnsi="Arial Narrow" w:cs="Times New Roman"/>
          <w:b/>
          <w:sz w:val="20"/>
          <w:szCs w:val="20"/>
          <w:lang w:eastAsia="fr-FR"/>
        </w:rPr>
        <w:t>EXECUTION TIME</w:t>
      </w:r>
    </w:p>
    <w:p w14:paraId="2ACB712C" w14:textId="77777777" w:rsidR="001627F0" w:rsidRPr="00BF2014" w:rsidRDefault="001627F0" w:rsidP="001627F0">
      <w:pPr>
        <w:spacing w:after="0" w:line="240" w:lineRule="auto"/>
        <w:ind w:firstLine="426"/>
        <w:rPr>
          <w:rFonts w:ascii="Arial Narrow" w:eastAsia="Times New Roman" w:hAnsi="Arial Narrow" w:cs="Times New Roman"/>
          <w:sz w:val="20"/>
          <w:szCs w:val="20"/>
          <w:lang w:val="en-GB" w:eastAsia="fr-FR"/>
        </w:rPr>
      </w:pPr>
      <w:r w:rsidRPr="00BF2014">
        <w:rPr>
          <w:rFonts w:ascii="Arial Narrow" w:eastAsia="Times New Roman" w:hAnsi="Arial Narrow" w:cs="Times New Roman"/>
          <w:sz w:val="20"/>
          <w:szCs w:val="20"/>
          <w:lang w:val="en-GB" w:eastAsia="fr-FR"/>
        </w:rPr>
        <w:t>The overall time for the execution of the work is four (04) months. This period runs from the date of notification of the service order to start the work.</w:t>
      </w:r>
    </w:p>
    <w:p w14:paraId="59C17D79" w14:textId="77777777" w:rsidR="001627F0" w:rsidRPr="005444E0" w:rsidRDefault="001627F0" w:rsidP="00F71984">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ALLOTMENT </w:t>
      </w:r>
    </w:p>
    <w:p w14:paraId="6EF778A6" w14:textId="77777777" w:rsidR="001627F0" w:rsidRPr="00BF2014" w:rsidRDefault="001627F0" w:rsidP="001627F0">
      <w:pPr>
        <w:pStyle w:val="Paragraphedeliste"/>
        <w:ind w:left="360"/>
        <w:jc w:val="both"/>
        <w:rPr>
          <w:rFonts w:ascii="Arial Narrow" w:hAnsi="Arial Narrow"/>
          <w:sz w:val="20"/>
          <w:szCs w:val="20"/>
          <w:lang w:val="en-GB"/>
        </w:rPr>
      </w:pPr>
      <w:r w:rsidRPr="00BF2014">
        <w:rPr>
          <w:rFonts w:ascii="Arial Narrow" w:hAnsi="Arial Narrow"/>
          <w:sz w:val="20"/>
          <w:szCs w:val="20"/>
          <w:lang w:val="en-GB"/>
        </w:rPr>
        <w:t>The works are allocated in three lots, a tenderer may not be awarded more than two lots.</w:t>
      </w:r>
    </w:p>
    <w:p w14:paraId="26DC7583" w14:textId="77777777" w:rsidR="001627F0" w:rsidRPr="00BF2014" w:rsidRDefault="001627F0" w:rsidP="00F71984">
      <w:pPr>
        <w:numPr>
          <w:ilvl w:val="0"/>
          <w:numId w:val="148"/>
        </w:numPr>
        <w:spacing w:before="120" w:after="0" w:line="240" w:lineRule="auto"/>
        <w:ind w:left="284" w:hanging="284"/>
        <w:rPr>
          <w:rFonts w:ascii="Arial Narrow" w:eastAsia="Arial Unicode MS" w:hAnsi="Arial Narrow" w:cs="Times New Roman"/>
          <w:b/>
          <w:sz w:val="20"/>
          <w:szCs w:val="20"/>
          <w:lang w:val="en-GB" w:eastAsia="fr-FR"/>
        </w:rPr>
      </w:pPr>
      <w:r w:rsidRPr="00BF2014">
        <w:rPr>
          <w:rFonts w:ascii="Arial Narrow" w:eastAsia="Arial Unicode MS" w:hAnsi="Arial Narrow" w:cs="Times New Roman"/>
          <w:b/>
          <w:sz w:val="20"/>
          <w:szCs w:val="20"/>
          <w:lang w:val="en-GB" w:eastAsia="fr-FR"/>
        </w:rPr>
        <w:t>ESTIMATED COST OF THE WORK:</w:t>
      </w:r>
    </w:p>
    <w:p w14:paraId="7294EA25" w14:textId="77777777" w:rsidR="001627F0" w:rsidRPr="00BF2014" w:rsidRDefault="001627F0" w:rsidP="001627F0">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val="en-GB" w:eastAsia="fr-FR"/>
        </w:rPr>
      </w:pPr>
      <w:r w:rsidRPr="00BF2014">
        <w:rPr>
          <w:rFonts w:ascii="Arial Narrow" w:eastAsia="Times New Roman" w:hAnsi="Arial Narrow" w:cs="Times New Roman"/>
          <w:sz w:val="20"/>
          <w:szCs w:val="20"/>
          <w:lang w:val="en-GB" w:eastAsia="fr-FR"/>
        </w:rPr>
        <w:t>The estimated cost of the operation at the end of the preliminary studies is</w:t>
      </w:r>
      <w:r w:rsidRPr="00BF2014">
        <w:rPr>
          <w:rFonts w:ascii="Arial Narrow" w:eastAsia="Arial Unicode MS" w:hAnsi="Arial Narrow" w:cs="Times New Roman"/>
          <w:b/>
          <w:sz w:val="20"/>
          <w:szCs w:val="20"/>
          <w:lang w:val="en-GB" w:eastAsia="fr-FR"/>
        </w:rPr>
        <w:t xml:space="preserve">: </w:t>
      </w:r>
    </w:p>
    <w:tbl>
      <w:tblPr>
        <w:tblW w:w="53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6926"/>
        <w:gridCol w:w="2558"/>
      </w:tblGrid>
      <w:tr w:rsidR="001627F0" w:rsidRPr="00BF2014" w14:paraId="3D863440" w14:textId="77777777" w:rsidTr="00D80ABB">
        <w:trPr>
          <w:jc w:val="center"/>
        </w:trPr>
        <w:tc>
          <w:tcPr>
            <w:tcW w:w="365" w:type="pct"/>
          </w:tcPr>
          <w:p w14:paraId="55E77930" w14:textId="77777777" w:rsidR="001627F0" w:rsidRPr="00BF2014" w:rsidRDefault="001627F0" w:rsidP="00D80ABB">
            <w:pPr>
              <w:spacing w:after="0" w:line="240" w:lineRule="auto"/>
              <w:rPr>
                <w:rFonts w:ascii="Arial Narrow" w:eastAsia="Arial Unicode MS" w:hAnsi="Arial Narrow" w:cs="Times New Roman"/>
                <w:b/>
                <w:sz w:val="18"/>
                <w:szCs w:val="18"/>
                <w:lang w:eastAsia="fr-FR"/>
              </w:rPr>
            </w:pPr>
            <w:r w:rsidRPr="00BF2014">
              <w:rPr>
                <w:rFonts w:ascii="Arial Narrow" w:eastAsia="Arial Unicode MS" w:hAnsi="Arial Narrow" w:cs="Times New Roman"/>
                <w:b/>
                <w:sz w:val="18"/>
                <w:szCs w:val="18"/>
                <w:lang w:eastAsia="fr-FR"/>
              </w:rPr>
              <w:t>Lot N°</w:t>
            </w:r>
          </w:p>
        </w:tc>
        <w:tc>
          <w:tcPr>
            <w:tcW w:w="3385" w:type="pct"/>
          </w:tcPr>
          <w:p w14:paraId="2C210812" w14:textId="77777777" w:rsidR="001627F0" w:rsidRPr="00BF2014" w:rsidRDefault="001627F0" w:rsidP="00D80ABB">
            <w:pPr>
              <w:spacing w:after="0" w:line="240" w:lineRule="auto"/>
              <w:jc w:val="center"/>
              <w:rPr>
                <w:rFonts w:ascii="Arial Narrow" w:eastAsia="Arial Unicode MS" w:hAnsi="Arial Narrow" w:cs="Times New Roman"/>
                <w:b/>
                <w:sz w:val="18"/>
                <w:szCs w:val="18"/>
                <w:lang w:eastAsia="fr-FR"/>
              </w:rPr>
            </w:pPr>
            <w:r w:rsidRPr="00BF2014">
              <w:rPr>
                <w:rFonts w:ascii="Arial Narrow" w:eastAsia="Arial Unicode MS" w:hAnsi="Arial Narrow" w:cs="Times New Roman"/>
                <w:b/>
                <w:sz w:val="18"/>
                <w:szCs w:val="18"/>
                <w:lang w:eastAsia="fr-FR"/>
              </w:rPr>
              <w:t xml:space="preserve">Project </w:t>
            </w:r>
            <w:proofErr w:type="spellStart"/>
            <w:r w:rsidRPr="00BF2014">
              <w:rPr>
                <w:rFonts w:ascii="Arial Narrow" w:eastAsia="Arial Unicode MS" w:hAnsi="Arial Narrow" w:cs="Times New Roman"/>
                <w:b/>
                <w:sz w:val="18"/>
                <w:szCs w:val="18"/>
                <w:lang w:eastAsia="fr-FR"/>
              </w:rPr>
              <w:t>titles</w:t>
            </w:r>
            <w:proofErr w:type="spellEnd"/>
          </w:p>
        </w:tc>
        <w:tc>
          <w:tcPr>
            <w:tcW w:w="1250" w:type="pct"/>
          </w:tcPr>
          <w:p w14:paraId="0A3F6805" w14:textId="77777777" w:rsidR="001627F0" w:rsidRPr="00BF2014" w:rsidRDefault="001627F0" w:rsidP="00D80ABB">
            <w:pPr>
              <w:spacing w:after="0" w:line="240" w:lineRule="auto"/>
              <w:rPr>
                <w:rFonts w:ascii="Arial Narrow" w:eastAsia="Arial Unicode MS" w:hAnsi="Arial Narrow" w:cs="Times New Roman"/>
                <w:b/>
                <w:sz w:val="18"/>
                <w:szCs w:val="18"/>
                <w:lang w:eastAsia="fr-FR"/>
              </w:rPr>
            </w:pPr>
            <w:proofErr w:type="spellStart"/>
            <w:r w:rsidRPr="00BF2014">
              <w:rPr>
                <w:rFonts w:ascii="Arial Narrow" w:eastAsia="Arial Unicode MS" w:hAnsi="Arial Narrow" w:cs="Times New Roman"/>
                <w:b/>
                <w:sz w:val="18"/>
                <w:szCs w:val="18"/>
                <w:lang w:eastAsia="fr-FR"/>
              </w:rPr>
              <w:t>Estimated</w:t>
            </w:r>
            <w:proofErr w:type="spellEnd"/>
            <w:r w:rsidRPr="00BF2014">
              <w:rPr>
                <w:rFonts w:ascii="Arial Narrow" w:eastAsia="Arial Unicode MS" w:hAnsi="Arial Narrow" w:cs="Times New Roman"/>
                <w:b/>
                <w:sz w:val="18"/>
                <w:szCs w:val="18"/>
                <w:lang w:eastAsia="fr-FR"/>
              </w:rPr>
              <w:t xml:space="preserve"> </w:t>
            </w:r>
            <w:proofErr w:type="spellStart"/>
            <w:r w:rsidRPr="00BF2014">
              <w:rPr>
                <w:rFonts w:ascii="Arial Narrow" w:eastAsia="Arial Unicode MS" w:hAnsi="Arial Narrow" w:cs="Times New Roman"/>
                <w:b/>
                <w:sz w:val="18"/>
                <w:szCs w:val="18"/>
                <w:lang w:eastAsia="fr-FR"/>
              </w:rPr>
              <w:t>cost</w:t>
            </w:r>
            <w:proofErr w:type="spellEnd"/>
            <w:r w:rsidRPr="00BF2014">
              <w:rPr>
                <w:rFonts w:ascii="Arial Narrow" w:eastAsia="Arial Unicode MS" w:hAnsi="Arial Narrow" w:cs="Times New Roman"/>
                <w:b/>
                <w:sz w:val="18"/>
                <w:szCs w:val="18"/>
                <w:lang w:eastAsia="fr-FR"/>
              </w:rPr>
              <w:t xml:space="preserve"> </w:t>
            </w:r>
            <w:proofErr w:type="spellStart"/>
            <w:r w:rsidRPr="00BF2014">
              <w:rPr>
                <w:rFonts w:ascii="Arial Narrow" w:eastAsia="Arial Unicode MS" w:hAnsi="Arial Narrow" w:cs="Times New Roman"/>
                <w:b/>
                <w:sz w:val="18"/>
                <w:szCs w:val="18"/>
                <w:lang w:eastAsia="fr-FR"/>
              </w:rPr>
              <w:t>including</w:t>
            </w:r>
            <w:proofErr w:type="spellEnd"/>
            <w:r w:rsidRPr="00BF2014">
              <w:rPr>
                <w:rFonts w:ascii="Arial Narrow" w:eastAsia="Arial Unicode MS" w:hAnsi="Arial Narrow" w:cs="Times New Roman"/>
                <w:b/>
                <w:sz w:val="18"/>
                <w:szCs w:val="18"/>
                <w:lang w:eastAsia="fr-FR"/>
              </w:rPr>
              <w:t xml:space="preserve"> VAT</w:t>
            </w:r>
          </w:p>
        </w:tc>
      </w:tr>
      <w:tr w:rsidR="001627F0" w:rsidRPr="00BF2014" w14:paraId="0496CF66" w14:textId="77777777" w:rsidTr="00D80ABB">
        <w:trPr>
          <w:jc w:val="center"/>
        </w:trPr>
        <w:tc>
          <w:tcPr>
            <w:tcW w:w="365" w:type="pct"/>
          </w:tcPr>
          <w:p w14:paraId="608F4A13" w14:textId="77777777" w:rsidR="001627F0" w:rsidRPr="00BF2014" w:rsidRDefault="001627F0" w:rsidP="00D80ABB">
            <w:pPr>
              <w:spacing w:after="0" w:line="240" w:lineRule="auto"/>
              <w:jc w:val="both"/>
              <w:rPr>
                <w:rFonts w:ascii="Arial Narrow" w:eastAsia="Times New Roman" w:hAnsi="Arial Narrow" w:cs="Arial"/>
                <w:sz w:val="18"/>
                <w:szCs w:val="18"/>
              </w:rPr>
            </w:pPr>
            <w:r w:rsidRPr="00BF2014">
              <w:rPr>
                <w:rFonts w:ascii="Arial Narrow" w:eastAsia="Times New Roman" w:hAnsi="Arial Narrow" w:cs="Arial"/>
                <w:sz w:val="18"/>
                <w:szCs w:val="18"/>
                <w:lang w:eastAsia="fr-FR"/>
              </w:rPr>
              <w:t>Lot 1</w:t>
            </w:r>
          </w:p>
        </w:tc>
        <w:tc>
          <w:tcPr>
            <w:tcW w:w="3385" w:type="pct"/>
            <w:vAlign w:val="center"/>
          </w:tcPr>
          <w:p w14:paraId="74199809" w14:textId="77777777" w:rsidR="001627F0" w:rsidRPr="00BF2014" w:rsidRDefault="001627F0" w:rsidP="00D80ABB">
            <w:pPr>
              <w:spacing w:after="0" w:line="240" w:lineRule="auto"/>
              <w:jc w:val="both"/>
              <w:rPr>
                <w:rFonts w:ascii="Arial Narrow" w:eastAsia="Times New Roman" w:hAnsi="Arial Narrow" w:cs="Arial"/>
                <w:sz w:val="18"/>
                <w:szCs w:val="18"/>
                <w:lang w:val="en-GB" w:eastAsia="fr-FR"/>
              </w:rPr>
            </w:pPr>
            <w:r w:rsidRPr="00BF2014">
              <w:rPr>
                <w:rFonts w:ascii="Arial Narrow" w:eastAsia="Times New Roman" w:hAnsi="Arial Narrow" w:cs="Arial"/>
                <w:sz w:val="18"/>
                <w:szCs w:val="18"/>
                <w:lang w:val="en-GB"/>
              </w:rPr>
              <w:t xml:space="preserve">Construction of a block of three (03) classrooms at the Bilingual High School of </w:t>
            </w:r>
            <w:proofErr w:type="spellStart"/>
            <w:r w:rsidRPr="00BF2014">
              <w:rPr>
                <w:rFonts w:ascii="Arial Narrow" w:eastAsia="Times New Roman" w:hAnsi="Arial Narrow" w:cs="Arial"/>
                <w:sz w:val="18"/>
                <w:szCs w:val="18"/>
                <w:lang w:val="en-GB"/>
              </w:rPr>
              <w:t>Doumé</w:t>
            </w:r>
            <w:proofErr w:type="spellEnd"/>
            <w:r w:rsidRPr="00BF2014">
              <w:rPr>
                <w:rFonts w:ascii="Arial Narrow" w:eastAsia="Times New Roman" w:hAnsi="Arial Narrow" w:cs="Arial"/>
                <w:sz w:val="18"/>
                <w:szCs w:val="18"/>
                <w:lang w:val="en-GB"/>
              </w:rPr>
              <w:t xml:space="preserve"> </w:t>
            </w:r>
          </w:p>
        </w:tc>
        <w:tc>
          <w:tcPr>
            <w:tcW w:w="1250" w:type="pct"/>
            <w:vAlign w:val="center"/>
          </w:tcPr>
          <w:p w14:paraId="14EA8902" w14:textId="77777777" w:rsidR="001627F0" w:rsidRPr="00BF2014" w:rsidRDefault="001627F0" w:rsidP="00D80ABB">
            <w:pPr>
              <w:spacing w:after="0" w:line="240" w:lineRule="auto"/>
              <w:jc w:val="center"/>
              <w:rPr>
                <w:rFonts w:ascii="Arial Narrow" w:eastAsia="Times New Roman" w:hAnsi="Arial Narrow" w:cs="Arial"/>
                <w:sz w:val="18"/>
                <w:szCs w:val="18"/>
              </w:rPr>
            </w:pPr>
            <w:r w:rsidRPr="00BF2014">
              <w:rPr>
                <w:rFonts w:ascii="Arial Narrow" w:eastAsia="Times New Roman" w:hAnsi="Arial Narrow" w:cs="Arial"/>
                <w:sz w:val="18"/>
                <w:szCs w:val="18"/>
              </w:rPr>
              <w:t>40 000 000</w:t>
            </w:r>
          </w:p>
        </w:tc>
      </w:tr>
      <w:tr w:rsidR="001627F0" w:rsidRPr="00BF2014" w14:paraId="2EB5A456" w14:textId="77777777" w:rsidTr="00D80ABB">
        <w:trPr>
          <w:jc w:val="center"/>
        </w:trPr>
        <w:tc>
          <w:tcPr>
            <w:tcW w:w="365" w:type="pct"/>
          </w:tcPr>
          <w:p w14:paraId="289F1BFA" w14:textId="77777777" w:rsidR="001627F0" w:rsidRPr="00BF2014" w:rsidRDefault="001627F0" w:rsidP="00D80ABB">
            <w:pPr>
              <w:spacing w:after="0" w:line="240" w:lineRule="auto"/>
              <w:jc w:val="both"/>
              <w:rPr>
                <w:rFonts w:ascii="Arial Narrow" w:eastAsia="Times New Roman" w:hAnsi="Arial Narrow" w:cs="Arial"/>
                <w:sz w:val="18"/>
                <w:szCs w:val="18"/>
              </w:rPr>
            </w:pPr>
            <w:r w:rsidRPr="00BF2014">
              <w:rPr>
                <w:rFonts w:ascii="Arial Narrow" w:eastAsia="Times New Roman" w:hAnsi="Arial Narrow" w:cs="Arial"/>
                <w:sz w:val="18"/>
                <w:szCs w:val="18"/>
                <w:lang w:eastAsia="fr-FR"/>
              </w:rPr>
              <w:t xml:space="preserve">Lot 2 </w:t>
            </w:r>
          </w:p>
        </w:tc>
        <w:tc>
          <w:tcPr>
            <w:tcW w:w="3385" w:type="pct"/>
            <w:vAlign w:val="center"/>
          </w:tcPr>
          <w:p w14:paraId="7B0107D4" w14:textId="77777777" w:rsidR="001627F0" w:rsidRPr="00BF2014" w:rsidRDefault="001627F0" w:rsidP="00D80ABB">
            <w:pPr>
              <w:spacing w:after="0" w:line="240" w:lineRule="auto"/>
              <w:jc w:val="both"/>
              <w:rPr>
                <w:rFonts w:ascii="Arial Narrow" w:eastAsia="Times New Roman" w:hAnsi="Arial Narrow" w:cs="Arial"/>
                <w:sz w:val="18"/>
                <w:szCs w:val="18"/>
                <w:lang w:val="en-GB" w:eastAsia="fr-FR"/>
              </w:rPr>
            </w:pPr>
            <w:r w:rsidRPr="00BF2014">
              <w:rPr>
                <w:rFonts w:ascii="Arial Narrow" w:eastAsia="Times New Roman" w:hAnsi="Arial Narrow" w:cs="Arial"/>
                <w:sz w:val="18"/>
                <w:szCs w:val="18"/>
                <w:lang w:val="en-GB"/>
              </w:rPr>
              <w:t xml:space="preserve">Construction of a block of three (03) classrooms at the Abong-Mbang 2 CES in Abong Mbang District </w:t>
            </w:r>
          </w:p>
        </w:tc>
        <w:tc>
          <w:tcPr>
            <w:tcW w:w="1250" w:type="pct"/>
            <w:vAlign w:val="center"/>
          </w:tcPr>
          <w:p w14:paraId="71965130" w14:textId="77777777" w:rsidR="001627F0" w:rsidRPr="00BF2014" w:rsidRDefault="001627F0" w:rsidP="00D80ABB">
            <w:pPr>
              <w:spacing w:after="0" w:line="240" w:lineRule="auto"/>
              <w:jc w:val="center"/>
              <w:rPr>
                <w:rFonts w:ascii="Arial Narrow" w:eastAsia="Times New Roman" w:hAnsi="Arial Narrow" w:cs="Arial"/>
                <w:sz w:val="18"/>
                <w:szCs w:val="18"/>
              </w:rPr>
            </w:pPr>
            <w:r w:rsidRPr="00BF2014">
              <w:rPr>
                <w:rFonts w:ascii="Arial Narrow" w:eastAsia="Times New Roman" w:hAnsi="Arial Narrow" w:cs="Arial"/>
                <w:sz w:val="18"/>
                <w:szCs w:val="18"/>
              </w:rPr>
              <w:t>40 000 000</w:t>
            </w:r>
          </w:p>
        </w:tc>
      </w:tr>
      <w:tr w:rsidR="001627F0" w:rsidRPr="00BF2014" w14:paraId="56FB0ED5" w14:textId="77777777" w:rsidTr="00D80ABB">
        <w:trPr>
          <w:jc w:val="center"/>
        </w:trPr>
        <w:tc>
          <w:tcPr>
            <w:tcW w:w="365" w:type="pct"/>
          </w:tcPr>
          <w:p w14:paraId="096E4180" w14:textId="77777777" w:rsidR="001627F0" w:rsidRPr="00BF2014" w:rsidRDefault="001627F0" w:rsidP="00D80ABB">
            <w:pPr>
              <w:spacing w:after="0" w:line="240" w:lineRule="auto"/>
              <w:jc w:val="both"/>
              <w:rPr>
                <w:rFonts w:ascii="Arial Narrow" w:eastAsia="Times New Roman" w:hAnsi="Arial Narrow" w:cs="Arial"/>
                <w:sz w:val="18"/>
                <w:szCs w:val="18"/>
                <w:lang w:eastAsia="fr-FR"/>
              </w:rPr>
            </w:pPr>
            <w:r w:rsidRPr="00BF2014">
              <w:rPr>
                <w:rFonts w:ascii="Arial Narrow" w:eastAsia="Times New Roman" w:hAnsi="Arial Narrow" w:cs="Arial"/>
                <w:sz w:val="18"/>
                <w:szCs w:val="18"/>
                <w:lang w:eastAsia="fr-FR"/>
              </w:rPr>
              <w:t>Lot 3</w:t>
            </w:r>
          </w:p>
        </w:tc>
        <w:tc>
          <w:tcPr>
            <w:tcW w:w="3385" w:type="pct"/>
            <w:vAlign w:val="center"/>
          </w:tcPr>
          <w:p w14:paraId="65D37F33" w14:textId="77777777" w:rsidR="001627F0" w:rsidRPr="00BF2014" w:rsidRDefault="001627F0" w:rsidP="00D80ABB">
            <w:pPr>
              <w:spacing w:after="0" w:line="240" w:lineRule="auto"/>
              <w:jc w:val="both"/>
              <w:rPr>
                <w:rFonts w:ascii="Arial Narrow" w:eastAsia="Times New Roman" w:hAnsi="Arial Narrow" w:cs="Arial"/>
                <w:sz w:val="18"/>
                <w:szCs w:val="18"/>
                <w:lang w:val="en-GB" w:eastAsia="fr-FR"/>
              </w:rPr>
            </w:pPr>
            <w:r w:rsidRPr="00BF2014">
              <w:rPr>
                <w:rFonts w:ascii="Arial Narrow" w:eastAsia="Times New Roman" w:hAnsi="Arial Narrow" w:cs="Arial"/>
                <w:sz w:val="18"/>
                <w:szCs w:val="18"/>
                <w:lang w:val="en-GB"/>
              </w:rPr>
              <w:t xml:space="preserve">Construction of a block of three (03) classrooms at the </w:t>
            </w:r>
            <w:proofErr w:type="spellStart"/>
            <w:r w:rsidRPr="00BF2014">
              <w:rPr>
                <w:rFonts w:ascii="Arial Narrow" w:eastAsia="Times New Roman" w:hAnsi="Arial Narrow" w:cs="Arial"/>
                <w:sz w:val="18"/>
                <w:szCs w:val="18"/>
                <w:lang w:val="en-GB"/>
              </w:rPr>
              <w:t>Angossas</w:t>
            </w:r>
            <w:proofErr w:type="spellEnd"/>
            <w:r w:rsidRPr="00BF2014">
              <w:rPr>
                <w:rFonts w:ascii="Arial Narrow" w:eastAsia="Times New Roman" w:hAnsi="Arial Narrow" w:cs="Arial"/>
                <w:sz w:val="18"/>
                <w:szCs w:val="18"/>
                <w:lang w:val="en-GB"/>
              </w:rPr>
              <w:t xml:space="preserve"> Technical High School in the </w:t>
            </w:r>
            <w:proofErr w:type="spellStart"/>
            <w:r w:rsidRPr="00BF2014">
              <w:rPr>
                <w:rFonts w:ascii="Arial Narrow" w:eastAsia="Times New Roman" w:hAnsi="Arial Narrow" w:cs="Arial"/>
                <w:sz w:val="18"/>
                <w:szCs w:val="18"/>
                <w:lang w:val="en-GB"/>
              </w:rPr>
              <w:t>Mboanz</w:t>
            </w:r>
            <w:proofErr w:type="spellEnd"/>
            <w:r w:rsidRPr="00BF2014">
              <w:rPr>
                <w:rFonts w:ascii="Arial Narrow" w:eastAsia="Times New Roman" w:hAnsi="Arial Narrow" w:cs="Arial"/>
                <w:sz w:val="18"/>
                <w:szCs w:val="18"/>
                <w:lang w:val="en-GB"/>
              </w:rPr>
              <w:t xml:space="preserve"> District.</w:t>
            </w:r>
          </w:p>
        </w:tc>
        <w:tc>
          <w:tcPr>
            <w:tcW w:w="1250" w:type="pct"/>
            <w:vAlign w:val="center"/>
          </w:tcPr>
          <w:p w14:paraId="7DC3AE1A" w14:textId="77777777" w:rsidR="001627F0" w:rsidRPr="00BF2014" w:rsidRDefault="001627F0" w:rsidP="00D80ABB">
            <w:pPr>
              <w:spacing w:after="0" w:line="240" w:lineRule="auto"/>
              <w:jc w:val="center"/>
              <w:rPr>
                <w:rFonts w:ascii="Arial Narrow" w:eastAsia="Times New Roman" w:hAnsi="Arial Narrow" w:cs="Arial"/>
                <w:sz w:val="18"/>
                <w:szCs w:val="18"/>
              </w:rPr>
            </w:pPr>
            <w:r w:rsidRPr="00BF2014">
              <w:rPr>
                <w:rFonts w:ascii="Arial Narrow" w:eastAsia="Times New Roman" w:hAnsi="Arial Narrow" w:cs="Arial"/>
                <w:sz w:val="18"/>
                <w:szCs w:val="18"/>
              </w:rPr>
              <w:t>40 000 000</w:t>
            </w:r>
          </w:p>
        </w:tc>
      </w:tr>
      <w:tr w:rsidR="001627F0" w:rsidRPr="00BF2014" w14:paraId="15CB8EDE" w14:textId="77777777" w:rsidTr="00D80ABB">
        <w:trPr>
          <w:jc w:val="center"/>
        </w:trPr>
        <w:tc>
          <w:tcPr>
            <w:tcW w:w="365" w:type="pct"/>
          </w:tcPr>
          <w:p w14:paraId="7874F717" w14:textId="77777777" w:rsidR="001627F0" w:rsidRPr="00BF2014" w:rsidRDefault="001627F0" w:rsidP="00D80ABB">
            <w:pPr>
              <w:spacing w:after="0" w:line="240" w:lineRule="auto"/>
              <w:jc w:val="both"/>
              <w:rPr>
                <w:rFonts w:ascii="Arial Narrow" w:eastAsia="Times New Roman" w:hAnsi="Arial Narrow" w:cs="Arial"/>
                <w:sz w:val="18"/>
                <w:szCs w:val="18"/>
                <w:lang w:eastAsia="fr-FR"/>
              </w:rPr>
            </w:pPr>
            <w:r w:rsidRPr="00BF2014">
              <w:rPr>
                <w:rFonts w:ascii="Arial Narrow" w:eastAsia="Times New Roman" w:hAnsi="Arial Narrow" w:cs="Arial"/>
                <w:sz w:val="18"/>
                <w:szCs w:val="18"/>
                <w:lang w:eastAsia="fr-FR"/>
              </w:rPr>
              <w:t>Lot 4</w:t>
            </w:r>
          </w:p>
        </w:tc>
        <w:tc>
          <w:tcPr>
            <w:tcW w:w="3385" w:type="pct"/>
            <w:vAlign w:val="center"/>
          </w:tcPr>
          <w:p w14:paraId="3A3814E8" w14:textId="77777777" w:rsidR="001627F0" w:rsidRPr="00BF2014" w:rsidRDefault="001627F0" w:rsidP="00D80ABB">
            <w:pPr>
              <w:spacing w:after="0" w:line="240" w:lineRule="auto"/>
              <w:jc w:val="both"/>
              <w:rPr>
                <w:rFonts w:ascii="Arial Narrow" w:eastAsia="Times New Roman" w:hAnsi="Arial Narrow" w:cs="Arial"/>
                <w:sz w:val="18"/>
                <w:szCs w:val="18"/>
                <w:lang w:val="en-GB" w:eastAsia="fr-FR"/>
              </w:rPr>
            </w:pPr>
            <w:r w:rsidRPr="00BF2014">
              <w:rPr>
                <w:rFonts w:ascii="Arial Narrow" w:eastAsia="Times New Roman" w:hAnsi="Arial Narrow" w:cs="Arial"/>
                <w:sz w:val="18"/>
                <w:szCs w:val="18"/>
                <w:lang w:val="en-GB"/>
              </w:rPr>
              <w:t xml:space="preserve">Construction of a computer room at the CES of </w:t>
            </w:r>
            <w:proofErr w:type="spellStart"/>
            <w:r w:rsidRPr="00BF2014">
              <w:rPr>
                <w:rFonts w:ascii="Arial Narrow" w:eastAsia="Times New Roman" w:hAnsi="Arial Narrow" w:cs="Arial"/>
                <w:sz w:val="18"/>
                <w:szCs w:val="18"/>
                <w:lang w:val="en-GB"/>
              </w:rPr>
              <w:t>Ngoulemakon</w:t>
            </w:r>
            <w:proofErr w:type="spellEnd"/>
            <w:r w:rsidRPr="00BF2014">
              <w:rPr>
                <w:rFonts w:ascii="Arial Narrow" w:eastAsia="Times New Roman" w:hAnsi="Arial Narrow" w:cs="Arial"/>
                <w:sz w:val="18"/>
                <w:szCs w:val="18"/>
                <w:lang w:val="en-GB"/>
              </w:rPr>
              <w:t xml:space="preserve"> in the </w:t>
            </w:r>
            <w:proofErr w:type="spellStart"/>
            <w:r w:rsidRPr="00BF2014">
              <w:rPr>
                <w:rFonts w:ascii="Arial Narrow" w:eastAsia="Times New Roman" w:hAnsi="Arial Narrow" w:cs="Arial"/>
                <w:sz w:val="18"/>
                <w:szCs w:val="18"/>
                <w:lang w:val="en-GB"/>
              </w:rPr>
              <w:t>Messamena</w:t>
            </w:r>
            <w:proofErr w:type="spellEnd"/>
            <w:r w:rsidRPr="00BF2014">
              <w:rPr>
                <w:rFonts w:ascii="Arial Narrow" w:eastAsia="Times New Roman" w:hAnsi="Arial Narrow" w:cs="Arial"/>
                <w:sz w:val="18"/>
                <w:szCs w:val="18"/>
                <w:lang w:val="en-GB"/>
              </w:rPr>
              <w:t xml:space="preserve"> District </w:t>
            </w:r>
          </w:p>
        </w:tc>
        <w:tc>
          <w:tcPr>
            <w:tcW w:w="1250" w:type="pct"/>
            <w:vAlign w:val="center"/>
          </w:tcPr>
          <w:p w14:paraId="1486E352" w14:textId="77777777" w:rsidR="001627F0" w:rsidRPr="00BF2014" w:rsidRDefault="001627F0" w:rsidP="00D80ABB">
            <w:pPr>
              <w:spacing w:after="0" w:line="240" w:lineRule="auto"/>
              <w:jc w:val="center"/>
              <w:rPr>
                <w:rFonts w:ascii="Arial Narrow" w:eastAsia="Times New Roman" w:hAnsi="Arial Narrow" w:cs="Arial"/>
                <w:sz w:val="18"/>
                <w:szCs w:val="18"/>
              </w:rPr>
            </w:pPr>
            <w:r w:rsidRPr="00BF2014">
              <w:rPr>
                <w:rFonts w:ascii="Arial Narrow" w:eastAsia="Times New Roman" w:hAnsi="Arial Narrow" w:cs="Arial"/>
                <w:sz w:val="18"/>
                <w:szCs w:val="18"/>
              </w:rPr>
              <w:t>40 000 000</w:t>
            </w:r>
          </w:p>
        </w:tc>
      </w:tr>
      <w:tr w:rsidR="001627F0" w:rsidRPr="00BF2014" w14:paraId="02C03E36" w14:textId="77777777" w:rsidTr="00D80ABB">
        <w:trPr>
          <w:jc w:val="center"/>
        </w:trPr>
        <w:tc>
          <w:tcPr>
            <w:tcW w:w="365" w:type="pct"/>
          </w:tcPr>
          <w:p w14:paraId="3D349877" w14:textId="77777777" w:rsidR="001627F0" w:rsidRPr="00BF2014" w:rsidRDefault="001627F0" w:rsidP="00D80ABB">
            <w:pPr>
              <w:spacing w:after="0" w:line="240" w:lineRule="auto"/>
              <w:jc w:val="both"/>
              <w:rPr>
                <w:rFonts w:ascii="Arial Narrow" w:eastAsia="Times New Roman" w:hAnsi="Arial Narrow" w:cs="Arial"/>
                <w:sz w:val="18"/>
                <w:szCs w:val="18"/>
                <w:lang w:eastAsia="fr-FR"/>
              </w:rPr>
            </w:pPr>
            <w:r w:rsidRPr="00BF2014">
              <w:rPr>
                <w:rFonts w:ascii="Arial Narrow" w:eastAsia="Times New Roman" w:hAnsi="Arial Narrow" w:cs="Arial"/>
                <w:sz w:val="18"/>
                <w:szCs w:val="18"/>
                <w:lang w:eastAsia="fr-FR"/>
              </w:rPr>
              <w:t>Lot 5</w:t>
            </w:r>
          </w:p>
        </w:tc>
        <w:tc>
          <w:tcPr>
            <w:tcW w:w="3385" w:type="pct"/>
            <w:vAlign w:val="center"/>
          </w:tcPr>
          <w:p w14:paraId="25C9E174" w14:textId="77777777" w:rsidR="001627F0" w:rsidRPr="00BF2014" w:rsidRDefault="001627F0" w:rsidP="00D80ABB">
            <w:pPr>
              <w:spacing w:after="0" w:line="240" w:lineRule="auto"/>
              <w:jc w:val="both"/>
              <w:rPr>
                <w:rFonts w:ascii="Arial Narrow" w:eastAsia="Times New Roman" w:hAnsi="Arial Narrow" w:cs="Arial"/>
                <w:sz w:val="18"/>
                <w:szCs w:val="18"/>
                <w:lang w:val="en-GB"/>
              </w:rPr>
            </w:pPr>
            <w:r w:rsidRPr="00BF2014">
              <w:rPr>
                <w:rFonts w:ascii="Arial Narrow" w:eastAsia="Times New Roman" w:hAnsi="Arial Narrow" w:cs="Arial"/>
                <w:sz w:val="18"/>
                <w:szCs w:val="18"/>
                <w:lang w:val="en-GB"/>
              </w:rPr>
              <w:t xml:space="preserve">Construction of a block of three (03) classrooms at the CES of </w:t>
            </w:r>
            <w:proofErr w:type="spellStart"/>
            <w:r w:rsidRPr="00BF2014">
              <w:rPr>
                <w:rFonts w:ascii="Arial Narrow" w:eastAsia="Times New Roman" w:hAnsi="Arial Narrow" w:cs="Arial"/>
                <w:sz w:val="18"/>
                <w:szCs w:val="18"/>
                <w:lang w:val="en-GB"/>
              </w:rPr>
              <w:t>Baditoum</w:t>
            </w:r>
            <w:proofErr w:type="spellEnd"/>
            <w:r w:rsidRPr="00BF2014">
              <w:rPr>
                <w:rFonts w:ascii="Arial Narrow" w:eastAsia="Times New Roman" w:hAnsi="Arial Narrow" w:cs="Arial"/>
                <w:sz w:val="18"/>
                <w:szCs w:val="18"/>
                <w:lang w:val="en-GB"/>
              </w:rPr>
              <w:t xml:space="preserve"> in the District of </w:t>
            </w:r>
            <w:proofErr w:type="spellStart"/>
            <w:r w:rsidRPr="00BF2014">
              <w:rPr>
                <w:rFonts w:ascii="Arial Narrow" w:eastAsia="Times New Roman" w:hAnsi="Arial Narrow" w:cs="Arial"/>
                <w:sz w:val="18"/>
                <w:szCs w:val="18"/>
                <w:lang w:val="en-GB"/>
              </w:rPr>
              <w:t>Doumaintang</w:t>
            </w:r>
            <w:proofErr w:type="spellEnd"/>
          </w:p>
        </w:tc>
        <w:tc>
          <w:tcPr>
            <w:tcW w:w="1250" w:type="pct"/>
            <w:vAlign w:val="center"/>
          </w:tcPr>
          <w:p w14:paraId="4CDAD8E9" w14:textId="77777777" w:rsidR="001627F0" w:rsidRPr="00BF2014" w:rsidRDefault="001627F0" w:rsidP="00D80ABB">
            <w:pPr>
              <w:spacing w:after="0" w:line="240" w:lineRule="auto"/>
              <w:jc w:val="center"/>
              <w:rPr>
                <w:rFonts w:ascii="Arial Narrow" w:eastAsia="Times New Roman" w:hAnsi="Arial Narrow" w:cs="Arial"/>
                <w:sz w:val="18"/>
                <w:szCs w:val="18"/>
              </w:rPr>
            </w:pPr>
            <w:r w:rsidRPr="00BF2014">
              <w:rPr>
                <w:rFonts w:ascii="Arial Narrow" w:eastAsia="Times New Roman" w:hAnsi="Arial Narrow" w:cs="Arial"/>
                <w:sz w:val="18"/>
                <w:szCs w:val="18"/>
              </w:rPr>
              <w:t>40 000 000</w:t>
            </w:r>
          </w:p>
        </w:tc>
      </w:tr>
      <w:tr w:rsidR="001627F0" w:rsidRPr="00BF2014" w14:paraId="410165B7" w14:textId="77777777" w:rsidTr="00D80ABB">
        <w:trPr>
          <w:jc w:val="center"/>
        </w:trPr>
        <w:tc>
          <w:tcPr>
            <w:tcW w:w="365" w:type="pct"/>
          </w:tcPr>
          <w:p w14:paraId="241F4FBF" w14:textId="77777777" w:rsidR="001627F0" w:rsidRPr="00BF2014" w:rsidRDefault="001627F0" w:rsidP="00D80ABB">
            <w:pPr>
              <w:spacing w:after="0" w:line="240" w:lineRule="auto"/>
              <w:jc w:val="both"/>
              <w:rPr>
                <w:rFonts w:ascii="Arial Narrow" w:eastAsia="Times New Roman" w:hAnsi="Arial Narrow" w:cs="Arial"/>
                <w:sz w:val="18"/>
                <w:szCs w:val="18"/>
                <w:lang w:eastAsia="fr-FR"/>
              </w:rPr>
            </w:pPr>
            <w:r w:rsidRPr="00BF2014">
              <w:rPr>
                <w:rFonts w:ascii="Arial Narrow" w:eastAsia="Times New Roman" w:hAnsi="Arial Narrow" w:cs="Arial"/>
                <w:sz w:val="18"/>
                <w:szCs w:val="18"/>
                <w:lang w:eastAsia="fr-FR"/>
              </w:rPr>
              <w:t>Lot 6</w:t>
            </w:r>
          </w:p>
        </w:tc>
        <w:tc>
          <w:tcPr>
            <w:tcW w:w="3385" w:type="pct"/>
            <w:vAlign w:val="center"/>
          </w:tcPr>
          <w:p w14:paraId="604319B8" w14:textId="77777777" w:rsidR="001627F0" w:rsidRPr="00BF2014" w:rsidRDefault="001627F0" w:rsidP="00D80ABB">
            <w:pPr>
              <w:spacing w:after="0" w:line="240" w:lineRule="auto"/>
              <w:jc w:val="both"/>
              <w:rPr>
                <w:rFonts w:ascii="Arial Narrow" w:eastAsia="Times New Roman" w:hAnsi="Arial Narrow" w:cs="Arial"/>
                <w:sz w:val="18"/>
                <w:szCs w:val="18"/>
                <w:lang w:val="en-GB"/>
              </w:rPr>
            </w:pPr>
            <w:r w:rsidRPr="00BF2014">
              <w:rPr>
                <w:rFonts w:ascii="Arial Narrow" w:eastAsia="Times New Roman" w:hAnsi="Arial Narrow" w:cs="Arial"/>
                <w:sz w:val="18"/>
                <w:szCs w:val="18"/>
                <w:lang w:val="en-GB"/>
              </w:rPr>
              <w:t xml:space="preserve">Construction of a block of three (03) classrooms at the CES of </w:t>
            </w:r>
            <w:proofErr w:type="spellStart"/>
            <w:r w:rsidRPr="00BF2014">
              <w:rPr>
                <w:rFonts w:ascii="Arial Narrow" w:eastAsia="Times New Roman" w:hAnsi="Arial Narrow" w:cs="Arial"/>
                <w:sz w:val="18"/>
                <w:szCs w:val="18"/>
                <w:lang w:val="en-GB"/>
              </w:rPr>
              <w:t>Zoulabot</w:t>
            </w:r>
            <w:proofErr w:type="spellEnd"/>
            <w:r w:rsidRPr="00BF2014">
              <w:rPr>
                <w:rFonts w:ascii="Arial Narrow" w:eastAsia="Times New Roman" w:hAnsi="Arial Narrow" w:cs="Arial"/>
                <w:sz w:val="18"/>
                <w:szCs w:val="18"/>
                <w:lang w:val="en-GB"/>
              </w:rPr>
              <w:t xml:space="preserve"> 1 in the Arrondissement of </w:t>
            </w:r>
            <w:proofErr w:type="spellStart"/>
            <w:r w:rsidRPr="00BF2014">
              <w:rPr>
                <w:rFonts w:ascii="Arial Narrow" w:eastAsia="Times New Roman" w:hAnsi="Arial Narrow" w:cs="Arial"/>
                <w:sz w:val="18"/>
                <w:szCs w:val="18"/>
                <w:lang w:val="en-GB"/>
              </w:rPr>
              <w:t>Lomié</w:t>
            </w:r>
            <w:proofErr w:type="spellEnd"/>
          </w:p>
        </w:tc>
        <w:tc>
          <w:tcPr>
            <w:tcW w:w="1250" w:type="pct"/>
            <w:vAlign w:val="center"/>
          </w:tcPr>
          <w:p w14:paraId="093E95B1" w14:textId="77777777" w:rsidR="001627F0" w:rsidRPr="00BF2014" w:rsidRDefault="001627F0" w:rsidP="00D80ABB">
            <w:pPr>
              <w:spacing w:after="0" w:line="240" w:lineRule="auto"/>
              <w:jc w:val="center"/>
              <w:rPr>
                <w:rFonts w:ascii="Arial Narrow" w:eastAsia="Times New Roman" w:hAnsi="Arial Narrow" w:cs="Arial"/>
                <w:sz w:val="18"/>
                <w:szCs w:val="18"/>
              </w:rPr>
            </w:pPr>
            <w:r w:rsidRPr="00BF2014">
              <w:rPr>
                <w:rFonts w:ascii="Arial Narrow" w:eastAsia="Times New Roman" w:hAnsi="Arial Narrow" w:cs="Arial"/>
                <w:sz w:val="18"/>
                <w:szCs w:val="18"/>
              </w:rPr>
              <w:t>42 000 000</w:t>
            </w:r>
          </w:p>
        </w:tc>
      </w:tr>
      <w:tr w:rsidR="001627F0" w:rsidRPr="00BF2014" w14:paraId="6A132FE8" w14:textId="77777777" w:rsidTr="00D80ABB">
        <w:trPr>
          <w:jc w:val="center"/>
        </w:trPr>
        <w:tc>
          <w:tcPr>
            <w:tcW w:w="365" w:type="pct"/>
          </w:tcPr>
          <w:p w14:paraId="6DA80315" w14:textId="77777777" w:rsidR="001627F0" w:rsidRPr="00BF2014" w:rsidRDefault="001627F0" w:rsidP="00D80ABB">
            <w:pPr>
              <w:spacing w:after="0" w:line="240" w:lineRule="auto"/>
              <w:jc w:val="both"/>
              <w:rPr>
                <w:rFonts w:ascii="Arial Narrow" w:eastAsia="Times New Roman" w:hAnsi="Arial Narrow" w:cs="Arial"/>
                <w:sz w:val="18"/>
                <w:szCs w:val="18"/>
                <w:lang w:eastAsia="fr-FR"/>
              </w:rPr>
            </w:pPr>
            <w:r w:rsidRPr="00BF2014">
              <w:rPr>
                <w:rFonts w:ascii="Arial Narrow" w:eastAsia="Times New Roman" w:hAnsi="Arial Narrow" w:cs="Arial"/>
                <w:sz w:val="18"/>
                <w:szCs w:val="18"/>
                <w:lang w:eastAsia="fr-FR"/>
              </w:rPr>
              <w:t>Lot 7</w:t>
            </w:r>
          </w:p>
        </w:tc>
        <w:tc>
          <w:tcPr>
            <w:tcW w:w="3385" w:type="pct"/>
            <w:vAlign w:val="center"/>
          </w:tcPr>
          <w:p w14:paraId="618B2228" w14:textId="77777777" w:rsidR="001627F0" w:rsidRPr="00BF2014" w:rsidRDefault="001627F0" w:rsidP="00D80ABB">
            <w:pPr>
              <w:spacing w:after="0" w:line="240" w:lineRule="auto"/>
              <w:jc w:val="both"/>
              <w:rPr>
                <w:rFonts w:ascii="Arial Narrow" w:eastAsia="Times New Roman" w:hAnsi="Arial Narrow" w:cs="Arial"/>
                <w:sz w:val="18"/>
                <w:szCs w:val="18"/>
                <w:lang w:val="en-GB"/>
              </w:rPr>
            </w:pPr>
            <w:r w:rsidRPr="00BF2014">
              <w:rPr>
                <w:rFonts w:ascii="Arial Narrow" w:eastAsia="Times New Roman" w:hAnsi="Arial Narrow" w:cs="Arial"/>
                <w:sz w:val="18"/>
                <w:szCs w:val="18"/>
                <w:lang w:val="en-GB"/>
              </w:rPr>
              <w:t xml:space="preserve">Construction of a computer room for the Lycée Technique de </w:t>
            </w:r>
            <w:proofErr w:type="spellStart"/>
            <w:r w:rsidRPr="00BF2014">
              <w:rPr>
                <w:rFonts w:ascii="Arial Narrow" w:eastAsia="Times New Roman" w:hAnsi="Arial Narrow" w:cs="Arial"/>
                <w:sz w:val="18"/>
                <w:szCs w:val="18"/>
                <w:lang w:val="en-GB"/>
              </w:rPr>
              <w:t>Mindourou</w:t>
            </w:r>
            <w:proofErr w:type="spellEnd"/>
            <w:r w:rsidRPr="00BF2014">
              <w:rPr>
                <w:rFonts w:ascii="Arial Narrow" w:eastAsia="Times New Roman" w:hAnsi="Arial Narrow" w:cs="Arial"/>
                <w:sz w:val="18"/>
                <w:szCs w:val="18"/>
                <w:lang w:val="en-GB"/>
              </w:rPr>
              <w:t xml:space="preserve"> in the Dja District </w:t>
            </w:r>
          </w:p>
        </w:tc>
        <w:tc>
          <w:tcPr>
            <w:tcW w:w="1250" w:type="pct"/>
            <w:vAlign w:val="center"/>
          </w:tcPr>
          <w:p w14:paraId="31AA372B" w14:textId="77777777" w:rsidR="001627F0" w:rsidRPr="00BF2014" w:rsidRDefault="001627F0" w:rsidP="00D80ABB">
            <w:pPr>
              <w:spacing w:after="0" w:line="240" w:lineRule="auto"/>
              <w:jc w:val="center"/>
              <w:rPr>
                <w:rFonts w:ascii="Arial Narrow" w:eastAsia="Times New Roman" w:hAnsi="Arial Narrow" w:cs="Arial"/>
                <w:sz w:val="18"/>
                <w:szCs w:val="18"/>
              </w:rPr>
            </w:pPr>
            <w:r w:rsidRPr="00BF2014">
              <w:rPr>
                <w:rFonts w:ascii="Arial Narrow" w:eastAsia="Times New Roman" w:hAnsi="Arial Narrow" w:cs="Arial"/>
                <w:sz w:val="18"/>
                <w:szCs w:val="18"/>
              </w:rPr>
              <w:t>38 000 000</w:t>
            </w:r>
          </w:p>
        </w:tc>
      </w:tr>
      <w:tr w:rsidR="001627F0" w:rsidRPr="00BF2014" w14:paraId="4A0D14F7" w14:textId="77777777" w:rsidTr="00D80ABB">
        <w:trPr>
          <w:jc w:val="center"/>
        </w:trPr>
        <w:tc>
          <w:tcPr>
            <w:tcW w:w="365" w:type="pct"/>
          </w:tcPr>
          <w:p w14:paraId="7D21B576" w14:textId="77777777" w:rsidR="001627F0" w:rsidRPr="00BF2014" w:rsidRDefault="001627F0" w:rsidP="00D80ABB">
            <w:pPr>
              <w:spacing w:after="0" w:line="240" w:lineRule="auto"/>
              <w:jc w:val="both"/>
              <w:rPr>
                <w:rFonts w:ascii="Arial Narrow" w:eastAsia="Times New Roman" w:hAnsi="Arial Narrow" w:cs="Arial"/>
                <w:sz w:val="18"/>
                <w:szCs w:val="18"/>
                <w:lang w:eastAsia="fr-FR"/>
              </w:rPr>
            </w:pPr>
            <w:r w:rsidRPr="00BF2014">
              <w:rPr>
                <w:rFonts w:ascii="Arial Narrow" w:eastAsia="Times New Roman" w:hAnsi="Arial Narrow" w:cs="Arial"/>
                <w:sz w:val="18"/>
                <w:szCs w:val="18"/>
                <w:lang w:eastAsia="fr-FR"/>
              </w:rPr>
              <w:t>Lot 8</w:t>
            </w:r>
          </w:p>
        </w:tc>
        <w:tc>
          <w:tcPr>
            <w:tcW w:w="3385" w:type="pct"/>
            <w:vAlign w:val="center"/>
          </w:tcPr>
          <w:p w14:paraId="113B7C70" w14:textId="77777777" w:rsidR="001627F0" w:rsidRPr="00BF2014" w:rsidRDefault="001627F0" w:rsidP="00D80ABB">
            <w:pPr>
              <w:spacing w:after="0" w:line="240" w:lineRule="auto"/>
              <w:jc w:val="both"/>
              <w:rPr>
                <w:rFonts w:ascii="Arial Narrow" w:eastAsia="Times New Roman" w:hAnsi="Arial Narrow" w:cs="Arial"/>
                <w:sz w:val="18"/>
                <w:szCs w:val="18"/>
                <w:lang w:val="en-GB"/>
              </w:rPr>
            </w:pPr>
            <w:r w:rsidRPr="00BF2014">
              <w:rPr>
                <w:rFonts w:ascii="Arial Narrow" w:eastAsia="Times New Roman" w:hAnsi="Arial Narrow" w:cs="Arial"/>
                <w:sz w:val="18"/>
                <w:szCs w:val="18"/>
                <w:lang w:val="en-GB"/>
              </w:rPr>
              <w:t xml:space="preserve">Construction of a block of three (03) classrooms at the CETIC of </w:t>
            </w:r>
            <w:proofErr w:type="spellStart"/>
            <w:r w:rsidRPr="00BF2014">
              <w:rPr>
                <w:rFonts w:ascii="Arial Narrow" w:eastAsia="Times New Roman" w:hAnsi="Arial Narrow" w:cs="Arial"/>
                <w:sz w:val="18"/>
                <w:szCs w:val="18"/>
                <w:lang w:val="en-GB"/>
              </w:rPr>
              <w:t>Messok</w:t>
            </w:r>
            <w:proofErr w:type="spellEnd"/>
            <w:r w:rsidRPr="00BF2014">
              <w:rPr>
                <w:rFonts w:ascii="Arial Narrow" w:eastAsia="Times New Roman" w:hAnsi="Arial Narrow" w:cs="Arial"/>
                <w:sz w:val="18"/>
                <w:szCs w:val="18"/>
                <w:lang w:val="en-GB"/>
              </w:rPr>
              <w:t xml:space="preserve"> in the District of </w:t>
            </w:r>
            <w:proofErr w:type="spellStart"/>
            <w:r w:rsidRPr="00BF2014">
              <w:rPr>
                <w:rFonts w:ascii="Arial Narrow" w:eastAsia="Times New Roman" w:hAnsi="Arial Narrow" w:cs="Arial"/>
                <w:sz w:val="18"/>
                <w:szCs w:val="18"/>
                <w:lang w:val="en-GB"/>
              </w:rPr>
              <w:t>Messok</w:t>
            </w:r>
            <w:proofErr w:type="spellEnd"/>
            <w:r w:rsidRPr="00BF2014">
              <w:rPr>
                <w:rFonts w:ascii="Arial Narrow" w:eastAsia="Times New Roman" w:hAnsi="Arial Narrow" w:cs="Arial"/>
                <w:sz w:val="18"/>
                <w:szCs w:val="18"/>
                <w:lang w:val="en-GB"/>
              </w:rPr>
              <w:t xml:space="preserve">. </w:t>
            </w:r>
          </w:p>
        </w:tc>
        <w:tc>
          <w:tcPr>
            <w:tcW w:w="1250" w:type="pct"/>
            <w:vAlign w:val="center"/>
          </w:tcPr>
          <w:p w14:paraId="32217EE0" w14:textId="77777777" w:rsidR="001627F0" w:rsidRPr="00BF2014" w:rsidRDefault="001627F0" w:rsidP="00D80ABB">
            <w:pPr>
              <w:spacing w:after="0" w:line="240" w:lineRule="auto"/>
              <w:jc w:val="center"/>
              <w:rPr>
                <w:rFonts w:ascii="Arial Narrow" w:eastAsia="Times New Roman" w:hAnsi="Arial Narrow" w:cs="Arial"/>
                <w:sz w:val="18"/>
                <w:szCs w:val="18"/>
              </w:rPr>
            </w:pPr>
            <w:r w:rsidRPr="00BF2014">
              <w:rPr>
                <w:rFonts w:ascii="Arial Narrow" w:eastAsia="Times New Roman" w:hAnsi="Arial Narrow" w:cs="Arial"/>
                <w:sz w:val="18"/>
                <w:szCs w:val="18"/>
              </w:rPr>
              <w:t>42 000 000</w:t>
            </w:r>
          </w:p>
        </w:tc>
      </w:tr>
      <w:tr w:rsidR="001627F0" w:rsidRPr="00BF2014" w14:paraId="0B69737E" w14:textId="77777777" w:rsidTr="00D80ABB">
        <w:trPr>
          <w:jc w:val="center"/>
        </w:trPr>
        <w:tc>
          <w:tcPr>
            <w:tcW w:w="365" w:type="pct"/>
          </w:tcPr>
          <w:p w14:paraId="72EA2D68" w14:textId="77777777" w:rsidR="001627F0" w:rsidRPr="00BF2014" w:rsidRDefault="001627F0" w:rsidP="00D80ABB">
            <w:pPr>
              <w:spacing w:after="0" w:line="240" w:lineRule="auto"/>
              <w:jc w:val="both"/>
              <w:rPr>
                <w:rFonts w:ascii="Arial Narrow" w:eastAsia="Times New Roman" w:hAnsi="Arial Narrow" w:cs="Arial"/>
                <w:sz w:val="18"/>
                <w:szCs w:val="18"/>
                <w:lang w:eastAsia="fr-FR"/>
              </w:rPr>
            </w:pPr>
            <w:r w:rsidRPr="00BF2014">
              <w:rPr>
                <w:rFonts w:ascii="Arial Narrow" w:eastAsia="Times New Roman" w:hAnsi="Arial Narrow" w:cs="Arial"/>
                <w:sz w:val="18"/>
                <w:szCs w:val="18"/>
                <w:lang w:eastAsia="fr-FR"/>
              </w:rPr>
              <w:t>Lot 9</w:t>
            </w:r>
          </w:p>
        </w:tc>
        <w:tc>
          <w:tcPr>
            <w:tcW w:w="3385" w:type="pct"/>
            <w:vAlign w:val="center"/>
          </w:tcPr>
          <w:p w14:paraId="1CDCDB48" w14:textId="77777777" w:rsidR="001627F0" w:rsidRPr="00BF2014" w:rsidRDefault="001627F0" w:rsidP="00D80ABB">
            <w:pPr>
              <w:spacing w:after="0" w:line="240" w:lineRule="auto"/>
              <w:jc w:val="both"/>
              <w:rPr>
                <w:rFonts w:ascii="Arial Narrow" w:eastAsia="Times New Roman" w:hAnsi="Arial Narrow" w:cs="Arial"/>
                <w:sz w:val="18"/>
                <w:szCs w:val="18"/>
                <w:lang w:val="en-GB"/>
              </w:rPr>
            </w:pPr>
            <w:r w:rsidRPr="00BF2014">
              <w:rPr>
                <w:rFonts w:ascii="Arial Narrow" w:eastAsia="Times New Roman" w:hAnsi="Arial Narrow" w:cs="Arial"/>
                <w:sz w:val="18"/>
                <w:szCs w:val="18"/>
                <w:lang w:val="en-GB"/>
              </w:rPr>
              <w:t xml:space="preserve">Construction of a computer room at the </w:t>
            </w:r>
            <w:proofErr w:type="spellStart"/>
            <w:r w:rsidRPr="00BF2014">
              <w:rPr>
                <w:rFonts w:ascii="Arial Narrow" w:eastAsia="Times New Roman" w:hAnsi="Arial Narrow" w:cs="Arial"/>
                <w:sz w:val="18"/>
                <w:szCs w:val="18"/>
                <w:lang w:val="en-GB"/>
              </w:rPr>
              <w:t>Atok</w:t>
            </w:r>
            <w:proofErr w:type="spellEnd"/>
            <w:r w:rsidRPr="00BF2014">
              <w:rPr>
                <w:rFonts w:ascii="Arial Narrow" w:eastAsia="Times New Roman" w:hAnsi="Arial Narrow" w:cs="Arial"/>
                <w:sz w:val="18"/>
                <w:szCs w:val="18"/>
                <w:lang w:val="en-GB"/>
              </w:rPr>
              <w:t xml:space="preserve"> High School in the </w:t>
            </w:r>
            <w:proofErr w:type="spellStart"/>
            <w:r w:rsidRPr="00BF2014">
              <w:rPr>
                <w:rFonts w:ascii="Arial Narrow" w:eastAsia="Times New Roman" w:hAnsi="Arial Narrow" w:cs="Arial"/>
                <w:sz w:val="18"/>
                <w:szCs w:val="18"/>
                <w:lang w:val="en-GB"/>
              </w:rPr>
              <w:t>Bebend</w:t>
            </w:r>
            <w:proofErr w:type="spellEnd"/>
            <w:r w:rsidRPr="00BF2014">
              <w:rPr>
                <w:rFonts w:ascii="Arial Narrow" w:eastAsia="Times New Roman" w:hAnsi="Arial Narrow" w:cs="Arial"/>
                <w:sz w:val="18"/>
                <w:szCs w:val="18"/>
                <w:lang w:val="en-GB"/>
              </w:rPr>
              <w:t xml:space="preserve"> District. </w:t>
            </w:r>
          </w:p>
        </w:tc>
        <w:tc>
          <w:tcPr>
            <w:tcW w:w="1250" w:type="pct"/>
            <w:vAlign w:val="center"/>
          </w:tcPr>
          <w:p w14:paraId="5FD50D3B" w14:textId="77777777" w:rsidR="001627F0" w:rsidRPr="00BF2014" w:rsidRDefault="001627F0" w:rsidP="00D80ABB">
            <w:pPr>
              <w:spacing w:after="0" w:line="240" w:lineRule="auto"/>
              <w:jc w:val="center"/>
              <w:rPr>
                <w:rFonts w:ascii="Arial Narrow" w:eastAsia="Times New Roman" w:hAnsi="Arial Narrow" w:cs="Arial"/>
                <w:sz w:val="18"/>
                <w:szCs w:val="18"/>
              </w:rPr>
            </w:pPr>
            <w:r w:rsidRPr="00BF2014">
              <w:rPr>
                <w:rFonts w:ascii="Arial Narrow" w:eastAsia="Times New Roman" w:hAnsi="Arial Narrow" w:cs="Arial"/>
                <w:sz w:val="18"/>
                <w:szCs w:val="18"/>
              </w:rPr>
              <w:t>38 000 000</w:t>
            </w:r>
          </w:p>
        </w:tc>
      </w:tr>
      <w:tr w:rsidR="001627F0" w:rsidRPr="00BF2014" w14:paraId="5F9F87E8" w14:textId="77777777" w:rsidTr="00D80ABB">
        <w:trPr>
          <w:jc w:val="center"/>
        </w:trPr>
        <w:tc>
          <w:tcPr>
            <w:tcW w:w="3750" w:type="pct"/>
            <w:gridSpan w:val="2"/>
            <w:tcBorders>
              <w:bottom w:val="single" w:sz="4" w:space="0" w:color="auto"/>
            </w:tcBorders>
            <w:vAlign w:val="center"/>
          </w:tcPr>
          <w:p w14:paraId="67806131" w14:textId="77777777" w:rsidR="001627F0" w:rsidRPr="00BF2014" w:rsidRDefault="001627F0" w:rsidP="00D80ABB">
            <w:pPr>
              <w:spacing w:after="0" w:line="240" w:lineRule="auto"/>
              <w:ind w:left="142"/>
              <w:jc w:val="center"/>
              <w:rPr>
                <w:rFonts w:ascii="Arial Narrow" w:eastAsia="Times New Roman" w:hAnsi="Arial Narrow" w:cs="Arial"/>
                <w:b/>
                <w:sz w:val="18"/>
                <w:szCs w:val="18"/>
                <w:lang w:eastAsia="fr-FR"/>
              </w:rPr>
            </w:pPr>
            <w:r w:rsidRPr="00BF2014">
              <w:rPr>
                <w:rFonts w:ascii="Arial Narrow" w:eastAsia="Times New Roman" w:hAnsi="Arial Narrow" w:cs="Arial"/>
                <w:b/>
                <w:sz w:val="18"/>
                <w:szCs w:val="18"/>
                <w:lang w:eastAsia="fr-FR"/>
              </w:rPr>
              <w:t>TOTAL</w:t>
            </w:r>
          </w:p>
        </w:tc>
        <w:tc>
          <w:tcPr>
            <w:tcW w:w="1250" w:type="pct"/>
            <w:tcBorders>
              <w:bottom w:val="single" w:sz="4" w:space="0" w:color="auto"/>
            </w:tcBorders>
            <w:vAlign w:val="center"/>
          </w:tcPr>
          <w:p w14:paraId="431D8C63" w14:textId="77777777" w:rsidR="001627F0" w:rsidRPr="00BF2014" w:rsidRDefault="001627F0" w:rsidP="00D80ABB">
            <w:pPr>
              <w:spacing w:after="0" w:line="240" w:lineRule="auto"/>
              <w:jc w:val="center"/>
              <w:rPr>
                <w:rFonts w:ascii="Arial Narrow" w:eastAsia="Times New Roman" w:hAnsi="Arial Narrow" w:cs="Times New Roman"/>
                <w:b/>
                <w:sz w:val="18"/>
                <w:szCs w:val="18"/>
                <w:lang w:eastAsia="fr-FR"/>
              </w:rPr>
            </w:pPr>
            <w:r w:rsidRPr="00BF2014">
              <w:rPr>
                <w:rFonts w:ascii="Arial Narrow" w:eastAsia="Times New Roman" w:hAnsi="Arial Narrow" w:cs="Times New Roman"/>
                <w:b/>
                <w:sz w:val="18"/>
                <w:szCs w:val="18"/>
                <w:lang w:eastAsia="fr-FR"/>
              </w:rPr>
              <w:t>360 000 000 FCFA</w:t>
            </w:r>
          </w:p>
        </w:tc>
      </w:tr>
    </w:tbl>
    <w:p w14:paraId="062DB63D" w14:textId="77777777" w:rsidR="001627F0" w:rsidRPr="005444E0" w:rsidRDefault="001627F0" w:rsidP="00F71984">
      <w:pPr>
        <w:numPr>
          <w:ilvl w:val="0"/>
          <w:numId w:val="148"/>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PARTICIPATION </w:t>
      </w:r>
    </w:p>
    <w:p w14:paraId="22B4E54E"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 xml:space="preserve">Participation in this Call for Tenders is open on equal terms to all companies or groups of Companies belonging to the "Buildings and Collective Facilities" sub-sector of activities and categorized in D established in Cameroon. </w:t>
      </w:r>
    </w:p>
    <w:p w14:paraId="10CD9C15" w14:textId="77777777" w:rsidR="001627F0" w:rsidRPr="005444E0" w:rsidRDefault="001627F0" w:rsidP="00F71984">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FINANCING</w:t>
      </w:r>
    </w:p>
    <w:p w14:paraId="3AE994B1" w14:textId="77777777" w:rsidR="001627F0" w:rsidRPr="00BF2014" w:rsidRDefault="001627F0" w:rsidP="001627F0">
      <w:pPr>
        <w:spacing w:after="0" w:line="240" w:lineRule="auto"/>
        <w:ind w:firstLine="284"/>
        <w:jc w:val="both"/>
        <w:rPr>
          <w:rFonts w:ascii="Arial Narrow" w:hAnsi="Arial Narrow" w:cs="Arial"/>
          <w:lang w:val="en-GB"/>
        </w:rPr>
      </w:pPr>
      <w:r w:rsidRPr="00BF2014">
        <w:rPr>
          <w:rFonts w:ascii="Arial Narrow" w:eastAsia="Arial Unicode MS" w:hAnsi="Arial Narrow" w:cs="Times New Roman"/>
          <w:sz w:val="20"/>
          <w:szCs w:val="20"/>
          <w:lang w:val="en-GB" w:eastAsia="fr-FR"/>
        </w:rPr>
        <w:t xml:space="preserve">The works subject to this Call for Tenders are financed by the </w:t>
      </w:r>
      <w:r w:rsidRPr="00BF2014">
        <w:rPr>
          <w:rFonts w:ascii="Arial Narrow" w:hAnsi="Arial Narrow" w:cs="Arial"/>
          <w:lang w:val="en-GB"/>
        </w:rPr>
        <w:t>public investment budget of the Eastern Regional Council, Fiscal Year 2026.</w:t>
      </w:r>
    </w:p>
    <w:p w14:paraId="2DFA1395" w14:textId="77777777" w:rsidR="001627F0" w:rsidRPr="005444E0" w:rsidRDefault="001627F0" w:rsidP="00F71984">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ACQUISITION OF THE TENDER DOCUMENTS</w:t>
      </w:r>
    </w:p>
    <w:p w14:paraId="6DCE0754" w14:textId="77777777" w:rsidR="001627F0" w:rsidRPr="00BF2014" w:rsidRDefault="001627F0" w:rsidP="001627F0">
      <w:pPr>
        <w:spacing w:after="0" w:line="240" w:lineRule="auto"/>
        <w:ind w:firstLine="284"/>
        <w:jc w:val="both"/>
        <w:rPr>
          <w:rFonts w:ascii="Arial Narrow" w:eastAsia="Times New Roman" w:hAnsi="Arial Narrow" w:cs="Times New Roman"/>
          <w:sz w:val="20"/>
          <w:szCs w:val="20"/>
          <w:lang w:val="en-GB" w:eastAsia="fr-FR"/>
        </w:rPr>
      </w:pPr>
      <w:r w:rsidRPr="00BF2014">
        <w:rPr>
          <w:rFonts w:ascii="Arial Narrow" w:eastAsia="Arial Unicode MS" w:hAnsi="Arial Narrow" w:cs="Times New Roman"/>
          <w:sz w:val="20"/>
          <w:szCs w:val="20"/>
          <w:lang w:val="en-GB" w:eastAsia="fr-FR"/>
        </w:rPr>
        <w:t>It</w:t>
      </w:r>
      <w:r w:rsidRPr="00BF2014">
        <w:rPr>
          <w:rFonts w:ascii="Arial Narrow" w:eastAsia="Times New Roman" w:hAnsi="Arial Narrow" w:cs="Times New Roman"/>
          <w:sz w:val="20"/>
          <w:szCs w:val="20"/>
          <w:lang w:val="en-GB" w:eastAsia="fr-FR"/>
        </w:rPr>
        <w:t xml:space="preserve"> is possible to obtain the electronic version of the Tender Documents by downloading free of charge on the COLEPS or PRIDESOFT platforms available at the addresses indicated above for the electronic version. However, the online submission is conditional on the payment of the purchase fees of the Tender File as soon as this notice is published, against payment of a non-refundable sum of fifty thousand (50 000) CFA francs, to the Regional Finance Revenue of the Eastern Regional Council during working hours and days. This receipt must identify the company wishing to participate in the Call for Tenders.</w:t>
      </w:r>
    </w:p>
    <w:p w14:paraId="13FC174E" w14:textId="77777777" w:rsidR="001627F0" w:rsidRPr="00BF2014" w:rsidRDefault="001627F0" w:rsidP="00F71984">
      <w:pPr>
        <w:numPr>
          <w:ilvl w:val="0"/>
          <w:numId w:val="148"/>
        </w:numPr>
        <w:spacing w:after="0" w:line="240" w:lineRule="auto"/>
        <w:ind w:left="284" w:hanging="284"/>
        <w:rPr>
          <w:rFonts w:ascii="Arial Narrow" w:eastAsia="Arial Unicode MS" w:hAnsi="Arial Narrow" w:cs="Times New Roman"/>
          <w:b/>
          <w:sz w:val="20"/>
          <w:szCs w:val="20"/>
          <w:lang w:val="en-GB" w:eastAsia="fr-FR"/>
        </w:rPr>
      </w:pPr>
      <w:r w:rsidRPr="00BF2014">
        <w:rPr>
          <w:rFonts w:ascii="Arial Narrow" w:eastAsia="Arial Unicode MS" w:hAnsi="Arial Narrow" w:cs="Times New Roman"/>
          <w:b/>
          <w:sz w:val="20"/>
          <w:szCs w:val="20"/>
          <w:lang w:val="en-GB" w:eastAsia="fr-FR"/>
        </w:rPr>
        <w:lastRenderedPageBreak/>
        <w:t>CONSULTATION OF THE TENDER DOCUMENTS</w:t>
      </w:r>
    </w:p>
    <w:p w14:paraId="4916D37E"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 xml:space="preserve">The Tender Documents (DAO) can be consulted during working hours </w:t>
      </w:r>
      <w:r w:rsidRPr="00BF2014">
        <w:rPr>
          <w:rFonts w:ascii="Arial Narrow" w:eastAsia="Times New Roman" w:hAnsi="Arial Narrow" w:cs="Arial"/>
          <w:spacing w:val="5"/>
          <w:sz w:val="20"/>
          <w:szCs w:val="20"/>
          <w:lang w:val="en-GB" w:eastAsia="fr-FR"/>
        </w:rPr>
        <w:t xml:space="preserve">at Annex 3 of the East Regional Council, located at the </w:t>
      </w:r>
      <w:proofErr w:type="spellStart"/>
      <w:r w:rsidRPr="00BF2014">
        <w:rPr>
          <w:rFonts w:ascii="Arial Narrow" w:eastAsia="Times New Roman" w:hAnsi="Arial Narrow" w:cs="Arial"/>
          <w:spacing w:val="5"/>
          <w:sz w:val="20"/>
          <w:szCs w:val="20"/>
          <w:lang w:val="en-GB" w:eastAsia="fr-FR"/>
        </w:rPr>
        <w:t>Teerenstra-Nkolibikon</w:t>
      </w:r>
      <w:proofErr w:type="spellEnd"/>
      <w:r w:rsidRPr="00BF2014">
        <w:rPr>
          <w:rFonts w:ascii="Arial Narrow" w:eastAsia="Times New Roman" w:hAnsi="Arial Narrow" w:cs="Arial"/>
          <w:spacing w:val="5"/>
          <w:sz w:val="20"/>
          <w:szCs w:val="20"/>
          <w:lang w:val="en-GB" w:eastAsia="fr-FR"/>
        </w:rPr>
        <w:t xml:space="preserve"> crossroads, Tel: 222 24 28 28</w:t>
      </w:r>
      <w:r w:rsidRPr="00BF2014">
        <w:rPr>
          <w:rFonts w:ascii="Arial Narrow" w:eastAsia="Arial Unicode MS" w:hAnsi="Arial Narrow" w:cs="Times New Roman"/>
          <w:sz w:val="20"/>
          <w:szCs w:val="20"/>
          <w:lang w:val="en-GB" w:eastAsia="fr-FR"/>
        </w:rPr>
        <w:t xml:space="preserve">, as soon as this notice is published. </w:t>
      </w:r>
    </w:p>
    <w:p w14:paraId="0BBC5F8B" w14:textId="77777777" w:rsidR="001627F0" w:rsidRPr="005444E0" w:rsidRDefault="001627F0" w:rsidP="00F71984">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SUBMISSION OF TENDERS</w:t>
      </w:r>
    </w:p>
    <w:p w14:paraId="54AA1802"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Each tender, written in French or English, must be sent by the tenderer on the COLEPS platform no later than ___________________</w:t>
      </w:r>
      <w:r>
        <w:rPr>
          <w:rFonts w:ascii="Arial Narrow" w:eastAsia="Arial Unicode MS" w:hAnsi="Arial Narrow" w:cs="Times New Roman"/>
          <w:sz w:val="20"/>
          <w:szCs w:val="20"/>
          <w:lang w:val="en-GB" w:eastAsia="fr-FR"/>
        </w:rPr>
        <w:t xml:space="preserve">at 10 </w:t>
      </w:r>
      <w:proofErr w:type="spellStart"/>
      <w:r>
        <w:rPr>
          <w:rFonts w:ascii="Arial Narrow" w:eastAsia="Arial Unicode MS" w:hAnsi="Arial Narrow" w:cs="Times New Roman"/>
          <w:sz w:val="20"/>
          <w:szCs w:val="20"/>
          <w:lang w:val="en-GB" w:eastAsia="fr-FR"/>
        </w:rPr>
        <w:t>a.m</w:t>
      </w:r>
      <w:proofErr w:type="spellEnd"/>
      <w:r>
        <w:rPr>
          <w:rFonts w:ascii="Arial Narrow" w:eastAsia="Arial Unicode MS" w:hAnsi="Arial Narrow" w:cs="Times New Roman"/>
          <w:sz w:val="20"/>
          <w:szCs w:val="20"/>
          <w:lang w:val="en-GB" w:eastAsia="fr-FR"/>
        </w:rPr>
        <w:t xml:space="preserve"> sharp.</w:t>
      </w:r>
      <w:r w:rsidRPr="00BF2014">
        <w:rPr>
          <w:rFonts w:ascii="Arial Narrow" w:eastAsia="Arial Unicode MS" w:hAnsi="Arial Narrow" w:cs="Times New Roman"/>
          <w:sz w:val="20"/>
          <w:szCs w:val="20"/>
          <w:lang w:val="en-GB" w:eastAsia="fr-FR"/>
        </w:rPr>
        <w:t xml:space="preserve"> A backup copy of the quotation recorded on a USB key or CD/DVD must be sent in a sealed envelope with the clear and legible indication "backup copy", in addition to the above mention within the deadlines set.</w:t>
      </w:r>
    </w:p>
    <w:p w14:paraId="1C67EDA1" w14:textId="77777777" w:rsidR="001627F0" w:rsidRPr="00BF2014" w:rsidRDefault="001627F0" w:rsidP="001627F0">
      <w:pPr>
        <w:spacing w:after="12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 xml:space="preserve">The originals of the tender deposit and the receipt issued by the Caisse des </w:t>
      </w:r>
      <w:proofErr w:type="spellStart"/>
      <w:r w:rsidRPr="00BF2014">
        <w:rPr>
          <w:rFonts w:ascii="Arial Narrow" w:eastAsia="Arial Unicode MS" w:hAnsi="Arial Narrow" w:cs="Times New Roman"/>
          <w:sz w:val="20"/>
          <w:szCs w:val="20"/>
          <w:lang w:val="en-GB" w:eastAsia="fr-FR"/>
        </w:rPr>
        <w:t>Dépôts</w:t>
      </w:r>
      <w:proofErr w:type="spellEnd"/>
      <w:r w:rsidRPr="00BF2014">
        <w:rPr>
          <w:rFonts w:ascii="Arial Narrow" w:eastAsia="Arial Unicode MS" w:hAnsi="Arial Narrow" w:cs="Times New Roman"/>
          <w:sz w:val="20"/>
          <w:szCs w:val="20"/>
          <w:lang w:val="en-GB" w:eastAsia="fr-FR"/>
        </w:rPr>
        <w:t xml:space="preserve"> de Consignation (CDEC) will be handed over to the CIPM during the opening session of the tenders.</w:t>
      </w:r>
    </w:p>
    <w:p w14:paraId="5A13F85A" w14:textId="77777777" w:rsidR="001627F0" w:rsidRPr="00BF2014" w:rsidRDefault="001627F0" w:rsidP="001627F0">
      <w:pPr>
        <w:spacing w:after="0" w:line="240" w:lineRule="auto"/>
        <w:ind w:firstLine="284"/>
        <w:jc w:val="both"/>
        <w:rPr>
          <w:rFonts w:ascii="Arial Narrow" w:hAnsi="Arial Narrow" w:cs="Arial"/>
          <w:b/>
          <w:bCs/>
          <w:lang w:val="en-GB"/>
        </w:rPr>
      </w:pPr>
      <w:r w:rsidRPr="00BF2014">
        <w:rPr>
          <w:rFonts w:ascii="Arial Narrow" w:eastAsia="Arial Unicode MS" w:hAnsi="Arial Narrow" w:cs="Times New Roman"/>
          <w:sz w:val="20"/>
          <w:szCs w:val="20"/>
          <w:lang w:val="en-GB" w:eastAsia="fr-FR"/>
        </w:rPr>
        <w:t xml:space="preserve"> </w:t>
      </w:r>
      <w:r w:rsidRPr="00BF2014">
        <w:rPr>
          <w:rFonts w:ascii="Arial Narrow" w:eastAsia="Arial Unicode MS" w:hAnsi="Arial Narrow" w:cs="Times New Roman"/>
          <w:b/>
          <w:bCs/>
          <w:sz w:val="20"/>
          <w:szCs w:val="20"/>
          <w:lang w:val="en-GB" w:eastAsia="fr-FR"/>
        </w:rPr>
        <w:t xml:space="preserve">NB: </w:t>
      </w:r>
      <w:r w:rsidRPr="00BF2014">
        <w:rPr>
          <w:rFonts w:ascii="Arial Narrow" w:hAnsi="Arial Narrow" w:cs="Arial"/>
          <w:b/>
          <w:bCs/>
          <w:lang w:val="en-GB"/>
        </w:rPr>
        <w:t xml:space="preserve">File size and format </w:t>
      </w:r>
    </w:p>
    <w:p w14:paraId="4B2B7DBF" w14:textId="77777777" w:rsidR="001627F0" w:rsidRPr="00BF2014" w:rsidRDefault="001627F0" w:rsidP="001627F0">
      <w:pPr>
        <w:spacing w:after="0" w:line="240" w:lineRule="auto"/>
        <w:ind w:firstLine="284"/>
        <w:jc w:val="both"/>
        <w:rPr>
          <w:rFonts w:ascii="Arial Narrow" w:hAnsi="Arial Narrow" w:cs="Arial"/>
          <w:lang w:val="en-GB"/>
        </w:rPr>
      </w:pPr>
      <w:r w:rsidRPr="00BF2014">
        <w:rPr>
          <w:rFonts w:ascii="Arial Narrow" w:hAnsi="Arial Narrow" w:cs="Arial"/>
          <w:lang w:val="en-GB"/>
        </w:rPr>
        <w:t>For online submission, the maximum sizes of the documents that will pass through the platform and constitute the bidder's bid are as follows:</w:t>
      </w:r>
    </w:p>
    <w:p w14:paraId="5E83D530" w14:textId="77777777" w:rsidR="001627F0" w:rsidRPr="00BF2014" w:rsidRDefault="001627F0" w:rsidP="001627F0">
      <w:pPr>
        <w:autoSpaceDE w:val="0"/>
        <w:spacing w:after="0" w:line="240" w:lineRule="auto"/>
        <w:ind w:left="284"/>
        <w:jc w:val="both"/>
        <w:rPr>
          <w:rFonts w:ascii="Arial Narrow" w:hAnsi="Arial Narrow" w:cs="Arial"/>
          <w:lang w:val="en-GB"/>
        </w:rPr>
      </w:pPr>
      <w:r w:rsidRPr="00BF2014">
        <w:rPr>
          <w:rFonts w:ascii="Arial Narrow" w:hAnsi="Arial Narrow" w:cs="Arial"/>
          <w:lang w:val="en-GB"/>
        </w:rPr>
        <w:t>• 5 MB for the Administrative Offer;</w:t>
      </w:r>
    </w:p>
    <w:p w14:paraId="02967340" w14:textId="77777777" w:rsidR="001627F0" w:rsidRPr="00BF2014" w:rsidRDefault="001627F0" w:rsidP="001627F0">
      <w:pPr>
        <w:autoSpaceDE w:val="0"/>
        <w:spacing w:after="0" w:line="240" w:lineRule="auto"/>
        <w:ind w:left="284"/>
        <w:jc w:val="both"/>
        <w:rPr>
          <w:rFonts w:ascii="Arial Narrow" w:hAnsi="Arial Narrow" w:cs="Arial"/>
          <w:lang w:val="en-GB"/>
        </w:rPr>
      </w:pPr>
      <w:r w:rsidRPr="00BF2014">
        <w:rPr>
          <w:rFonts w:ascii="Arial Narrow" w:hAnsi="Arial Narrow" w:cs="Arial"/>
          <w:lang w:val="en-GB"/>
        </w:rPr>
        <w:t>• 15 MB for the Technical Offer;</w:t>
      </w:r>
    </w:p>
    <w:p w14:paraId="60D00570" w14:textId="77777777" w:rsidR="001627F0" w:rsidRPr="00BF2014" w:rsidRDefault="001627F0" w:rsidP="001627F0">
      <w:pPr>
        <w:autoSpaceDE w:val="0"/>
        <w:spacing w:after="0" w:line="240" w:lineRule="auto"/>
        <w:ind w:left="284"/>
        <w:jc w:val="both"/>
        <w:rPr>
          <w:rFonts w:ascii="Arial Narrow" w:hAnsi="Arial Narrow" w:cs="Arial"/>
          <w:lang w:val="en-GB"/>
        </w:rPr>
      </w:pPr>
      <w:r w:rsidRPr="00BF2014">
        <w:rPr>
          <w:rFonts w:ascii="Arial Narrow" w:hAnsi="Arial Narrow" w:cs="Arial"/>
          <w:lang w:val="en-GB"/>
        </w:rPr>
        <w:t>• 5 MB for the Financial Offer.</w:t>
      </w:r>
    </w:p>
    <w:p w14:paraId="276D7375" w14:textId="77777777" w:rsidR="001627F0" w:rsidRPr="00BF2014" w:rsidRDefault="001627F0" w:rsidP="001627F0">
      <w:pPr>
        <w:autoSpaceDE w:val="0"/>
        <w:spacing w:after="0" w:line="240" w:lineRule="auto"/>
        <w:ind w:left="284"/>
        <w:jc w:val="both"/>
        <w:rPr>
          <w:rFonts w:ascii="Arial Narrow" w:hAnsi="Arial Narrow" w:cs="Arial"/>
          <w:lang w:val="en-GB"/>
        </w:rPr>
      </w:pPr>
      <w:r w:rsidRPr="00BF2014">
        <w:rPr>
          <w:rFonts w:ascii="Arial Narrow" w:hAnsi="Arial Narrow" w:cs="Arial"/>
          <w:lang w:val="en-GB"/>
        </w:rPr>
        <w:t>Accepted formats include:</w:t>
      </w:r>
    </w:p>
    <w:p w14:paraId="2CF30AD9" w14:textId="77777777" w:rsidR="001627F0" w:rsidRPr="00BF2014" w:rsidRDefault="001627F0" w:rsidP="001627F0">
      <w:pPr>
        <w:autoSpaceDE w:val="0"/>
        <w:spacing w:after="0" w:line="240" w:lineRule="auto"/>
        <w:ind w:left="284"/>
        <w:jc w:val="both"/>
        <w:rPr>
          <w:rFonts w:ascii="Arial Narrow" w:hAnsi="Arial Narrow" w:cs="Arial"/>
          <w:lang w:val="en-GB"/>
        </w:rPr>
      </w:pPr>
      <w:r w:rsidRPr="00BF2014">
        <w:rPr>
          <w:rFonts w:ascii="Arial Narrow" w:hAnsi="Arial Narrow" w:cs="Arial"/>
          <w:lang w:val="en-GB"/>
        </w:rPr>
        <w:t>• PDF format for textual documents;</w:t>
      </w:r>
    </w:p>
    <w:p w14:paraId="02F3FB48" w14:textId="77777777" w:rsidR="001627F0" w:rsidRPr="00BF2014" w:rsidRDefault="001627F0" w:rsidP="001627F0">
      <w:pPr>
        <w:autoSpaceDE w:val="0"/>
        <w:spacing w:after="0" w:line="240" w:lineRule="auto"/>
        <w:ind w:left="284"/>
        <w:jc w:val="both"/>
        <w:rPr>
          <w:rFonts w:ascii="Arial Narrow" w:hAnsi="Arial Narrow" w:cs="Arial"/>
          <w:lang w:val="en-GB"/>
        </w:rPr>
      </w:pPr>
      <w:r w:rsidRPr="00BF2014">
        <w:rPr>
          <w:rFonts w:ascii="Arial Narrow" w:hAnsi="Arial Narrow" w:cs="Arial"/>
          <w:lang w:val="en-GB"/>
        </w:rPr>
        <w:t>• JPEG for images.</w:t>
      </w:r>
    </w:p>
    <w:p w14:paraId="64FBA177" w14:textId="77777777" w:rsidR="001627F0" w:rsidRPr="00BF2014" w:rsidRDefault="001627F0" w:rsidP="001627F0">
      <w:pPr>
        <w:autoSpaceDE w:val="0"/>
        <w:spacing w:after="0" w:line="240" w:lineRule="auto"/>
        <w:ind w:left="284"/>
        <w:jc w:val="both"/>
        <w:rPr>
          <w:rFonts w:ascii="Arial Narrow" w:hAnsi="Arial Narrow" w:cs="Arial"/>
          <w:lang w:val="en-GB"/>
        </w:rPr>
      </w:pPr>
      <w:r w:rsidRPr="00BF2014">
        <w:rPr>
          <w:rFonts w:ascii="Arial Narrow" w:hAnsi="Arial Narrow" w:cs="Arial"/>
          <w:lang w:val="en-GB"/>
        </w:rPr>
        <w:t>The candidate will make sure to use compression software in order to reduce the size of the files to be transmitted</w:t>
      </w:r>
    </w:p>
    <w:p w14:paraId="246E47CC" w14:textId="77777777" w:rsidR="001627F0" w:rsidRPr="005444E0" w:rsidRDefault="001627F0" w:rsidP="00F71984">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ADMISSIBILITY OF TENDERS</w:t>
      </w:r>
    </w:p>
    <w:p w14:paraId="35C5275D"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Tenders that do not comply with the method of separation of the financial offer, administrative and technical offers will be inadmissible. Any bid that is incomplete in accordance with the requirements of the Tender Documents will be declared inadmissible, in particular, the one in which it is noted the absence of the bid bond established according to the model proposed in the Tender Documents and issued by a first-rate bank approved by the Ministry of Finance, valid for thirty (30) days beyond the period of validity of the bids.</w:t>
      </w:r>
    </w:p>
    <w:p w14:paraId="6783F4D9"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Under penalty of rejection, the required administrative documents must be produced in originals or in certified copies by the issuing department, in accordance with the stipulations of the Special Regulations of the Call for Tenders.</w:t>
      </w:r>
    </w:p>
    <w:p w14:paraId="4C550F69" w14:textId="77777777" w:rsidR="001627F0" w:rsidRPr="00BF2014" w:rsidRDefault="001627F0" w:rsidP="001627F0">
      <w:pPr>
        <w:spacing w:after="0" w:line="240" w:lineRule="auto"/>
        <w:ind w:firstLine="284"/>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They must be less than three (03) months old from the initial date of submission of tenders.</w:t>
      </w:r>
    </w:p>
    <w:p w14:paraId="763CFC2B" w14:textId="77777777" w:rsidR="001627F0" w:rsidRPr="005444E0" w:rsidRDefault="001627F0" w:rsidP="00F71984">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OPENING OF TENDERS</w:t>
      </w:r>
    </w:p>
    <w:p w14:paraId="1CA2F356" w14:textId="77777777" w:rsidR="001627F0" w:rsidRPr="00BF2014" w:rsidRDefault="001627F0" w:rsidP="001627F0">
      <w:pPr>
        <w:spacing w:after="0" w:line="240" w:lineRule="auto"/>
        <w:jc w:val="both"/>
        <w:rPr>
          <w:rFonts w:ascii="Arial Narrow" w:eastAsia="Times New Roman" w:hAnsi="Arial Narrow" w:cs="Arial"/>
          <w:bCs/>
          <w:sz w:val="20"/>
          <w:szCs w:val="20"/>
          <w:lang w:val="en-GB" w:eastAsia="fr-FR"/>
        </w:rPr>
      </w:pPr>
      <w:r w:rsidRPr="00BF2014">
        <w:rPr>
          <w:rFonts w:ascii="Arial Narrow" w:eastAsia="Times New Roman" w:hAnsi="Arial Narrow" w:cs="Arial"/>
          <w:bCs/>
          <w:sz w:val="20"/>
          <w:szCs w:val="20"/>
          <w:lang w:val="en-GB" w:eastAsia="fr-FR"/>
        </w:rPr>
        <w:tab/>
        <w:t>The opening of the offers will be done in one stage. The opening of administrative documents, technical and financial offers.</w:t>
      </w:r>
    </w:p>
    <w:p w14:paraId="325DEB82" w14:textId="77777777" w:rsidR="001627F0" w:rsidRPr="00BF2014" w:rsidRDefault="001627F0" w:rsidP="001627F0">
      <w:pPr>
        <w:spacing w:after="0" w:line="240" w:lineRule="auto"/>
        <w:ind w:firstLine="360"/>
        <w:jc w:val="both"/>
        <w:rPr>
          <w:rFonts w:ascii="Arial Narrow" w:eastAsia="Times New Roman" w:hAnsi="Arial Narrow" w:cs="Arial"/>
          <w:sz w:val="20"/>
          <w:szCs w:val="20"/>
          <w:lang w:val="en-GB" w:eastAsia="fr-FR"/>
        </w:rPr>
      </w:pPr>
      <w:r w:rsidRPr="00BF2014">
        <w:rPr>
          <w:rFonts w:ascii="Arial Narrow" w:eastAsia="Times New Roman" w:hAnsi="Arial Narrow" w:cs="Arial"/>
          <w:sz w:val="20"/>
          <w:szCs w:val="20"/>
          <w:lang w:val="en-GB" w:eastAsia="fr-FR"/>
        </w:rPr>
        <w:tab/>
        <w:t xml:space="preserve">These offers will be examined </w:t>
      </w:r>
      <w:r w:rsidRPr="00BF2014">
        <w:rPr>
          <w:rFonts w:ascii="Arial Narrow" w:eastAsia="Times New Roman" w:hAnsi="Arial Narrow" w:cs="Arial"/>
          <w:bCs/>
          <w:sz w:val="20"/>
          <w:szCs w:val="20"/>
          <w:lang w:val="en-GB" w:eastAsia="fr-FR"/>
        </w:rPr>
        <w:t>at the latest</w:t>
      </w:r>
      <w:r w:rsidRPr="00BF2014">
        <w:rPr>
          <w:rFonts w:ascii="Arial Narrow" w:eastAsia="Times New Roman" w:hAnsi="Arial Narrow" w:cs="Arial"/>
          <w:b/>
          <w:bCs/>
          <w:sz w:val="20"/>
          <w:szCs w:val="20"/>
          <w:lang w:val="en-GB" w:eastAsia="fr-FR"/>
        </w:rPr>
        <w:t xml:space="preserve"> __________________ to 11 a.m. sharp, </w:t>
      </w:r>
      <w:r w:rsidRPr="00BF2014">
        <w:rPr>
          <w:rFonts w:ascii="Arial Narrow" w:eastAsia="Times New Roman" w:hAnsi="Arial Narrow" w:cs="Arial"/>
          <w:bCs/>
          <w:sz w:val="20"/>
          <w:szCs w:val="20"/>
          <w:lang w:val="en-GB" w:eastAsia="fr-FR"/>
        </w:rPr>
        <w:t>by the Internal Procurement Commission placed at the East Regional Council in its meeting room</w:t>
      </w:r>
      <w:r w:rsidRPr="00BF2014">
        <w:rPr>
          <w:rFonts w:ascii="Arial Narrow" w:eastAsia="Times New Roman" w:hAnsi="Arial Narrow" w:cs="Arial"/>
          <w:sz w:val="20"/>
          <w:szCs w:val="20"/>
          <w:lang w:val="en-GB" w:eastAsia="fr-FR"/>
        </w:rPr>
        <w:t xml:space="preserve">. The counting will be carried out in the presence of the bidders who wish to do so or their duly mandated representatives who have a perfect knowledge of the tenders for which they are responsible. </w:t>
      </w:r>
    </w:p>
    <w:p w14:paraId="582095B8" w14:textId="77777777" w:rsidR="001627F0" w:rsidRDefault="001627F0" w:rsidP="00F71984">
      <w:pPr>
        <w:numPr>
          <w:ilvl w:val="0"/>
          <w:numId w:val="14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CRITERIA FOR EVALUATING BIDS</w:t>
      </w:r>
    </w:p>
    <w:p w14:paraId="751C9639"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 xml:space="preserve">13.1 Elimination </w:t>
      </w:r>
      <w:proofErr w:type="spellStart"/>
      <w:r w:rsidRPr="003D5A4D">
        <w:rPr>
          <w:rFonts w:ascii="Arial Narrow" w:hAnsi="Arial Narrow"/>
          <w:b/>
          <w:color w:val="000000" w:themeColor="text1"/>
        </w:rPr>
        <w:t>Criteria</w:t>
      </w:r>
      <w:proofErr w:type="spellEnd"/>
    </w:p>
    <w:p w14:paraId="64BBF580" w14:textId="77777777" w:rsidR="001627F0" w:rsidRPr="003D5A4D" w:rsidRDefault="001627F0" w:rsidP="001627F0">
      <w:pPr>
        <w:spacing w:after="0" w:line="240" w:lineRule="auto"/>
        <w:rPr>
          <w:rFonts w:ascii="Arial Narrow" w:hAnsi="Arial Narrow"/>
          <w:b/>
          <w:color w:val="000000" w:themeColor="text1"/>
        </w:rPr>
      </w:pPr>
      <w:r w:rsidRPr="003D5A4D">
        <w:rPr>
          <w:rFonts w:ascii="Arial Narrow" w:hAnsi="Arial Narrow"/>
          <w:b/>
          <w:color w:val="000000" w:themeColor="text1"/>
        </w:rPr>
        <w:t>13.1.1 Administrative Record</w:t>
      </w:r>
    </w:p>
    <w:p w14:paraId="22A54BA3" w14:textId="1AC44212" w:rsidR="001627F0" w:rsidRPr="00BF2014" w:rsidRDefault="001627F0" w:rsidP="001627F0">
      <w:pPr>
        <w:spacing w:after="0" w:line="240" w:lineRule="auto"/>
        <w:ind w:left="426"/>
        <w:rPr>
          <w:rFonts w:ascii="Arial Narrow" w:hAnsi="Arial Narrow"/>
          <w:color w:val="000000" w:themeColor="text1"/>
          <w:lang w:val="en-GB"/>
        </w:rPr>
      </w:pPr>
      <w:r w:rsidRPr="00BF2014">
        <w:rPr>
          <w:rFonts w:ascii="Arial Narrow" w:hAnsi="Arial Narrow"/>
          <w:color w:val="000000" w:themeColor="text1"/>
          <w:lang w:val="en-GB"/>
        </w:rPr>
        <w:t>1) False statements or falsified documents;</w:t>
      </w:r>
    </w:p>
    <w:p w14:paraId="3A536F5A" w14:textId="633EA139" w:rsidR="001627F0" w:rsidRPr="00BF2014" w:rsidRDefault="00F71984" w:rsidP="001627F0">
      <w:pPr>
        <w:spacing w:after="0" w:line="240" w:lineRule="auto"/>
        <w:ind w:left="426"/>
        <w:rPr>
          <w:rFonts w:ascii="Arial Narrow" w:hAnsi="Arial Narrow"/>
          <w:color w:val="000000" w:themeColor="text1"/>
          <w:lang w:val="en-GB"/>
        </w:rPr>
      </w:pPr>
      <w:r>
        <w:rPr>
          <w:rFonts w:ascii="Arial Narrow" w:hAnsi="Arial Narrow"/>
          <w:color w:val="000000" w:themeColor="text1"/>
          <w:lang w:val="en-GB"/>
        </w:rPr>
        <w:t>2</w:t>
      </w:r>
      <w:r w:rsidR="001627F0" w:rsidRPr="00BF2014">
        <w:rPr>
          <w:rFonts w:ascii="Arial Narrow" w:hAnsi="Arial Narrow"/>
          <w:color w:val="000000" w:themeColor="text1"/>
          <w:lang w:val="en-GB"/>
        </w:rPr>
        <w:t>) Non-compliance or absence of one of the documents in the administrative file after a regulatory period of 48 hours;</w:t>
      </w:r>
    </w:p>
    <w:p w14:paraId="2DE39FF2" w14:textId="77777777" w:rsidR="001627F0" w:rsidRPr="00BF2014" w:rsidRDefault="001627F0" w:rsidP="001627F0">
      <w:pPr>
        <w:spacing w:after="0"/>
        <w:rPr>
          <w:rFonts w:ascii="Arial Narrow" w:hAnsi="Arial Narrow"/>
          <w:b/>
          <w:color w:val="000000" w:themeColor="text1"/>
          <w:lang w:val="en-GB"/>
        </w:rPr>
      </w:pPr>
      <w:r w:rsidRPr="00BF2014">
        <w:rPr>
          <w:rFonts w:ascii="Arial Narrow" w:hAnsi="Arial Narrow"/>
          <w:b/>
          <w:color w:val="000000" w:themeColor="text1"/>
          <w:lang w:val="en-GB"/>
        </w:rPr>
        <w:t>13.1.2 Technical offer</w:t>
      </w:r>
    </w:p>
    <w:p w14:paraId="107BCF00" w14:textId="77777777" w:rsidR="001627F0" w:rsidRPr="00BF2014" w:rsidRDefault="001627F0" w:rsidP="001627F0">
      <w:pPr>
        <w:spacing w:after="0" w:line="276" w:lineRule="auto"/>
        <w:ind w:left="284"/>
        <w:rPr>
          <w:rFonts w:ascii="Arial Narrow" w:hAnsi="Arial Narrow"/>
          <w:color w:val="000000" w:themeColor="text1"/>
          <w:lang w:val="en-GB"/>
        </w:rPr>
      </w:pPr>
      <w:r w:rsidRPr="00BF2014">
        <w:rPr>
          <w:rFonts w:ascii="Arial Narrow" w:hAnsi="Arial Narrow"/>
          <w:color w:val="000000" w:themeColor="text1"/>
          <w:lang w:val="en-GB"/>
        </w:rPr>
        <w:t>1) Incomplete technical file;</w:t>
      </w:r>
    </w:p>
    <w:p w14:paraId="78C0DC6F" w14:textId="77777777" w:rsidR="001627F0" w:rsidRPr="00BF2014" w:rsidRDefault="001627F0" w:rsidP="001627F0">
      <w:pPr>
        <w:spacing w:after="0" w:line="276" w:lineRule="auto"/>
        <w:ind w:left="284"/>
        <w:rPr>
          <w:rFonts w:ascii="Arial Narrow" w:hAnsi="Arial Narrow"/>
          <w:color w:val="000000" w:themeColor="text1"/>
          <w:lang w:val="en-GB"/>
        </w:rPr>
      </w:pPr>
      <w:r w:rsidRPr="00BF2014">
        <w:rPr>
          <w:rFonts w:ascii="Arial Narrow" w:hAnsi="Arial Narrow"/>
          <w:color w:val="000000" w:themeColor="text1"/>
          <w:lang w:val="en-GB"/>
        </w:rPr>
        <w:t>2) Absence of the certified certificate of category D or the certified copy of the decision making the classification in category D public ;</w:t>
      </w:r>
    </w:p>
    <w:p w14:paraId="19D57953" w14:textId="77777777" w:rsidR="001627F0" w:rsidRPr="00BF2014" w:rsidRDefault="001627F0" w:rsidP="001627F0">
      <w:pPr>
        <w:spacing w:after="0" w:line="276" w:lineRule="auto"/>
        <w:ind w:left="284"/>
        <w:rPr>
          <w:rFonts w:ascii="Arial Narrow" w:hAnsi="Arial Narrow"/>
          <w:color w:val="000000" w:themeColor="text1"/>
          <w:lang w:val="en-GB"/>
        </w:rPr>
      </w:pPr>
      <w:r w:rsidRPr="00BF2014">
        <w:rPr>
          <w:rFonts w:ascii="Arial Narrow" w:hAnsi="Arial Narrow"/>
          <w:color w:val="000000" w:themeColor="text1"/>
          <w:lang w:val="en-GB"/>
        </w:rPr>
        <w:t>3) Absence of the certificate and site visit report signed on honour by the tenderer;</w:t>
      </w:r>
    </w:p>
    <w:p w14:paraId="2D9C2751" w14:textId="77777777" w:rsidR="001627F0" w:rsidRPr="00BF2014" w:rsidRDefault="001627F0" w:rsidP="001627F0">
      <w:pPr>
        <w:spacing w:after="0" w:line="276" w:lineRule="auto"/>
        <w:ind w:left="284"/>
        <w:rPr>
          <w:rFonts w:ascii="Arial Narrow" w:hAnsi="Arial Narrow"/>
          <w:color w:val="000000" w:themeColor="text1"/>
          <w:lang w:val="en-GB"/>
        </w:rPr>
      </w:pPr>
      <w:r w:rsidRPr="00BF2014">
        <w:rPr>
          <w:rFonts w:ascii="Arial Narrow" w:hAnsi="Arial Narrow"/>
          <w:color w:val="000000" w:themeColor="text1"/>
          <w:lang w:val="en-GB"/>
        </w:rPr>
        <w:t>4) Lack of methodology and schedule for the execution of the work;</w:t>
      </w:r>
    </w:p>
    <w:p w14:paraId="5A9D10D0" w14:textId="77777777" w:rsidR="001627F0" w:rsidRPr="00BF2014" w:rsidRDefault="001627F0" w:rsidP="001627F0">
      <w:pPr>
        <w:spacing w:after="0" w:line="276" w:lineRule="auto"/>
        <w:ind w:left="284"/>
        <w:rPr>
          <w:rFonts w:ascii="Arial Narrow" w:hAnsi="Arial Narrow"/>
          <w:color w:val="000000" w:themeColor="text1"/>
          <w:lang w:val="en-GB"/>
        </w:rPr>
      </w:pPr>
      <w:r w:rsidRPr="00BF2014">
        <w:rPr>
          <w:rFonts w:ascii="Arial Narrow" w:hAnsi="Arial Narrow"/>
          <w:color w:val="000000" w:themeColor="text1"/>
          <w:lang w:val="en-GB"/>
        </w:rPr>
        <w:t>5) Absence of the sworn declaration of non-abandonment of a contract in the last three years.</w:t>
      </w:r>
    </w:p>
    <w:p w14:paraId="569AD2DA" w14:textId="77777777" w:rsidR="001627F0" w:rsidRPr="00BF2014" w:rsidRDefault="001627F0" w:rsidP="001627F0">
      <w:pPr>
        <w:spacing w:after="0"/>
        <w:rPr>
          <w:rFonts w:ascii="Arial Narrow" w:hAnsi="Arial Narrow"/>
          <w:b/>
          <w:color w:val="000000" w:themeColor="text1"/>
          <w:lang w:val="en-GB"/>
        </w:rPr>
      </w:pPr>
      <w:r w:rsidRPr="00BF2014">
        <w:rPr>
          <w:rFonts w:ascii="Arial Narrow" w:hAnsi="Arial Narrow"/>
          <w:color w:val="000000" w:themeColor="text1"/>
          <w:lang w:val="en-GB"/>
        </w:rPr>
        <w:t xml:space="preserve"> </w:t>
      </w:r>
      <w:r w:rsidRPr="00BF2014">
        <w:rPr>
          <w:rFonts w:ascii="Arial Narrow" w:hAnsi="Arial Narrow"/>
          <w:b/>
          <w:color w:val="000000" w:themeColor="text1"/>
          <w:lang w:val="en-GB"/>
        </w:rPr>
        <w:t>13.1.3 Financial Offer</w:t>
      </w:r>
    </w:p>
    <w:p w14:paraId="0C97E67E" w14:textId="77777777" w:rsidR="001627F0" w:rsidRPr="00BF2014" w:rsidRDefault="001627F0" w:rsidP="001627F0">
      <w:pPr>
        <w:spacing w:after="0" w:line="276" w:lineRule="auto"/>
        <w:ind w:left="284"/>
        <w:rPr>
          <w:rFonts w:ascii="Arial Narrow" w:hAnsi="Arial Narrow"/>
          <w:color w:val="000000" w:themeColor="text1"/>
          <w:lang w:val="en-GB"/>
        </w:rPr>
      </w:pPr>
      <w:r w:rsidRPr="00BF2014">
        <w:rPr>
          <w:rFonts w:ascii="Arial Narrow" w:hAnsi="Arial Narrow"/>
          <w:color w:val="000000" w:themeColor="text1"/>
          <w:lang w:val="en-GB"/>
        </w:rPr>
        <w:t>1) Incomplete financial offer;</w:t>
      </w:r>
    </w:p>
    <w:p w14:paraId="3A721577" w14:textId="77777777" w:rsidR="001627F0" w:rsidRPr="00BF2014" w:rsidRDefault="001627F0" w:rsidP="001627F0">
      <w:pPr>
        <w:spacing w:after="0" w:line="276" w:lineRule="auto"/>
        <w:ind w:left="284"/>
        <w:rPr>
          <w:rFonts w:ascii="Arial Narrow" w:hAnsi="Arial Narrow"/>
          <w:color w:val="000000" w:themeColor="text1"/>
          <w:lang w:val="en-GB"/>
        </w:rPr>
      </w:pPr>
      <w:r w:rsidRPr="00BF2014">
        <w:rPr>
          <w:rFonts w:ascii="Arial Narrow" w:hAnsi="Arial Narrow"/>
          <w:color w:val="000000" w:themeColor="text1"/>
          <w:lang w:val="en-GB"/>
        </w:rPr>
        <w:t>2) Omission of a quantified unit price in the financial offer;</w:t>
      </w:r>
    </w:p>
    <w:p w14:paraId="45AE37B8" w14:textId="77777777" w:rsidR="001627F0" w:rsidRPr="00BF2014" w:rsidRDefault="001627F0" w:rsidP="001627F0">
      <w:pPr>
        <w:spacing w:after="0" w:line="276" w:lineRule="auto"/>
        <w:ind w:left="284"/>
        <w:rPr>
          <w:rFonts w:ascii="Arial Narrow" w:hAnsi="Arial Narrow"/>
          <w:color w:val="000000" w:themeColor="text1"/>
          <w:lang w:val="en-GB"/>
        </w:rPr>
      </w:pPr>
      <w:r w:rsidRPr="00BF2014">
        <w:rPr>
          <w:rFonts w:ascii="Arial Narrow" w:hAnsi="Arial Narrow"/>
          <w:color w:val="000000" w:themeColor="text1"/>
          <w:lang w:val="en-GB"/>
        </w:rPr>
        <w:t>3) Absence of a price sub-detail;</w:t>
      </w:r>
    </w:p>
    <w:p w14:paraId="479C5E3E" w14:textId="77777777" w:rsidR="001627F0" w:rsidRPr="00BF2014" w:rsidRDefault="001627F0" w:rsidP="001627F0">
      <w:pPr>
        <w:spacing w:after="0" w:line="276" w:lineRule="auto"/>
        <w:ind w:left="284"/>
        <w:rPr>
          <w:rFonts w:ascii="Arial Narrow" w:hAnsi="Arial Narrow"/>
          <w:color w:val="000000" w:themeColor="text1"/>
          <w:lang w:val="en-GB"/>
        </w:rPr>
      </w:pPr>
      <w:r w:rsidRPr="00BF2014">
        <w:rPr>
          <w:rFonts w:ascii="Arial Narrow" w:hAnsi="Arial Narrow"/>
          <w:color w:val="000000" w:themeColor="text1"/>
          <w:lang w:val="en-GB"/>
        </w:rPr>
        <w:t>4) Unstamped, dated and signed financial proposal submission letter.</w:t>
      </w:r>
    </w:p>
    <w:p w14:paraId="54D8468A" w14:textId="77777777" w:rsidR="001627F0" w:rsidRPr="00BF2014" w:rsidRDefault="001627F0" w:rsidP="001627F0">
      <w:pPr>
        <w:spacing w:after="0"/>
        <w:rPr>
          <w:rFonts w:ascii="Arial Narrow" w:hAnsi="Arial Narrow"/>
          <w:b/>
          <w:color w:val="000000" w:themeColor="text1"/>
          <w:lang w:val="en-GB"/>
        </w:rPr>
      </w:pPr>
      <w:r w:rsidRPr="00BF2014">
        <w:rPr>
          <w:rFonts w:ascii="Arial Narrow" w:hAnsi="Arial Narrow"/>
          <w:b/>
          <w:color w:val="000000" w:themeColor="text1"/>
          <w:lang w:val="en-GB"/>
        </w:rPr>
        <w:t>13.2. Essential criteria</w:t>
      </w:r>
    </w:p>
    <w:p w14:paraId="08170A0E" w14:textId="77777777" w:rsidR="001627F0" w:rsidRDefault="001627F0" w:rsidP="001627F0">
      <w:pPr>
        <w:spacing w:after="0"/>
        <w:rPr>
          <w:rFonts w:ascii="Arial Narrow" w:hAnsi="Arial Narrow"/>
          <w:color w:val="000000" w:themeColor="text1"/>
          <w:lang w:val="en-GB"/>
        </w:rPr>
      </w:pPr>
      <w:r w:rsidRPr="00BF2014">
        <w:rPr>
          <w:rFonts w:ascii="Arial Narrow" w:hAnsi="Arial Narrow"/>
          <w:color w:val="000000" w:themeColor="text1"/>
          <w:lang w:val="en-GB"/>
        </w:rPr>
        <w:t>The evaluation of technical bids will be made according to the binary system (yes/no) on the basis of the essential qualification criteria below:</w:t>
      </w:r>
    </w:p>
    <w:p w14:paraId="76E98077" w14:textId="77777777" w:rsidR="001627F0" w:rsidRPr="00BF2014" w:rsidRDefault="001627F0" w:rsidP="001627F0">
      <w:pPr>
        <w:spacing w:after="0"/>
        <w:rPr>
          <w:rFonts w:ascii="Arial Narrow" w:hAnsi="Arial Narrow"/>
          <w:color w:val="000000" w:themeColor="text1"/>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8550"/>
      </w:tblGrid>
      <w:tr w:rsidR="001627F0" w:rsidRPr="003D5A4D" w14:paraId="7C0EA4D1" w14:textId="77777777" w:rsidTr="00D80ABB">
        <w:trPr>
          <w:jc w:val="center"/>
        </w:trPr>
        <w:tc>
          <w:tcPr>
            <w:tcW w:w="557" w:type="pct"/>
            <w:vAlign w:val="center"/>
          </w:tcPr>
          <w:p w14:paraId="76F25D13" w14:textId="77777777" w:rsidR="001627F0" w:rsidRPr="003D5A4D" w:rsidRDefault="001627F0" w:rsidP="00D80ABB">
            <w:pPr>
              <w:spacing w:after="0"/>
              <w:rPr>
                <w:rFonts w:ascii="Arial Narrow" w:hAnsi="Arial Narrow"/>
                <w:color w:val="000000" w:themeColor="text1"/>
              </w:rPr>
            </w:pPr>
            <w:bookmarkStart w:id="6" w:name="_Hlk222154920"/>
            <w:r w:rsidRPr="003D5A4D">
              <w:rPr>
                <w:rFonts w:ascii="Arial Narrow" w:hAnsi="Arial Narrow"/>
                <w:color w:val="000000" w:themeColor="text1"/>
              </w:rPr>
              <w:t>N</w:t>
            </w:r>
            <w:r>
              <w:rPr>
                <w:rFonts w:ascii="Arial Narrow" w:hAnsi="Arial Narrow"/>
                <w:color w:val="000000" w:themeColor="text1"/>
              </w:rPr>
              <w:t>°</w:t>
            </w:r>
            <w:r w:rsidRPr="003D5A4D">
              <w:rPr>
                <w:rFonts w:ascii="Arial Narrow" w:hAnsi="Arial Narrow"/>
                <w:color w:val="000000" w:themeColor="text1"/>
              </w:rPr>
              <w:t>.</w:t>
            </w:r>
          </w:p>
        </w:tc>
        <w:tc>
          <w:tcPr>
            <w:tcW w:w="4443" w:type="pct"/>
            <w:vAlign w:val="center"/>
          </w:tcPr>
          <w:p w14:paraId="4AE987E1" w14:textId="77777777" w:rsidR="001627F0" w:rsidRPr="003D5A4D" w:rsidRDefault="001627F0" w:rsidP="00D80ABB">
            <w:pPr>
              <w:spacing w:after="0"/>
              <w:rPr>
                <w:rFonts w:ascii="Arial Narrow" w:hAnsi="Arial Narrow"/>
                <w:color w:val="000000" w:themeColor="text1"/>
              </w:rPr>
            </w:pPr>
            <w:r w:rsidRPr="003D5A4D">
              <w:rPr>
                <w:rFonts w:ascii="Arial Narrow" w:hAnsi="Arial Narrow"/>
                <w:color w:val="000000" w:themeColor="text1"/>
              </w:rPr>
              <w:t>Activity</w:t>
            </w:r>
          </w:p>
        </w:tc>
      </w:tr>
      <w:tr w:rsidR="001627F0" w:rsidRPr="00723075" w14:paraId="159060CC" w14:textId="77777777" w:rsidTr="00D80ABB">
        <w:trPr>
          <w:jc w:val="center"/>
        </w:trPr>
        <w:tc>
          <w:tcPr>
            <w:tcW w:w="557" w:type="pct"/>
            <w:vAlign w:val="center"/>
          </w:tcPr>
          <w:p w14:paraId="58D5DD36" w14:textId="77777777" w:rsidR="001627F0" w:rsidRPr="003D5A4D" w:rsidRDefault="001627F0" w:rsidP="00D80ABB">
            <w:pPr>
              <w:spacing w:after="0"/>
              <w:rPr>
                <w:rFonts w:ascii="Arial Narrow" w:hAnsi="Arial Narrow"/>
                <w:color w:val="000000" w:themeColor="text1"/>
              </w:rPr>
            </w:pPr>
            <w:r w:rsidRPr="003D5A4D">
              <w:rPr>
                <w:rFonts w:ascii="Arial Narrow" w:hAnsi="Arial Narrow"/>
                <w:color w:val="000000" w:themeColor="text1"/>
              </w:rPr>
              <w:lastRenderedPageBreak/>
              <w:t>A</w:t>
            </w:r>
          </w:p>
        </w:tc>
        <w:tc>
          <w:tcPr>
            <w:tcW w:w="4443" w:type="pct"/>
            <w:vAlign w:val="center"/>
          </w:tcPr>
          <w:p w14:paraId="1F94410D" w14:textId="77777777" w:rsidR="001627F0" w:rsidRPr="00BF2014" w:rsidRDefault="001627F0" w:rsidP="00D80ABB">
            <w:pPr>
              <w:spacing w:after="0"/>
              <w:rPr>
                <w:rFonts w:ascii="Arial Narrow" w:hAnsi="Arial Narrow"/>
                <w:color w:val="000000" w:themeColor="text1"/>
                <w:lang w:val="en-GB"/>
              </w:rPr>
            </w:pPr>
            <w:r w:rsidRPr="00BF2014">
              <w:rPr>
                <w:rFonts w:ascii="Arial Narrow" w:hAnsi="Arial Narrow"/>
                <w:color w:val="000000" w:themeColor="text1"/>
                <w:lang w:val="en-GB"/>
              </w:rPr>
              <w:t>General presentation of the Offer</w:t>
            </w:r>
          </w:p>
        </w:tc>
      </w:tr>
      <w:tr w:rsidR="001627F0" w:rsidRPr="00723075" w14:paraId="544723B0" w14:textId="77777777" w:rsidTr="00D80ABB">
        <w:trPr>
          <w:jc w:val="center"/>
        </w:trPr>
        <w:tc>
          <w:tcPr>
            <w:tcW w:w="557" w:type="pct"/>
            <w:vAlign w:val="center"/>
          </w:tcPr>
          <w:p w14:paraId="5EDE3A1D" w14:textId="77777777" w:rsidR="001627F0" w:rsidRPr="003D5A4D" w:rsidRDefault="001627F0" w:rsidP="00D80ABB">
            <w:pPr>
              <w:spacing w:after="0"/>
              <w:rPr>
                <w:rFonts w:ascii="Arial Narrow" w:hAnsi="Arial Narrow"/>
                <w:color w:val="000000" w:themeColor="text1"/>
              </w:rPr>
            </w:pPr>
            <w:r>
              <w:rPr>
                <w:rFonts w:ascii="Arial Narrow" w:hAnsi="Arial Narrow"/>
                <w:color w:val="000000" w:themeColor="text1"/>
              </w:rPr>
              <w:t>B</w:t>
            </w:r>
          </w:p>
        </w:tc>
        <w:tc>
          <w:tcPr>
            <w:tcW w:w="4443" w:type="pct"/>
            <w:vAlign w:val="center"/>
          </w:tcPr>
          <w:p w14:paraId="0E6859BB" w14:textId="77777777" w:rsidR="001627F0" w:rsidRPr="00BF2014" w:rsidRDefault="001627F0" w:rsidP="00D80ABB">
            <w:pPr>
              <w:spacing w:after="0"/>
              <w:rPr>
                <w:rFonts w:ascii="Arial Narrow" w:hAnsi="Arial Narrow"/>
                <w:color w:val="000000" w:themeColor="text1"/>
                <w:lang w:val="en-GB"/>
              </w:rPr>
            </w:pPr>
            <w:r w:rsidRPr="00BF2014">
              <w:rPr>
                <w:rFonts w:ascii="Arial Narrow" w:hAnsi="Arial Narrow"/>
                <w:color w:val="000000" w:themeColor="text1"/>
                <w:lang w:val="en-GB"/>
              </w:rPr>
              <w:t>Initial and signed agreement on the last page with the words "Read and approved"</w:t>
            </w:r>
          </w:p>
        </w:tc>
      </w:tr>
      <w:tr w:rsidR="001627F0" w:rsidRPr="00723075" w14:paraId="7406853C" w14:textId="77777777" w:rsidTr="00D80ABB">
        <w:trPr>
          <w:jc w:val="center"/>
        </w:trPr>
        <w:tc>
          <w:tcPr>
            <w:tcW w:w="557" w:type="pct"/>
            <w:vAlign w:val="center"/>
          </w:tcPr>
          <w:p w14:paraId="4830FF16" w14:textId="77777777" w:rsidR="001627F0" w:rsidRDefault="001627F0" w:rsidP="00D80ABB">
            <w:pPr>
              <w:spacing w:after="0"/>
              <w:rPr>
                <w:rFonts w:ascii="Arial Narrow" w:hAnsi="Arial Narrow"/>
                <w:color w:val="000000" w:themeColor="text1"/>
              </w:rPr>
            </w:pPr>
            <w:r>
              <w:rPr>
                <w:rFonts w:ascii="Arial Narrow" w:hAnsi="Arial Narrow"/>
                <w:color w:val="000000" w:themeColor="text1"/>
              </w:rPr>
              <w:t>C</w:t>
            </w:r>
          </w:p>
        </w:tc>
        <w:tc>
          <w:tcPr>
            <w:tcW w:w="4443" w:type="pct"/>
            <w:vAlign w:val="center"/>
          </w:tcPr>
          <w:p w14:paraId="1AB6DB44" w14:textId="77777777" w:rsidR="001627F0" w:rsidRPr="00BF2014" w:rsidRDefault="001627F0" w:rsidP="00D80ABB">
            <w:pPr>
              <w:spacing w:after="0"/>
              <w:rPr>
                <w:rFonts w:ascii="Arial Narrow" w:hAnsi="Arial Narrow"/>
                <w:color w:val="000000" w:themeColor="text1"/>
                <w:lang w:val="en-GB"/>
              </w:rPr>
            </w:pPr>
            <w:r w:rsidRPr="00BF2014">
              <w:rPr>
                <w:rFonts w:ascii="Arial Narrow" w:hAnsi="Arial Narrow"/>
                <w:color w:val="000000" w:themeColor="text1"/>
                <w:lang w:val="en-GB"/>
              </w:rPr>
              <w:t>CCAP initialled and signed on the last page with the words "Read and approved"</w:t>
            </w:r>
          </w:p>
        </w:tc>
      </w:tr>
    </w:tbl>
    <w:bookmarkEnd w:id="6"/>
    <w:p w14:paraId="39323E37" w14:textId="77777777" w:rsidR="001627F0" w:rsidRPr="005444E0" w:rsidRDefault="001627F0" w:rsidP="00F71984">
      <w:pPr>
        <w:numPr>
          <w:ilvl w:val="0"/>
          <w:numId w:val="148"/>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DURATION OF THE OFFERS</w:t>
      </w:r>
    </w:p>
    <w:p w14:paraId="5789A1B7" w14:textId="77777777" w:rsidR="001627F0" w:rsidRPr="00BF2014" w:rsidRDefault="001627F0" w:rsidP="001627F0">
      <w:pPr>
        <w:spacing w:after="0" w:line="240" w:lineRule="auto"/>
        <w:ind w:firstLine="426"/>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 xml:space="preserve">Bidders remain bound by their bids for </w:t>
      </w:r>
      <w:r w:rsidRPr="00BF2014">
        <w:rPr>
          <w:rFonts w:ascii="Arial Narrow" w:eastAsia="Arial Unicode MS" w:hAnsi="Arial Narrow" w:cs="Times New Roman"/>
          <w:b/>
          <w:sz w:val="20"/>
          <w:szCs w:val="20"/>
          <w:lang w:val="en-GB" w:eastAsia="fr-FR"/>
        </w:rPr>
        <w:t>one hundred and twenty (120) days</w:t>
      </w:r>
      <w:r w:rsidRPr="00BF2014">
        <w:rPr>
          <w:rFonts w:ascii="Arial Narrow" w:eastAsia="Arial Unicode MS" w:hAnsi="Arial Narrow" w:cs="Times New Roman"/>
          <w:sz w:val="20"/>
          <w:szCs w:val="20"/>
          <w:lang w:val="en-GB" w:eastAsia="fr-FR"/>
        </w:rPr>
        <w:t xml:space="preserve"> from the deadline set for the submission of bids.</w:t>
      </w:r>
    </w:p>
    <w:p w14:paraId="560DCC3C" w14:textId="77777777" w:rsidR="001627F0" w:rsidRPr="005444E0" w:rsidRDefault="001627F0" w:rsidP="00F71984">
      <w:pPr>
        <w:numPr>
          <w:ilvl w:val="0"/>
          <w:numId w:val="14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BID DEPOSIT</w:t>
      </w:r>
    </w:p>
    <w:p w14:paraId="326FEBF1" w14:textId="125B8CA8" w:rsidR="001627F0" w:rsidRDefault="00F71984" w:rsidP="001627F0">
      <w:pPr>
        <w:spacing w:after="0" w:line="240" w:lineRule="auto"/>
        <w:ind w:firstLine="426"/>
        <w:jc w:val="both"/>
        <w:rPr>
          <w:rFonts w:ascii="Arial Narrow" w:eastAsia="Arial Unicode MS" w:hAnsi="Arial Narrow" w:cs="Times New Roman"/>
          <w:sz w:val="20"/>
          <w:szCs w:val="20"/>
          <w:lang w:val="en-GB" w:eastAsia="fr-FR"/>
        </w:rPr>
      </w:pPr>
      <w:r w:rsidRPr="00040C17">
        <w:rPr>
          <w:rFonts w:ascii="Arial Narrow" w:eastAsia="Arial Unicode MS" w:hAnsi="Arial Narrow" w:cs="Times New Roman"/>
          <w:sz w:val="20"/>
          <w:szCs w:val="20"/>
          <w:lang w:val="en-GB" w:eastAsia="fr-FR"/>
        </w:rPr>
        <w:t>Companies are exempt from providing the bid bond in accordance with Circular Letter N</w:t>
      </w:r>
      <w:r>
        <w:rPr>
          <w:rFonts w:ascii="Arial Narrow" w:eastAsia="Arial Unicode MS" w:hAnsi="Arial Narrow" w:cs="Times New Roman"/>
          <w:sz w:val="20"/>
          <w:szCs w:val="20"/>
          <w:lang w:val="en-GB" w:eastAsia="fr-FR"/>
        </w:rPr>
        <w:t>o</w:t>
      </w:r>
      <w:r w:rsidRPr="00040C17">
        <w:rPr>
          <w:rFonts w:ascii="Arial Narrow" w:eastAsia="Arial Unicode MS" w:hAnsi="Arial Narrow" w:cs="Times New Roman"/>
          <w:sz w:val="20"/>
          <w:szCs w:val="20"/>
          <w:lang w:val="en-GB" w:eastAsia="fr-FR"/>
        </w:rPr>
        <w:t>. 000014 of July 23, 2025, from the Minister Delegate at the Presidency of the Republic in charge of Public Procurement, relating to the procedures for the constitution, deposit, preservation, release, restitution, and execution of guarantees in public contracts in its point 7(c), which states that bidders as well as companies holding purchase orders may be exempted from the bid bond, the final bond, or the performance bond at the initiative of the Contracting Authority or the Delegated Contracting Authority; provided that this exemption is stipulated in the tender documentation</w:t>
      </w:r>
      <w:r w:rsidR="001627F0" w:rsidRPr="00BF2014">
        <w:rPr>
          <w:rFonts w:ascii="Arial Narrow" w:eastAsia="Arial Unicode MS" w:hAnsi="Arial Narrow" w:cs="Times New Roman"/>
          <w:sz w:val="20"/>
          <w:szCs w:val="20"/>
          <w:lang w:val="en-GB" w:eastAsia="fr-FR"/>
        </w:rPr>
        <w:t>:</w:t>
      </w:r>
    </w:p>
    <w:p w14:paraId="4F4FF31D" w14:textId="77777777" w:rsidR="001627F0" w:rsidRPr="006E4FC9" w:rsidRDefault="001627F0" w:rsidP="00F71984">
      <w:pPr>
        <w:pStyle w:val="Paragraphedeliste"/>
        <w:numPr>
          <w:ilvl w:val="0"/>
          <w:numId w:val="148"/>
        </w:numPr>
        <w:spacing w:line="259" w:lineRule="auto"/>
        <w:rPr>
          <w:rFonts w:ascii="Arial Narrow" w:eastAsia="Arial Unicode MS" w:hAnsi="Arial Narrow"/>
          <w:b/>
          <w:sz w:val="20"/>
          <w:szCs w:val="20"/>
        </w:rPr>
      </w:pPr>
      <w:r w:rsidRPr="006E4FC9">
        <w:rPr>
          <w:rFonts w:ascii="Arial Narrow" w:eastAsia="Arial Unicode MS" w:hAnsi="Arial Narrow"/>
          <w:b/>
          <w:sz w:val="20"/>
          <w:szCs w:val="20"/>
        </w:rPr>
        <w:t>DURATION OF THE OFFERS</w:t>
      </w:r>
    </w:p>
    <w:p w14:paraId="492E7567" w14:textId="77777777" w:rsidR="001627F0" w:rsidRPr="00BF2014" w:rsidRDefault="001627F0" w:rsidP="001627F0">
      <w:pPr>
        <w:spacing w:after="0" w:line="240" w:lineRule="auto"/>
        <w:ind w:firstLine="426"/>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 xml:space="preserve">The contractual period for the execution of the work is </w:t>
      </w:r>
      <w:r w:rsidRPr="00BF2014">
        <w:rPr>
          <w:rFonts w:ascii="Arial Narrow" w:eastAsia="Arial Unicode MS" w:hAnsi="Arial Narrow" w:cs="Times New Roman"/>
          <w:b/>
          <w:sz w:val="20"/>
          <w:szCs w:val="20"/>
          <w:lang w:val="en-GB" w:eastAsia="fr-FR"/>
        </w:rPr>
        <w:t>four (04) months</w:t>
      </w:r>
      <w:r w:rsidRPr="00BF2014">
        <w:rPr>
          <w:rFonts w:ascii="Arial Narrow" w:eastAsia="Arial Unicode MS" w:hAnsi="Arial Narrow" w:cs="Times New Roman"/>
          <w:sz w:val="20"/>
          <w:szCs w:val="20"/>
          <w:lang w:val="en-GB" w:eastAsia="fr-FR"/>
        </w:rPr>
        <w:t>, including all possible constraints related to the isolation, the particularity of the site, the climatic conditions and the means of access on site. The period runs from the date of notification of the service order to start the work.</w:t>
      </w:r>
    </w:p>
    <w:p w14:paraId="165AD067" w14:textId="77777777" w:rsidR="001627F0" w:rsidRPr="00BF2014" w:rsidRDefault="001627F0" w:rsidP="001627F0">
      <w:pPr>
        <w:spacing w:after="0" w:line="240" w:lineRule="auto"/>
        <w:ind w:firstLine="426"/>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It is the responsibility of the co-contractor to propose in its tender a timetable for execution within the above-mentioned period.</w:t>
      </w:r>
    </w:p>
    <w:p w14:paraId="34F9CD0B" w14:textId="77777777" w:rsidR="001627F0" w:rsidRPr="005444E0" w:rsidRDefault="001627F0" w:rsidP="00F71984">
      <w:pPr>
        <w:numPr>
          <w:ilvl w:val="0"/>
          <w:numId w:val="148"/>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ASSIGNMENT OF THE LETTER - ORDER</w:t>
      </w:r>
    </w:p>
    <w:p w14:paraId="6E3BFFBA" w14:textId="77777777" w:rsidR="001627F0" w:rsidRPr="00BF2014" w:rsidRDefault="001627F0" w:rsidP="001627F0">
      <w:pPr>
        <w:spacing w:after="0" w:line="240" w:lineRule="auto"/>
        <w:ind w:firstLine="426"/>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The Letter Order to be drawn up will be awarded to the bidder whose bid:</w:t>
      </w:r>
    </w:p>
    <w:p w14:paraId="0ECE6F85" w14:textId="77777777" w:rsidR="001627F0" w:rsidRPr="00BF2014" w:rsidRDefault="001627F0" w:rsidP="001627F0">
      <w:pPr>
        <w:numPr>
          <w:ilvl w:val="2"/>
          <w:numId w:val="52"/>
        </w:numPr>
        <w:spacing w:after="0" w:line="240" w:lineRule="auto"/>
        <w:ind w:left="851" w:hanging="284"/>
        <w:contextualSpacing/>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Administrative will be deemed to be compliant;</w:t>
      </w:r>
    </w:p>
    <w:p w14:paraId="2098F8FE" w14:textId="77777777" w:rsidR="001627F0" w:rsidRPr="00BF2014" w:rsidRDefault="001627F0" w:rsidP="001627F0">
      <w:pPr>
        <w:numPr>
          <w:ilvl w:val="2"/>
          <w:numId w:val="52"/>
        </w:numPr>
        <w:spacing w:before="120" w:after="0" w:line="240" w:lineRule="auto"/>
        <w:ind w:left="851" w:hanging="284"/>
        <w:contextualSpacing/>
        <w:jc w:val="both"/>
        <w:rPr>
          <w:rFonts w:ascii="Arial Narrow" w:eastAsia="Arial Unicode MS" w:hAnsi="Arial Narrow" w:cs="Times New Roman"/>
          <w:sz w:val="20"/>
          <w:szCs w:val="20"/>
          <w:lang w:val="en-GB" w:eastAsia="fr-FR"/>
        </w:rPr>
      </w:pPr>
      <w:r w:rsidRPr="00BF2014">
        <w:rPr>
          <w:rFonts w:ascii="Arial Narrow" w:eastAsia="Arial Unicode MS" w:hAnsi="Arial Narrow" w:cs="Times New Roman"/>
          <w:sz w:val="20"/>
          <w:szCs w:val="20"/>
          <w:lang w:val="en-GB" w:eastAsia="fr-FR"/>
        </w:rPr>
        <w:t>Technique will be deemed compliant and will have received a percentage of "yes" greater than or equal to 80%;</w:t>
      </w:r>
    </w:p>
    <w:p w14:paraId="2794DA2D" w14:textId="77777777" w:rsidR="001627F0" w:rsidRDefault="001627F0" w:rsidP="001627F0">
      <w:pPr>
        <w:numPr>
          <w:ilvl w:val="2"/>
          <w:numId w:val="52"/>
        </w:numPr>
        <w:spacing w:before="120" w:after="120" w:line="240" w:lineRule="auto"/>
        <w:ind w:left="851" w:hanging="284"/>
        <w:contextualSpacing/>
        <w:jc w:val="both"/>
        <w:rPr>
          <w:rFonts w:ascii="Arial Narrow" w:eastAsia="Arial Unicode MS" w:hAnsi="Arial Narrow" w:cs="Times New Roman"/>
          <w:b/>
          <w:sz w:val="20"/>
          <w:szCs w:val="20"/>
          <w:lang w:val="en-GB" w:eastAsia="fr-FR"/>
        </w:rPr>
      </w:pPr>
      <w:r w:rsidRPr="00BF2014">
        <w:rPr>
          <w:rFonts w:ascii="Arial Narrow" w:eastAsia="Arial Unicode MS" w:hAnsi="Arial Narrow" w:cs="Times New Roman"/>
          <w:sz w:val="20"/>
          <w:szCs w:val="20"/>
          <w:lang w:val="en-GB" w:eastAsia="fr-FR"/>
        </w:rPr>
        <w:t xml:space="preserve">After corrections in accordance with the provisions of the ROAO of the sub-details of the unit prices, the schedule of unit prices and the estimate, will be considered in accordance with the provisions of the CCTP and </w:t>
      </w:r>
      <w:r w:rsidRPr="00BF2014">
        <w:rPr>
          <w:rFonts w:ascii="Arial Narrow" w:eastAsia="Arial Unicode MS" w:hAnsi="Arial Narrow" w:cs="Times New Roman"/>
          <w:b/>
          <w:sz w:val="20"/>
          <w:szCs w:val="20"/>
          <w:lang w:val="en-GB" w:eastAsia="fr-FR"/>
        </w:rPr>
        <w:t>classified as the least distant.</w:t>
      </w:r>
    </w:p>
    <w:p w14:paraId="786B26EB" w14:textId="77777777" w:rsidR="001627F0" w:rsidRPr="005444E0" w:rsidRDefault="001627F0" w:rsidP="00F71984">
      <w:pPr>
        <w:numPr>
          <w:ilvl w:val="0"/>
          <w:numId w:val="148"/>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ADDITIONAL INFORMATION</w:t>
      </w:r>
    </w:p>
    <w:p w14:paraId="41C0F218" w14:textId="77777777" w:rsidR="001627F0" w:rsidRPr="00BF2014" w:rsidRDefault="001627F0" w:rsidP="001627F0">
      <w:pPr>
        <w:spacing w:after="0" w:line="240" w:lineRule="auto"/>
        <w:ind w:left="360"/>
        <w:jc w:val="both"/>
        <w:rPr>
          <w:rFonts w:ascii="Arial Narrow" w:eastAsia="Times New Roman" w:hAnsi="Arial Narrow" w:cs="Times New Roman"/>
          <w:sz w:val="20"/>
          <w:szCs w:val="20"/>
          <w:lang w:val="en-GB" w:eastAsia="fr-FR"/>
        </w:rPr>
      </w:pPr>
      <w:r w:rsidRPr="00BF2014">
        <w:rPr>
          <w:rFonts w:ascii="Arial Narrow" w:eastAsia="Times New Roman" w:hAnsi="Arial Narrow" w:cs="Times New Roman"/>
          <w:sz w:val="20"/>
          <w:szCs w:val="20"/>
          <w:lang w:val="en-GB" w:eastAsia="fr-FR"/>
        </w:rPr>
        <w:t xml:space="preserve">Additional information can be obtained during working hours </w:t>
      </w:r>
      <w:r w:rsidRPr="00BF2014">
        <w:rPr>
          <w:rFonts w:ascii="Arial Narrow" w:eastAsia="Times New Roman" w:hAnsi="Arial Narrow" w:cs="Arial"/>
          <w:spacing w:val="5"/>
          <w:sz w:val="20"/>
          <w:szCs w:val="20"/>
          <w:lang w:val="en-GB" w:eastAsia="fr-FR"/>
        </w:rPr>
        <w:t xml:space="preserve">at Annex 3 of the East Regional Council, located at the </w:t>
      </w:r>
      <w:proofErr w:type="spellStart"/>
      <w:r w:rsidRPr="00BF2014">
        <w:rPr>
          <w:rFonts w:ascii="Arial Narrow" w:eastAsia="Times New Roman" w:hAnsi="Arial Narrow" w:cs="Arial"/>
          <w:spacing w:val="5"/>
          <w:sz w:val="20"/>
          <w:szCs w:val="20"/>
          <w:lang w:val="en-GB" w:eastAsia="fr-FR"/>
        </w:rPr>
        <w:t>Teerenstra-Nkolbikon</w:t>
      </w:r>
      <w:proofErr w:type="spellEnd"/>
      <w:r w:rsidRPr="00BF2014">
        <w:rPr>
          <w:rFonts w:ascii="Arial Narrow" w:eastAsia="Times New Roman" w:hAnsi="Arial Narrow" w:cs="Arial"/>
          <w:spacing w:val="5"/>
          <w:sz w:val="20"/>
          <w:szCs w:val="20"/>
          <w:lang w:val="en-GB" w:eastAsia="fr-FR"/>
        </w:rPr>
        <w:t xml:space="preserve"> crossroads, BP: 507 </w:t>
      </w:r>
      <w:proofErr w:type="spellStart"/>
      <w:r w:rsidRPr="00BF2014">
        <w:rPr>
          <w:rFonts w:ascii="Arial Narrow" w:eastAsia="Times New Roman" w:hAnsi="Arial Narrow" w:cs="Arial"/>
          <w:spacing w:val="5"/>
          <w:sz w:val="20"/>
          <w:szCs w:val="20"/>
          <w:lang w:val="en-GB" w:eastAsia="fr-FR"/>
        </w:rPr>
        <w:t>Bertoua</w:t>
      </w:r>
      <w:proofErr w:type="spellEnd"/>
      <w:r w:rsidRPr="00BF2014">
        <w:rPr>
          <w:rFonts w:ascii="Arial Narrow" w:eastAsia="Times New Roman" w:hAnsi="Arial Narrow" w:cs="Arial"/>
          <w:spacing w:val="5"/>
          <w:sz w:val="20"/>
          <w:szCs w:val="20"/>
          <w:lang w:val="en-GB" w:eastAsia="fr-FR"/>
        </w:rPr>
        <w:t>, Tel: (237) 222 24 28 28</w:t>
      </w:r>
      <w:r w:rsidRPr="00BF2014">
        <w:rPr>
          <w:rFonts w:ascii="Arial Narrow" w:eastAsia="Times New Roman" w:hAnsi="Arial Narrow" w:cs="Times New Roman"/>
          <w:sz w:val="20"/>
          <w:szCs w:val="20"/>
          <w:lang w:val="en-GB" w:eastAsia="fr-FR"/>
        </w:rPr>
        <w:t>.</w:t>
      </w:r>
    </w:p>
    <w:p w14:paraId="22144BC7" w14:textId="77777777" w:rsidR="001627F0" w:rsidRPr="00BF2014" w:rsidRDefault="001627F0" w:rsidP="001627F0">
      <w:pPr>
        <w:spacing w:after="0" w:line="240" w:lineRule="auto"/>
        <w:ind w:left="360"/>
        <w:jc w:val="both"/>
        <w:rPr>
          <w:rFonts w:ascii="Arial Narrow" w:eastAsia="Times New Roman" w:hAnsi="Arial Narrow" w:cs="Times New Roman"/>
          <w:sz w:val="20"/>
          <w:szCs w:val="20"/>
          <w:lang w:val="en-GB" w:eastAsia="fr-FR"/>
        </w:rPr>
      </w:pPr>
    </w:p>
    <w:p w14:paraId="7FABC896" w14:textId="77777777" w:rsidR="001627F0" w:rsidRPr="00BF2014" w:rsidRDefault="001627F0" w:rsidP="001627F0">
      <w:pPr>
        <w:spacing w:after="0" w:line="240" w:lineRule="auto"/>
        <w:ind w:firstLine="360"/>
        <w:jc w:val="both"/>
        <w:rPr>
          <w:rFonts w:ascii="Arial Narrow" w:eastAsia="Times New Roman" w:hAnsi="Arial Narrow" w:cs="Arial"/>
          <w:b/>
          <w:sz w:val="20"/>
          <w:szCs w:val="20"/>
          <w:lang w:val="en-GB" w:eastAsia="fr-FR"/>
        </w:rPr>
      </w:pPr>
      <w:r w:rsidRPr="00BF2014">
        <w:rPr>
          <w:rFonts w:ascii="Arial Narrow" w:eastAsia="Times New Roman" w:hAnsi="Arial Narrow" w:cs="Arial"/>
          <w:b/>
          <w:sz w:val="20"/>
          <w:szCs w:val="20"/>
          <w:lang w:val="en-GB" w:eastAsia="fr-FR"/>
        </w:rPr>
        <w:t>NB: "For any attempt at corruption or bad practices, please call the MINMAP or send an SMS to the following numbers: 673 20 57 25 / 699 37 07 48"</w:t>
      </w:r>
    </w:p>
    <w:p w14:paraId="7C3B24A4" w14:textId="77777777" w:rsidR="001627F0" w:rsidRPr="00BF2014" w:rsidRDefault="001627F0" w:rsidP="001627F0">
      <w:pPr>
        <w:spacing w:after="0" w:line="240" w:lineRule="auto"/>
        <w:jc w:val="both"/>
        <w:rPr>
          <w:rFonts w:ascii="Arial Narrow" w:eastAsia="Times New Roman" w:hAnsi="Arial Narrow" w:cs="Arial"/>
          <w:sz w:val="20"/>
          <w:szCs w:val="20"/>
          <w:lang w:val="en-GB" w:eastAsia="fr-FR"/>
        </w:rPr>
      </w:pPr>
      <w:r w:rsidRPr="00BF2014">
        <w:rPr>
          <w:rFonts w:ascii="Arial Narrow" w:eastAsia="Times New Roman" w:hAnsi="Arial Narrow" w:cs="Arial"/>
          <w:sz w:val="20"/>
          <w:szCs w:val="20"/>
          <w:lang w:val="en-GB" w:eastAsia="fr-FR"/>
        </w:rPr>
        <w:t xml:space="preserve">                       </w:t>
      </w:r>
      <w:r w:rsidRPr="00BF2014">
        <w:rPr>
          <w:rFonts w:ascii="Arial Narrow" w:eastAsia="Times New Roman" w:hAnsi="Arial Narrow" w:cs="Arial"/>
          <w:sz w:val="20"/>
          <w:szCs w:val="20"/>
          <w:lang w:val="en-GB" w:eastAsia="fr-FR"/>
        </w:rPr>
        <w:tab/>
      </w:r>
      <w:r w:rsidRPr="00BF2014">
        <w:rPr>
          <w:rFonts w:ascii="Arial Narrow" w:eastAsia="Times New Roman" w:hAnsi="Arial Narrow" w:cs="Arial"/>
          <w:sz w:val="20"/>
          <w:szCs w:val="20"/>
          <w:lang w:val="en-GB" w:eastAsia="fr-FR"/>
        </w:rPr>
        <w:tab/>
      </w:r>
      <w:r w:rsidRPr="00BF2014">
        <w:rPr>
          <w:rFonts w:ascii="Arial Narrow" w:eastAsia="Times New Roman" w:hAnsi="Arial Narrow" w:cs="Arial"/>
          <w:sz w:val="20"/>
          <w:szCs w:val="20"/>
          <w:lang w:val="en-GB" w:eastAsia="fr-FR"/>
        </w:rPr>
        <w:tab/>
      </w:r>
      <w:r w:rsidRPr="00BF2014">
        <w:rPr>
          <w:rFonts w:ascii="Arial Narrow" w:eastAsia="Times New Roman" w:hAnsi="Arial Narrow" w:cs="Arial"/>
          <w:sz w:val="20"/>
          <w:szCs w:val="20"/>
          <w:lang w:val="en-GB" w:eastAsia="fr-FR"/>
        </w:rPr>
        <w:tab/>
      </w:r>
      <w:r w:rsidRPr="00BF2014">
        <w:rPr>
          <w:rFonts w:ascii="Arial Narrow" w:eastAsia="Times New Roman" w:hAnsi="Arial Narrow" w:cs="Arial"/>
          <w:sz w:val="20"/>
          <w:szCs w:val="20"/>
          <w:lang w:val="en-GB" w:eastAsia="fr-FR"/>
        </w:rPr>
        <w:tab/>
      </w:r>
      <w:r w:rsidRPr="00BF2014">
        <w:rPr>
          <w:rFonts w:ascii="Arial Narrow" w:eastAsia="Times New Roman" w:hAnsi="Arial Narrow" w:cs="Arial"/>
          <w:sz w:val="20"/>
          <w:szCs w:val="20"/>
          <w:lang w:val="en-GB" w:eastAsia="fr-FR"/>
        </w:rPr>
        <w:tab/>
      </w:r>
      <w:r w:rsidRPr="00BF2014">
        <w:rPr>
          <w:rFonts w:ascii="Arial Narrow" w:eastAsia="Times New Roman" w:hAnsi="Arial Narrow" w:cs="Arial"/>
          <w:sz w:val="20"/>
          <w:szCs w:val="20"/>
          <w:lang w:val="en-GB" w:eastAsia="fr-FR"/>
        </w:rPr>
        <w:tab/>
        <w:t xml:space="preserve"> </w:t>
      </w:r>
      <w:proofErr w:type="spellStart"/>
      <w:r w:rsidRPr="00BF2014">
        <w:rPr>
          <w:rFonts w:ascii="Arial Narrow" w:eastAsia="Times New Roman" w:hAnsi="Arial Narrow" w:cs="Arial"/>
          <w:sz w:val="20"/>
          <w:szCs w:val="20"/>
          <w:lang w:val="en-GB" w:eastAsia="fr-FR"/>
        </w:rPr>
        <w:t>Bertoua,the</w:t>
      </w:r>
      <w:proofErr w:type="spellEnd"/>
      <w:r w:rsidRPr="00BF2014">
        <w:rPr>
          <w:rFonts w:ascii="Arial Narrow" w:eastAsia="Times New Roman" w:hAnsi="Arial Narrow" w:cs="Arial"/>
          <w:sz w:val="20"/>
          <w:szCs w:val="20"/>
          <w:lang w:val="en-GB" w:eastAsia="fr-FR"/>
        </w:rPr>
        <w:t>________________________</w:t>
      </w:r>
    </w:p>
    <w:p w14:paraId="03F9950D" w14:textId="77777777" w:rsidR="001627F0" w:rsidRPr="00BF2014" w:rsidRDefault="001627F0" w:rsidP="001627F0">
      <w:pPr>
        <w:spacing w:after="0" w:line="240" w:lineRule="auto"/>
        <w:ind w:left="4248"/>
        <w:jc w:val="center"/>
        <w:rPr>
          <w:rFonts w:ascii="Arial Narrow" w:eastAsia="Times New Roman" w:hAnsi="Arial Narrow" w:cs="Arial"/>
          <w:sz w:val="20"/>
          <w:szCs w:val="20"/>
          <w:lang w:val="en-GB" w:eastAsia="fr-FR"/>
        </w:rPr>
      </w:pPr>
      <w:r w:rsidRPr="00BF2014">
        <w:rPr>
          <w:rFonts w:ascii="Arial Narrow" w:eastAsia="Times New Roman" w:hAnsi="Arial Narrow" w:cs="Arial"/>
          <w:sz w:val="20"/>
          <w:szCs w:val="20"/>
          <w:lang w:val="en-GB" w:eastAsia="fr-FR"/>
        </w:rPr>
        <w:tab/>
        <w:t xml:space="preserve">          </w:t>
      </w:r>
    </w:p>
    <w:p w14:paraId="18D7D5BD" w14:textId="77777777" w:rsidR="001627F0" w:rsidRPr="00BF2014" w:rsidRDefault="001627F0" w:rsidP="001627F0">
      <w:pPr>
        <w:spacing w:after="0" w:line="240" w:lineRule="auto"/>
        <w:ind w:left="4248"/>
        <w:jc w:val="center"/>
        <w:rPr>
          <w:rFonts w:ascii="Arial Narrow" w:eastAsia="Times New Roman" w:hAnsi="Arial Narrow" w:cs="Arial"/>
          <w:b/>
          <w:sz w:val="20"/>
          <w:szCs w:val="20"/>
          <w:lang w:val="en-GB" w:eastAsia="fr-FR"/>
        </w:rPr>
      </w:pPr>
      <w:r w:rsidRPr="00BF2014">
        <w:rPr>
          <w:rFonts w:ascii="Arial Narrow" w:eastAsia="Times New Roman" w:hAnsi="Arial Narrow" w:cs="Arial"/>
          <w:b/>
          <w:sz w:val="20"/>
          <w:szCs w:val="20"/>
          <w:u w:val="single"/>
          <w:lang w:val="en-GB" w:eastAsia="fr-FR"/>
        </w:rPr>
        <w:t xml:space="preserve">THE PRESIDENT OF THE REGIONAL COUNCIL                     </w:t>
      </w:r>
    </w:p>
    <w:p w14:paraId="2B2F681D" w14:textId="77777777" w:rsidR="001627F0" w:rsidRPr="005444E0" w:rsidRDefault="001627F0" w:rsidP="001627F0">
      <w:pPr>
        <w:tabs>
          <w:tab w:val="left" w:pos="5460"/>
        </w:tabs>
        <w:suppressAutoHyphens/>
        <w:spacing w:after="0" w:line="276" w:lineRule="auto"/>
        <w:jc w:val="both"/>
        <w:rPr>
          <w:rFonts w:ascii="Arial Narrow" w:eastAsia="Times New Roman" w:hAnsi="Arial Narrow" w:cs="Arial"/>
          <w:szCs w:val="24"/>
          <w:lang w:eastAsia="fr-FR" w:bidi="he-IL"/>
        </w:rPr>
      </w:pPr>
      <w:r w:rsidRPr="005444E0">
        <w:rPr>
          <w:rFonts w:ascii="Arial Narrow" w:eastAsia="Times New Roman" w:hAnsi="Arial Narrow" w:cs="Arial"/>
          <w:b/>
          <w:szCs w:val="24"/>
          <w:u w:val="single"/>
          <w:lang w:eastAsia="fr-FR" w:bidi="he-IL"/>
        </w:rPr>
        <w:t>Ampliations</w:t>
      </w:r>
      <w:r w:rsidRPr="005444E0">
        <w:rPr>
          <w:rFonts w:ascii="Arial Narrow" w:eastAsia="Times New Roman" w:hAnsi="Arial Narrow" w:cs="Arial"/>
          <w:b/>
          <w:szCs w:val="24"/>
          <w:lang w:eastAsia="fr-FR" w:bidi="he-IL"/>
        </w:rPr>
        <w:t xml:space="preserve"> :                                                                                                               </w:t>
      </w:r>
    </w:p>
    <w:p w14:paraId="54B9D9B4" w14:textId="77777777" w:rsidR="001627F0" w:rsidRPr="008326BD" w:rsidRDefault="001627F0" w:rsidP="001627F0">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MINMAP/DR/ES ;</w:t>
      </w:r>
    </w:p>
    <w:p w14:paraId="78E1BEEE" w14:textId="77777777" w:rsidR="001627F0" w:rsidRPr="00BF2014" w:rsidRDefault="001627F0" w:rsidP="001627F0">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val="en-GB" w:eastAsia="fr-FR" w:bidi="he-IL"/>
        </w:rPr>
      </w:pPr>
      <w:r w:rsidRPr="00BF2014">
        <w:rPr>
          <w:rFonts w:ascii="Arial Narrow" w:eastAsia="Times New Roman" w:hAnsi="Arial Narrow" w:cs="Arial"/>
          <w:i/>
          <w:sz w:val="16"/>
          <w:szCs w:val="24"/>
          <w:lang w:val="en-GB" w:eastAsia="fr-FR" w:bidi="he-IL"/>
        </w:rPr>
        <w:t>ARMP/ES (for publication and archiving).</w:t>
      </w:r>
    </w:p>
    <w:p w14:paraId="0766A9EC" w14:textId="77777777" w:rsidR="001627F0" w:rsidRDefault="001627F0" w:rsidP="001627F0">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President CIPM/CR/ES;</w:t>
      </w:r>
    </w:p>
    <w:p w14:paraId="08918726" w14:textId="77777777" w:rsidR="001627F0" w:rsidRPr="008326BD" w:rsidRDefault="001627F0" w:rsidP="001627F0">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Pr>
          <w:rFonts w:ascii="Arial Narrow" w:eastAsia="Times New Roman" w:hAnsi="Arial Narrow" w:cs="Arial"/>
          <w:i/>
          <w:sz w:val="16"/>
          <w:szCs w:val="24"/>
          <w:lang w:eastAsia="fr-FR" w:bidi="he-IL"/>
        </w:rPr>
        <w:t xml:space="preserve">Independent Observer (CADEK Cabinet)                                                                                                 </w:t>
      </w:r>
    </w:p>
    <w:p w14:paraId="51FA6A10" w14:textId="77777777" w:rsidR="001627F0" w:rsidRPr="008326BD" w:rsidRDefault="001627F0" w:rsidP="001627F0">
      <w:pPr>
        <w:numPr>
          <w:ilvl w:val="0"/>
          <w:numId w:val="53"/>
        </w:numPr>
        <w:tabs>
          <w:tab w:val="left" w:pos="567"/>
          <w:tab w:val="right" w:leader="dot" w:pos="8640"/>
        </w:tabs>
        <w:spacing w:after="0" w:line="240" w:lineRule="auto"/>
        <w:jc w:val="both"/>
        <w:rPr>
          <w:rFonts w:ascii="Arial Narrow" w:eastAsia="Times New Roman" w:hAnsi="Arial Narrow" w:cs="Arial"/>
          <w:i/>
          <w:sz w:val="18"/>
          <w:szCs w:val="24"/>
          <w:lang w:eastAsia="fr-FR" w:bidi="he-IL"/>
        </w:rPr>
      </w:pPr>
      <w:r>
        <w:rPr>
          <w:rFonts w:ascii="Arial Narrow" w:eastAsia="Times New Roman" w:hAnsi="Arial Narrow" w:cs="Arial"/>
          <w:i/>
          <w:sz w:val="18"/>
          <w:szCs w:val="24"/>
          <w:lang w:eastAsia="fr-FR" w:bidi="he-IL"/>
        </w:rPr>
        <w:t>SIGAMP (</w:t>
      </w:r>
      <w:proofErr w:type="spellStart"/>
      <w:r>
        <w:rPr>
          <w:rFonts w:ascii="Arial Narrow" w:eastAsia="Times New Roman" w:hAnsi="Arial Narrow" w:cs="Arial"/>
          <w:i/>
          <w:sz w:val="18"/>
          <w:szCs w:val="24"/>
          <w:lang w:eastAsia="fr-FR" w:bidi="he-IL"/>
        </w:rPr>
        <w:t>archiving</w:t>
      </w:r>
      <w:proofErr w:type="spellEnd"/>
      <w:r>
        <w:rPr>
          <w:rFonts w:ascii="Arial Narrow" w:eastAsia="Times New Roman" w:hAnsi="Arial Narrow" w:cs="Arial"/>
          <w:i/>
          <w:sz w:val="18"/>
          <w:szCs w:val="24"/>
          <w:lang w:eastAsia="fr-FR" w:bidi="he-IL"/>
        </w:rPr>
        <w:t>);</w:t>
      </w:r>
    </w:p>
    <w:p w14:paraId="0EC3B691" w14:textId="1F72D22A" w:rsidR="001627F0" w:rsidRDefault="001627F0" w:rsidP="001627F0">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CR-ES display.</w:t>
      </w:r>
    </w:p>
    <w:p w14:paraId="12F55F5D" w14:textId="77777777" w:rsidR="001627F0" w:rsidRDefault="001627F0">
      <w:pPr>
        <w:rPr>
          <w:rFonts w:ascii="Arial Narrow" w:eastAsia="Times New Roman" w:hAnsi="Arial Narrow" w:cs="Arial"/>
          <w:i/>
          <w:sz w:val="16"/>
          <w:szCs w:val="24"/>
          <w:lang w:eastAsia="fr-FR" w:bidi="he-IL"/>
        </w:rPr>
      </w:pPr>
      <w:r>
        <w:rPr>
          <w:rFonts w:ascii="Arial Narrow" w:eastAsia="Times New Roman" w:hAnsi="Arial Narrow" w:cs="Arial"/>
          <w:i/>
          <w:sz w:val="16"/>
          <w:szCs w:val="24"/>
          <w:lang w:eastAsia="fr-FR" w:bidi="he-IL"/>
        </w:rPr>
        <w:br w:type="page"/>
      </w:r>
    </w:p>
    <w:p w14:paraId="075D4027" w14:textId="77777777" w:rsidR="001627F0" w:rsidRPr="008326BD" w:rsidRDefault="001627F0" w:rsidP="001627F0">
      <w:pPr>
        <w:numPr>
          <w:ilvl w:val="0"/>
          <w:numId w:val="53"/>
        </w:numPr>
        <w:tabs>
          <w:tab w:val="left" w:pos="567"/>
          <w:tab w:val="right" w:leader="dot" w:pos="8640"/>
        </w:tabs>
        <w:spacing w:after="0" w:line="240" w:lineRule="auto"/>
        <w:jc w:val="both"/>
        <w:rPr>
          <w:rFonts w:ascii="Arial Narrow" w:eastAsia="Times New Roman" w:hAnsi="Arial Narrow" w:cs="Arial"/>
          <w:i/>
          <w:sz w:val="18"/>
          <w:szCs w:val="24"/>
          <w:lang w:eastAsia="fr-FR" w:bidi="he-IL"/>
        </w:rPr>
      </w:pPr>
    </w:p>
    <w:p w14:paraId="053F887C" w14:textId="77777777" w:rsidR="001627F0" w:rsidRDefault="001627F0" w:rsidP="001627F0">
      <w:pPr>
        <w:spacing w:after="0" w:line="240" w:lineRule="auto"/>
        <w:jc w:val="center"/>
        <w:rPr>
          <w:rFonts w:ascii="Arial Narrow" w:eastAsia="Times New Roman" w:hAnsi="Arial Narrow" w:cs="Times New Roman"/>
          <w:b/>
          <w:sz w:val="20"/>
          <w:szCs w:val="20"/>
          <w:lang w:val="en-GB" w:eastAsia="fr-FR"/>
        </w:rPr>
      </w:pPr>
    </w:p>
    <w:p w14:paraId="7163AC2D" w14:textId="77777777" w:rsidR="001627F0" w:rsidRDefault="001627F0" w:rsidP="001627F0"/>
    <w:p w14:paraId="4C034B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3567885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FE7262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1AFCC9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0485A3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2BA44B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7EEA7AD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0478697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A720951" w14:textId="77777777" w:rsidR="005444E0" w:rsidRPr="005444E0" w:rsidRDefault="00C5495F" w:rsidP="005444E0">
      <w:pPr>
        <w:spacing w:before="120" w:after="120" w:line="240" w:lineRule="auto"/>
        <w:jc w:val="both"/>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6432" behindDoc="0" locked="0" layoutInCell="1" allowOverlap="1" wp14:anchorId="7BDC75F7" wp14:editId="53A67439">
                <wp:simplePos x="0" y="0"/>
                <wp:positionH relativeFrom="margin">
                  <wp:align>center</wp:align>
                </wp:positionH>
                <wp:positionV relativeFrom="paragraph">
                  <wp:posOffset>64375</wp:posOffset>
                </wp:positionV>
                <wp:extent cx="4914900" cy="1889760"/>
                <wp:effectExtent l="38100" t="57150" r="19050" b="53340"/>
                <wp:wrapNone/>
                <wp:docPr id="16"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889760"/>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C75F7" id="AutoShape 526" o:spid="_x0000_s1029" type="#_x0000_t69" style="position:absolute;left:0;text-align:left;margin-left:0;margin-top:5.05pt;width:387pt;height:148.8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" adj="5012,3882" strokeweight="2.25pt">
                <v:textbo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v:textbox>
                <w10:wrap anchorx="margin"/>
              </v:shape>
            </w:pict>
          </mc:Fallback>
        </mc:AlternateContent>
      </w:r>
    </w:p>
    <w:p w14:paraId="23DC26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FB10C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647AB4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6822AE5" w14:textId="77777777" w:rsidR="005444E0" w:rsidRPr="005444E0" w:rsidRDefault="005444E0" w:rsidP="005444E0">
      <w:pPr>
        <w:spacing w:after="0" w:line="240" w:lineRule="auto"/>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sz w:val="24"/>
          <w:szCs w:val="24"/>
          <w:u w:val="single"/>
          <w:lang w:val="en-US" w:eastAsia="fr-FR"/>
        </w:rPr>
        <w:br w:type="page"/>
      </w:r>
    </w:p>
    <w:p w14:paraId="0AE46750"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lastRenderedPageBreak/>
        <w:t>SOMMAIRE</w:t>
      </w:r>
    </w:p>
    <w:p w14:paraId="775C14F1"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A. Généralités ............................................................................................................... 12 </w:t>
      </w:r>
    </w:p>
    <w:p w14:paraId="229C5A3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1.  Objet de la consultation</w:t>
      </w:r>
      <w:r w:rsidRPr="005C1284">
        <w:rPr>
          <w:rFonts w:ascii="Arial Narrow" w:eastAsia="Arial Unicode MS" w:hAnsi="Arial Narrow" w:cs="Times New Roman"/>
          <w:sz w:val="20"/>
          <w:szCs w:val="20"/>
          <w:lang w:eastAsia="fr-FR"/>
        </w:rPr>
        <w:tab/>
        <w:t>12</w:t>
      </w:r>
    </w:p>
    <w:p w14:paraId="633CA7F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2.  Financement</w:t>
      </w:r>
      <w:r w:rsidRPr="005C1284">
        <w:rPr>
          <w:rFonts w:ascii="Arial Narrow" w:eastAsia="Arial Unicode MS" w:hAnsi="Arial Narrow" w:cs="Times New Roman"/>
          <w:sz w:val="20"/>
          <w:szCs w:val="20"/>
          <w:lang w:eastAsia="fr-FR"/>
        </w:rPr>
        <w:tab/>
        <w:t>12</w:t>
      </w:r>
    </w:p>
    <w:p w14:paraId="2905C33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3.  Principes éthiques</w:t>
      </w:r>
      <w:r w:rsidRPr="005C1284">
        <w:rPr>
          <w:rFonts w:ascii="Arial Narrow" w:eastAsia="Arial Unicode MS" w:hAnsi="Arial Narrow" w:cs="Times New Roman"/>
          <w:sz w:val="20"/>
          <w:szCs w:val="20"/>
          <w:lang w:eastAsia="fr-FR"/>
        </w:rPr>
        <w:tab/>
        <w:t>12</w:t>
      </w:r>
    </w:p>
    <w:p w14:paraId="5D1E1BA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4.  Candidats admis à concourir</w:t>
      </w:r>
      <w:r w:rsidRPr="005C1284">
        <w:rPr>
          <w:rFonts w:ascii="Arial Narrow" w:eastAsia="Arial Unicode MS" w:hAnsi="Arial Narrow" w:cs="Times New Roman"/>
          <w:sz w:val="20"/>
          <w:szCs w:val="20"/>
          <w:lang w:eastAsia="fr-FR"/>
        </w:rPr>
        <w:tab/>
        <w:t>12</w:t>
      </w:r>
    </w:p>
    <w:p w14:paraId="67186C6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5.  Matériaux, matériels, fournitures, équipements et services autorisés</w:t>
      </w:r>
      <w:r w:rsidRPr="005C1284">
        <w:rPr>
          <w:rFonts w:ascii="Arial Narrow" w:eastAsia="Arial Unicode MS" w:hAnsi="Arial Narrow" w:cs="Times New Roman"/>
          <w:sz w:val="20"/>
          <w:szCs w:val="20"/>
          <w:lang w:eastAsia="fr-FR"/>
        </w:rPr>
        <w:tab/>
        <w:t>13</w:t>
      </w:r>
    </w:p>
    <w:p w14:paraId="2F0379D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6.  Documents établissant la qualification du Soumissionnaire</w:t>
      </w:r>
      <w:r w:rsidRPr="005C1284">
        <w:rPr>
          <w:rFonts w:ascii="Arial Narrow" w:eastAsia="Arial Unicode MS" w:hAnsi="Arial Narrow" w:cs="Times New Roman"/>
          <w:sz w:val="20"/>
          <w:szCs w:val="20"/>
          <w:lang w:eastAsia="fr-FR"/>
        </w:rPr>
        <w:tab/>
        <w:t>13</w:t>
      </w:r>
    </w:p>
    <w:p w14:paraId="33671A4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7.  Visite du site des travaux</w:t>
      </w:r>
      <w:r w:rsidRPr="005C1284">
        <w:rPr>
          <w:rFonts w:ascii="Arial Narrow" w:eastAsia="Arial Unicode MS" w:hAnsi="Arial Narrow" w:cs="Times New Roman"/>
          <w:sz w:val="20"/>
          <w:szCs w:val="20"/>
          <w:lang w:eastAsia="fr-FR"/>
        </w:rPr>
        <w:tab/>
        <w:t>14</w:t>
      </w:r>
    </w:p>
    <w:p w14:paraId="1569085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B.  Dossier d’Appel d’Offres</w:t>
      </w:r>
      <w:r w:rsidRPr="005C1284">
        <w:rPr>
          <w:rFonts w:ascii="Arial Narrow" w:eastAsia="Arial Unicode MS" w:hAnsi="Arial Narrow" w:cs="Times New Roman"/>
          <w:sz w:val="20"/>
          <w:szCs w:val="20"/>
          <w:lang w:eastAsia="fr-FR"/>
        </w:rPr>
        <w:tab/>
        <w:t>14</w:t>
      </w:r>
    </w:p>
    <w:p w14:paraId="7970C71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8.  Contenu du Dossier d’Appel d’Offres</w:t>
      </w:r>
      <w:r w:rsidRPr="005C1284">
        <w:rPr>
          <w:rFonts w:ascii="Arial Narrow" w:eastAsia="Arial Unicode MS" w:hAnsi="Arial Narrow" w:cs="Times New Roman"/>
          <w:sz w:val="20"/>
          <w:szCs w:val="20"/>
          <w:lang w:eastAsia="fr-FR"/>
        </w:rPr>
        <w:tab/>
        <w:t>14</w:t>
      </w:r>
    </w:p>
    <w:p w14:paraId="7691C77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9.  Eclaircissements apportés au Dossier d’Appel d’Offres et Recours</w:t>
      </w:r>
      <w:r w:rsidRPr="005C1284">
        <w:rPr>
          <w:rFonts w:ascii="Arial Narrow" w:eastAsia="Arial Unicode MS" w:hAnsi="Arial Narrow" w:cs="Times New Roman"/>
          <w:sz w:val="20"/>
          <w:szCs w:val="20"/>
          <w:lang w:eastAsia="fr-FR"/>
        </w:rPr>
        <w:tab/>
        <w:t>14</w:t>
      </w:r>
    </w:p>
    <w:p w14:paraId="519F116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10. Modification du Dossier d’Appel d’Offres</w:t>
      </w:r>
      <w:r w:rsidRPr="005C1284">
        <w:rPr>
          <w:rFonts w:ascii="Arial Narrow" w:eastAsia="Arial Unicode MS" w:hAnsi="Arial Narrow" w:cs="Times New Roman"/>
          <w:sz w:val="20"/>
          <w:szCs w:val="20"/>
          <w:lang w:eastAsia="fr-FR"/>
        </w:rPr>
        <w:tab/>
        <w:t>15</w:t>
      </w:r>
    </w:p>
    <w:p w14:paraId="5E6B742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C.  Préparation des offres</w:t>
      </w:r>
      <w:r w:rsidRPr="005C1284">
        <w:rPr>
          <w:rFonts w:ascii="Arial Narrow" w:eastAsia="Arial Unicode MS" w:hAnsi="Arial Narrow" w:cs="Times New Roman"/>
          <w:sz w:val="20"/>
          <w:szCs w:val="20"/>
          <w:lang w:eastAsia="fr-FR"/>
        </w:rPr>
        <w:tab/>
        <w:t>15</w:t>
      </w:r>
    </w:p>
    <w:p w14:paraId="5B54174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11. Frais de soumission</w:t>
      </w:r>
      <w:r w:rsidRPr="005C1284">
        <w:rPr>
          <w:rFonts w:ascii="Arial Narrow" w:eastAsia="Arial Unicode MS" w:hAnsi="Arial Narrow" w:cs="Times New Roman"/>
          <w:sz w:val="20"/>
          <w:szCs w:val="20"/>
          <w:lang w:eastAsia="fr-FR"/>
        </w:rPr>
        <w:tab/>
        <w:t>15</w:t>
      </w:r>
    </w:p>
    <w:p w14:paraId="440D8BC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12. Langue de l’offre</w:t>
      </w:r>
      <w:r w:rsidRPr="005C1284">
        <w:rPr>
          <w:rFonts w:ascii="Arial Narrow" w:eastAsia="Arial Unicode MS" w:hAnsi="Arial Narrow" w:cs="Times New Roman"/>
          <w:sz w:val="20"/>
          <w:szCs w:val="20"/>
          <w:lang w:eastAsia="fr-FR"/>
        </w:rPr>
        <w:tab/>
        <w:t>15</w:t>
      </w:r>
    </w:p>
    <w:p w14:paraId="56B7553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13. Documents constituant l’offre</w:t>
      </w:r>
      <w:r w:rsidRPr="005C1284">
        <w:rPr>
          <w:rFonts w:ascii="Arial Narrow" w:eastAsia="Arial Unicode MS" w:hAnsi="Arial Narrow" w:cs="Times New Roman"/>
          <w:sz w:val="20"/>
          <w:szCs w:val="20"/>
          <w:lang w:eastAsia="fr-FR"/>
        </w:rPr>
        <w:tab/>
        <w:t>15</w:t>
      </w:r>
    </w:p>
    <w:p w14:paraId="524CDA3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14. Montant de l’offre</w:t>
      </w:r>
      <w:r w:rsidRPr="005C1284">
        <w:rPr>
          <w:rFonts w:ascii="Arial Narrow" w:eastAsia="Arial Unicode MS" w:hAnsi="Arial Narrow" w:cs="Times New Roman"/>
          <w:sz w:val="20"/>
          <w:szCs w:val="20"/>
          <w:lang w:eastAsia="fr-FR"/>
        </w:rPr>
        <w:tab/>
        <w:t>16</w:t>
      </w:r>
    </w:p>
    <w:p w14:paraId="695D96B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15. Monnaies de soumission et de règlement</w:t>
      </w:r>
      <w:r w:rsidRPr="005C1284">
        <w:rPr>
          <w:rFonts w:ascii="Arial Narrow" w:eastAsia="Arial Unicode MS" w:hAnsi="Arial Narrow" w:cs="Times New Roman"/>
          <w:sz w:val="20"/>
          <w:szCs w:val="20"/>
          <w:lang w:eastAsia="fr-FR"/>
        </w:rPr>
        <w:tab/>
        <w:t>16</w:t>
      </w:r>
    </w:p>
    <w:p w14:paraId="466C305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16. Validité des offres</w:t>
      </w:r>
      <w:r w:rsidRPr="005C1284">
        <w:rPr>
          <w:rFonts w:ascii="Arial Narrow" w:eastAsia="Arial Unicode MS" w:hAnsi="Arial Narrow" w:cs="Times New Roman"/>
          <w:sz w:val="20"/>
          <w:szCs w:val="20"/>
          <w:lang w:eastAsia="fr-FR"/>
        </w:rPr>
        <w:tab/>
        <w:t>17</w:t>
      </w:r>
    </w:p>
    <w:p w14:paraId="3F8854F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17. Cautionnement de soumission</w:t>
      </w:r>
      <w:r w:rsidRPr="005C1284">
        <w:rPr>
          <w:rFonts w:ascii="Arial Narrow" w:eastAsia="Arial Unicode MS" w:hAnsi="Arial Narrow" w:cs="Times New Roman"/>
          <w:sz w:val="20"/>
          <w:szCs w:val="20"/>
          <w:lang w:eastAsia="fr-FR"/>
        </w:rPr>
        <w:tab/>
        <w:t>17</w:t>
      </w:r>
    </w:p>
    <w:p w14:paraId="6C30B19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18. Propositions variantes des soumissionnaires</w:t>
      </w:r>
      <w:r w:rsidRPr="005C1284">
        <w:rPr>
          <w:rFonts w:ascii="Arial Narrow" w:eastAsia="Arial Unicode MS" w:hAnsi="Arial Narrow" w:cs="Times New Roman"/>
          <w:sz w:val="20"/>
          <w:szCs w:val="20"/>
          <w:lang w:eastAsia="fr-FR"/>
        </w:rPr>
        <w:tab/>
        <w:t>18</w:t>
      </w:r>
    </w:p>
    <w:p w14:paraId="2319E59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19. Réunion préparatoire à l’établissement des offres</w:t>
      </w:r>
      <w:r w:rsidRPr="005C1284">
        <w:rPr>
          <w:rFonts w:ascii="Arial Narrow" w:eastAsia="Arial Unicode MS" w:hAnsi="Arial Narrow" w:cs="Times New Roman"/>
          <w:sz w:val="20"/>
          <w:szCs w:val="20"/>
          <w:lang w:eastAsia="fr-FR"/>
        </w:rPr>
        <w:tab/>
        <w:t>18</w:t>
      </w:r>
    </w:p>
    <w:p w14:paraId="3389B5E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20. Forme, Format et signature de l’offre</w:t>
      </w:r>
      <w:r w:rsidRPr="005C1284">
        <w:rPr>
          <w:rFonts w:ascii="Arial Narrow" w:eastAsia="Arial Unicode MS" w:hAnsi="Arial Narrow" w:cs="Times New Roman"/>
          <w:sz w:val="20"/>
          <w:szCs w:val="20"/>
          <w:lang w:eastAsia="fr-FR"/>
        </w:rPr>
        <w:tab/>
        <w:t>18</w:t>
      </w:r>
    </w:p>
    <w:p w14:paraId="45138BB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D.  Dépôt des offres</w:t>
      </w:r>
      <w:r w:rsidRPr="005C1284">
        <w:rPr>
          <w:rFonts w:ascii="Arial Narrow" w:eastAsia="Arial Unicode MS" w:hAnsi="Arial Narrow" w:cs="Times New Roman"/>
          <w:sz w:val="20"/>
          <w:szCs w:val="20"/>
          <w:lang w:eastAsia="fr-FR"/>
        </w:rPr>
        <w:tab/>
        <w:t>18</w:t>
      </w:r>
    </w:p>
    <w:p w14:paraId="19E506C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21. Cachetage et marquage des offres</w:t>
      </w:r>
      <w:r w:rsidRPr="005C1284">
        <w:rPr>
          <w:rFonts w:ascii="Arial Narrow" w:eastAsia="Arial Unicode MS" w:hAnsi="Arial Narrow" w:cs="Times New Roman"/>
          <w:sz w:val="20"/>
          <w:szCs w:val="20"/>
          <w:lang w:eastAsia="fr-FR"/>
        </w:rPr>
        <w:tab/>
        <w:t>18</w:t>
      </w:r>
    </w:p>
    <w:p w14:paraId="024141A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22. Date, heure limites de dépôt des offres et Mode de soumission</w:t>
      </w:r>
      <w:r w:rsidRPr="005C1284">
        <w:rPr>
          <w:rFonts w:ascii="Arial Narrow" w:eastAsia="Arial Unicode MS" w:hAnsi="Arial Narrow" w:cs="Times New Roman"/>
          <w:sz w:val="20"/>
          <w:szCs w:val="20"/>
          <w:lang w:eastAsia="fr-FR"/>
        </w:rPr>
        <w:tab/>
        <w:t>19</w:t>
      </w:r>
    </w:p>
    <w:p w14:paraId="1C80833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23. Offres hors délai</w:t>
      </w:r>
      <w:r w:rsidRPr="005C1284">
        <w:rPr>
          <w:rFonts w:ascii="Arial Narrow" w:eastAsia="Arial Unicode MS" w:hAnsi="Arial Narrow" w:cs="Times New Roman"/>
          <w:sz w:val="20"/>
          <w:szCs w:val="20"/>
          <w:lang w:eastAsia="fr-FR"/>
        </w:rPr>
        <w:tab/>
        <w:t>19</w:t>
      </w:r>
    </w:p>
    <w:p w14:paraId="09362C1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24. Modification, substitution et retrait des offres</w:t>
      </w:r>
      <w:r w:rsidRPr="005C1284">
        <w:rPr>
          <w:rFonts w:ascii="Arial Narrow" w:eastAsia="Arial Unicode MS" w:hAnsi="Arial Narrow" w:cs="Times New Roman"/>
          <w:sz w:val="20"/>
          <w:szCs w:val="20"/>
          <w:lang w:eastAsia="fr-FR"/>
        </w:rPr>
        <w:tab/>
        <w:t>19</w:t>
      </w:r>
    </w:p>
    <w:p w14:paraId="7E4598A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E.  Ouverture des plis et évaluation des offres</w:t>
      </w:r>
      <w:r w:rsidRPr="005C1284">
        <w:rPr>
          <w:rFonts w:ascii="Arial Narrow" w:eastAsia="Arial Unicode MS" w:hAnsi="Arial Narrow" w:cs="Times New Roman"/>
          <w:sz w:val="20"/>
          <w:szCs w:val="20"/>
          <w:lang w:eastAsia="fr-FR"/>
        </w:rPr>
        <w:tab/>
        <w:t>20</w:t>
      </w:r>
    </w:p>
    <w:p w14:paraId="4EFD86D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25. Ouverture des plis et recours</w:t>
      </w:r>
      <w:r w:rsidRPr="005C1284">
        <w:rPr>
          <w:rFonts w:ascii="Arial Narrow" w:eastAsia="Arial Unicode MS" w:hAnsi="Arial Narrow" w:cs="Times New Roman"/>
          <w:sz w:val="20"/>
          <w:szCs w:val="20"/>
          <w:lang w:eastAsia="fr-FR"/>
        </w:rPr>
        <w:tab/>
        <w:t>20</w:t>
      </w:r>
    </w:p>
    <w:p w14:paraId="6F2B006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26. Caractère confidentiel de la procédure</w:t>
      </w:r>
      <w:r w:rsidRPr="005C1284">
        <w:rPr>
          <w:rFonts w:ascii="Arial Narrow" w:eastAsia="Arial Unicode MS" w:hAnsi="Arial Narrow" w:cs="Times New Roman"/>
          <w:sz w:val="20"/>
          <w:szCs w:val="20"/>
          <w:lang w:eastAsia="fr-FR"/>
        </w:rPr>
        <w:tab/>
        <w:t>21</w:t>
      </w:r>
    </w:p>
    <w:p w14:paraId="5FBA895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27. Eclaircissements sur les offres et contacts avec le Maître d’Ouvrage ou le </w:t>
      </w:r>
      <w:r w:rsidRPr="005C1284">
        <w:rPr>
          <w:rFonts w:ascii="Arial Narrow" w:eastAsia="Arial Unicode MS" w:hAnsi="Arial Narrow" w:cs="Times New Roman"/>
          <w:sz w:val="20"/>
          <w:szCs w:val="20"/>
          <w:lang w:eastAsia="fr-FR"/>
        </w:rPr>
        <w:tab/>
        <w:t>21</w:t>
      </w:r>
    </w:p>
    <w:p w14:paraId="1234A60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Maître d’Ouvrage Délégué</w:t>
      </w:r>
      <w:r w:rsidRPr="005C1284">
        <w:rPr>
          <w:rFonts w:ascii="Arial Narrow" w:eastAsia="Arial Unicode MS" w:hAnsi="Arial Narrow" w:cs="Times New Roman"/>
          <w:sz w:val="20"/>
          <w:szCs w:val="20"/>
          <w:lang w:eastAsia="fr-FR"/>
        </w:rPr>
        <w:tab/>
        <w:t>21</w:t>
      </w:r>
    </w:p>
    <w:p w14:paraId="08D1397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28. Détermination de la conformité des offres et évaluation au plan technique</w:t>
      </w:r>
      <w:r w:rsidRPr="005C1284">
        <w:rPr>
          <w:rFonts w:ascii="Arial Narrow" w:eastAsia="Arial Unicode MS" w:hAnsi="Arial Narrow" w:cs="Times New Roman"/>
          <w:sz w:val="20"/>
          <w:szCs w:val="20"/>
          <w:lang w:eastAsia="fr-FR"/>
        </w:rPr>
        <w:tab/>
        <w:t>21</w:t>
      </w:r>
    </w:p>
    <w:p w14:paraId="5D95B66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29. Critères d’évaluation et de qualification du soumissionnaire</w:t>
      </w:r>
      <w:r w:rsidRPr="005C1284">
        <w:rPr>
          <w:rFonts w:ascii="Arial Narrow" w:eastAsia="Arial Unicode MS" w:hAnsi="Arial Narrow" w:cs="Times New Roman"/>
          <w:sz w:val="20"/>
          <w:szCs w:val="20"/>
          <w:lang w:eastAsia="fr-FR"/>
        </w:rPr>
        <w:tab/>
        <w:t>22</w:t>
      </w:r>
    </w:p>
    <w:p w14:paraId="5382C3F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30. Correction des erreurs</w:t>
      </w:r>
      <w:r w:rsidRPr="005C1284">
        <w:rPr>
          <w:rFonts w:ascii="Arial Narrow" w:eastAsia="Arial Unicode MS" w:hAnsi="Arial Narrow" w:cs="Times New Roman"/>
          <w:sz w:val="20"/>
          <w:szCs w:val="20"/>
          <w:lang w:eastAsia="fr-FR"/>
        </w:rPr>
        <w:tab/>
        <w:t>22</w:t>
      </w:r>
    </w:p>
    <w:p w14:paraId="5AA59A7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31. Conversion en une seule monnaie</w:t>
      </w:r>
      <w:r w:rsidRPr="005C1284">
        <w:rPr>
          <w:rFonts w:ascii="Arial Narrow" w:eastAsia="Arial Unicode MS" w:hAnsi="Arial Narrow" w:cs="Times New Roman"/>
          <w:sz w:val="20"/>
          <w:szCs w:val="20"/>
          <w:lang w:eastAsia="fr-FR"/>
        </w:rPr>
        <w:tab/>
        <w:t>22</w:t>
      </w:r>
    </w:p>
    <w:p w14:paraId="1E2309F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32. Evaluation et comparaison des offres au plan financier</w:t>
      </w:r>
      <w:r w:rsidRPr="005C1284">
        <w:rPr>
          <w:rFonts w:ascii="Arial Narrow" w:eastAsia="Arial Unicode MS" w:hAnsi="Arial Narrow" w:cs="Times New Roman"/>
          <w:sz w:val="20"/>
          <w:szCs w:val="20"/>
          <w:lang w:eastAsia="fr-FR"/>
        </w:rPr>
        <w:tab/>
        <w:t>22</w:t>
      </w:r>
    </w:p>
    <w:p w14:paraId="4141261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33. Préférence accordée aux soumissionnaires nationaux</w:t>
      </w:r>
      <w:r w:rsidRPr="005C1284">
        <w:rPr>
          <w:rFonts w:ascii="Arial Narrow" w:eastAsia="Arial Unicode MS" w:hAnsi="Arial Narrow" w:cs="Times New Roman"/>
          <w:sz w:val="20"/>
          <w:szCs w:val="20"/>
          <w:lang w:eastAsia="fr-FR"/>
        </w:rPr>
        <w:tab/>
        <w:t>23</w:t>
      </w:r>
    </w:p>
    <w:p w14:paraId="7B5E008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F.  Attribution</w:t>
      </w:r>
      <w:r w:rsidRPr="005C1284">
        <w:rPr>
          <w:rFonts w:ascii="Arial Narrow" w:eastAsia="Arial Unicode MS" w:hAnsi="Arial Narrow" w:cs="Times New Roman"/>
          <w:sz w:val="20"/>
          <w:szCs w:val="20"/>
          <w:lang w:eastAsia="fr-FR"/>
        </w:rPr>
        <w:tab/>
        <w:t>23</w:t>
      </w:r>
    </w:p>
    <w:p w14:paraId="604787F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34. Attribution</w:t>
      </w:r>
      <w:r w:rsidRPr="005C1284">
        <w:rPr>
          <w:rFonts w:ascii="Arial Narrow" w:eastAsia="Arial Unicode MS" w:hAnsi="Arial Narrow" w:cs="Times New Roman"/>
          <w:sz w:val="20"/>
          <w:szCs w:val="20"/>
          <w:lang w:eastAsia="fr-FR"/>
        </w:rPr>
        <w:tab/>
        <w:t>23</w:t>
      </w:r>
    </w:p>
    <w:p w14:paraId="33382D3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35. Droit du Maître d’Ouvrage ou du Maître d’Ouvrage Délégué de déclarer un </w:t>
      </w:r>
      <w:r w:rsidRPr="005C1284">
        <w:rPr>
          <w:rFonts w:ascii="Arial Narrow" w:eastAsia="Arial Unicode MS" w:hAnsi="Arial Narrow" w:cs="Times New Roman"/>
          <w:sz w:val="20"/>
          <w:szCs w:val="20"/>
          <w:lang w:eastAsia="fr-FR"/>
        </w:rPr>
        <w:tab/>
        <w:t>23</w:t>
      </w:r>
    </w:p>
    <w:p w14:paraId="0D2B044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Appel d’Offres infructueux ou d’annuler une procédure</w:t>
      </w:r>
      <w:r w:rsidRPr="005C1284">
        <w:rPr>
          <w:rFonts w:ascii="Arial Narrow" w:eastAsia="Arial Unicode MS" w:hAnsi="Arial Narrow" w:cs="Times New Roman"/>
          <w:sz w:val="20"/>
          <w:szCs w:val="20"/>
          <w:lang w:eastAsia="fr-FR"/>
        </w:rPr>
        <w:tab/>
        <w:t>23</w:t>
      </w:r>
    </w:p>
    <w:p w14:paraId="464ED55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36. Notification de l’attribution du marché</w:t>
      </w:r>
      <w:r w:rsidRPr="005C1284">
        <w:rPr>
          <w:rFonts w:ascii="Arial Narrow" w:eastAsia="Arial Unicode MS" w:hAnsi="Arial Narrow" w:cs="Times New Roman"/>
          <w:sz w:val="20"/>
          <w:szCs w:val="20"/>
          <w:lang w:eastAsia="fr-FR"/>
        </w:rPr>
        <w:tab/>
        <w:t>23</w:t>
      </w:r>
    </w:p>
    <w:p w14:paraId="595BD02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37. Publication des résultats d’attribution du marché et recours</w:t>
      </w:r>
      <w:r w:rsidRPr="005C1284">
        <w:rPr>
          <w:rFonts w:ascii="Arial Narrow" w:eastAsia="Arial Unicode MS" w:hAnsi="Arial Narrow" w:cs="Times New Roman"/>
          <w:sz w:val="20"/>
          <w:szCs w:val="20"/>
          <w:lang w:eastAsia="fr-FR"/>
        </w:rPr>
        <w:tab/>
        <w:t>23</w:t>
      </w:r>
    </w:p>
    <w:p w14:paraId="324E89E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Article 38. Signature du marché</w:t>
      </w:r>
      <w:r w:rsidRPr="005C1284">
        <w:rPr>
          <w:rFonts w:ascii="Arial Narrow" w:eastAsia="Arial Unicode MS" w:hAnsi="Arial Narrow" w:cs="Times New Roman"/>
          <w:sz w:val="20"/>
          <w:szCs w:val="20"/>
          <w:lang w:eastAsia="fr-FR"/>
        </w:rPr>
        <w:tab/>
        <w:t>24</w:t>
      </w:r>
    </w:p>
    <w:p w14:paraId="0A0CE279"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5C1284">
        <w:rPr>
          <w:rFonts w:ascii="Arial Narrow" w:eastAsia="Arial Unicode MS" w:hAnsi="Arial Narrow" w:cs="Times New Roman"/>
          <w:sz w:val="20"/>
          <w:szCs w:val="20"/>
          <w:lang w:eastAsia="fr-FR"/>
        </w:rPr>
        <w:t xml:space="preserve">Article 39. </w:t>
      </w:r>
      <w:proofErr w:type="spellStart"/>
      <w:r w:rsidRPr="004552E4">
        <w:rPr>
          <w:rFonts w:ascii="Arial Narrow" w:eastAsia="Arial Unicode MS" w:hAnsi="Arial Narrow" w:cs="Times New Roman"/>
          <w:sz w:val="20"/>
          <w:szCs w:val="20"/>
          <w:lang w:val="en-GB" w:eastAsia="fr-FR"/>
        </w:rPr>
        <w:t>Cautionnement</w:t>
      </w:r>
      <w:proofErr w:type="spellEnd"/>
      <w:r w:rsidRPr="004552E4">
        <w:rPr>
          <w:rFonts w:ascii="Arial Narrow" w:eastAsia="Arial Unicode MS" w:hAnsi="Arial Narrow" w:cs="Times New Roman"/>
          <w:sz w:val="20"/>
          <w:szCs w:val="20"/>
          <w:lang w:val="en-GB" w:eastAsia="fr-FR"/>
        </w:rPr>
        <w:t xml:space="preserve"> </w:t>
      </w:r>
      <w:proofErr w:type="spellStart"/>
      <w:r w:rsidRPr="004552E4">
        <w:rPr>
          <w:rFonts w:ascii="Arial Narrow" w:eastAsia="Arial Unicode MS" w:hAnsi="Arial Narrow" w:cs="Times New Roman"/>
          <w:sz w:val="20"/>
          <w:szCs w:val="20"/>
          <w:lang w:val="en-GB" w:eastAsia="fr-FR"/>
        </w:rPr>
        <w:t>définitif</w:t>
      </w:r>
      <w:proofErr w:type="spellEnd"/>
      <w:r w:rsidRPr="004552E4">
        <w:rPr>
          <w:rFonts w:ascii="Arial Narrow" w:eastAsia="Arial Unicode MS" w:hAnsi="Arial Narrow" w:cs="Times New Roman"/>
          <w:sz w:val="20"/>
          <w:szCs w:val="20"/>
          <w:lang w:val="en-GB" w:eastAsia="fr-FR"/>
        </w:rPr>
        <w:tab/>
        <w:t>24</w:t>
      </w:r>
    </w:p>
    <w:p w14:paraId="2B58EBFD"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p>
    <w:p w14:paraId="0D620CF3"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w:t>
      </w:r>
    </w:p>
    <w:p w14:paraId="0597770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 GENERALITES </w:t>
      </w:r>
    </w:p>
    <w:p w14:paraId="1EBF377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1. </w:t>
      </w:r>
      <w:r w:rsidRPr="005C1284">
        <w:rPr>
          <w:rFonts w:ascii="Arial Narrow" w:eastAsia="Arial Unicode MS" w:hAnsi="Arial Narrow" w:cs="Times New Roman"/>
          <w:sz w:val="20"/>
          <w:szCs w:val="20"/>
          <w:lang w:eastAsia="fr-FR"/>
        </w:rPr>
        <w:tab/>
        <w:t xml:space="preserve">Objet de la consultation  </w:t>
      </w:r>
    </w:p>
    <w:p w14:paraId="28BEBE5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1.1. Le Maître d’Ouvrage ou le Maître d’Ouvrage Délégué, tel que précisé dans le Règlement Particulier de l’Appel d’Offres (RPAO), lance un Appel d’Offres pour la réalisation des travaux décrits dans le présent Dossier d’Appel d’Offres et brièvement définis dans le RPAO. </w:t>
      </w:r>
    </w:p>
    <w:p w14:paraId="38991D1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nom, le numéro d’identification et le nombre de lots faisant l’objet de l’appel d’offres figurent dans le RPAO. </w:t>
      </w:r>
    </w:p>
    <w:p w14:paraId="64FD12F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1.2. Le Soumissionnaire retenu, ou attributaire, doit achever les travaux dans le délai prévisionnel indiqué dans le RPAO, et qui court </w:t>
      </w:r>
      <w:r w:rsidRPr="005C1284">
        <w:rPr>
          <w:rFonts w:ascii="Arial Narrow" w:eastAsia="Arial Unicode MS" w:hAnsi="Arial Narrow" w:cs="Times New Roman"/>
          <w:sz w:val="20"/>
          <w:szCs w:val="20"/>
          <w:lang w:eastAsia="fr-FR"/>
        </w:rPr>
        <w:lastRenderedPageBreak/>
        <w:t xml:space="preserve">sauf stipulation contraire du CCAP, à compter de la date de notification de l’ordre de service de commencer les travaux. </w:t>
      </w:r>
    </w:p>
    <w:p w14:paraId="5BCE000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1.3. Dans le présent Dossier d’Appel d’Offres, le terme “jour” désigne un jour ouvrable, à l’exception des jours calendaires expressément spécifiés dans le code des marchés publics. </w:t>
      </w:r>
    </w:p>
    <w:p w14:paraId="08E4B68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493B6802"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Article 2. </w:t>
      </w:r>
      <w:r w:rsidRPr="004552E4">
        <w:rPr>
          <w:rFonts w:ascii="Arial Narrow" w:eastAsia="Arial Unicode MS" w:hAnsi="Arial Narrow" w:cs="Times New Roman"/>
          <w:sz w:val="20"/>
          <w:szCs w:val="20"/>
          <w:lang w:val="en-GB" w:eastAsia="fr-FR"/>
        </w:rPr>
        <w:tab/>
        <w:t xml:space="preserve">Financement </w:t>
      </w:r>
    </w:p>
    <w:p w14:paraId="0711DE1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La source de financement des travaux, objet du présent appel d’offres est précisée dans le RPAO. </w:t>
      </w:r>
    </w:p>
    <w:p w14:paraId="53819EC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2EB5E9C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 </w:t>
      </w:r>
      <w:r w:rsidRPr="005C1284">
        <w:rPr>
          <w:rFonts w:ascii="Arial Narrow" w:eastAsia="Arial Unicode MS" w:hAnsi="Arial Narrow" w:cs="Times New Roman"/>
          <w:sz w:val="20"/>
          <w:szCs w:val="20"/>
          <w:lang w:eastAsia="fr-FR"/>
        </w:rPr>
        <w:tab/>
        <w:t xml:space="preserve">Principes éthiques </w:t>
      </w:r>
    </w:p>
    <w:p w14:paraId="13D63FD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 </w:t>
      </w:r>
    </w:p>
    <w:p w14:paraId="1D5B54E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 cet égard, ils souscrivent la charte d’intégrité dont le modèle est joint en annexe du présent Dossier d’Appel d’Offres (pièce 10). </w:t>
      </w:r>
    </w:p>
    <w:p w14:paraId="53D4CDD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En vertu de ces principes, le Maître d’ouvrage ou le Maître d’Ouvrage Délégué : </w:t>
      </w:r>
    </w:p>
    <w:p w14:paraId="25E9026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défini, aux fins de cette clause, les expressions de la manière suivante : </w:t>
      </w:r>
    </w:p>
    <w:p w14:paraId="770EE33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Est convaincu d’acte de "corruption" quiconque offre, donne, sollicite ou accepte un quelconque avantage en vue d'influencer l’action d’un agent public au cours de l’attribution ou de l'exécution d’un marché ; </w:t>
      </w:r>
    </w:p>
    <w:p w14:paraId="112FAA1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Se  livre  à  des  "manœuvres  frauduleuses "  quiconque  déforme  ou dénature des faits afin d'influencer  l'attribution  ou l'exécution  d'un marché ; iii. Sont convaincus de « pratiques collusoires» deux ou plusieurs soumissionnaires qui s'entendent dans le but de maintenir artificiellement  les  prix  des offres à des niveaux ne correspondant pas à ceux qui résulteraient du jeu de la  concurrence ; iv. Se livre à des « pratiques coercitives», quiconque porte atteinte aux personnes ou à leurs biens ou profère des menaces à leur encontre de manière directe ou indirecte, afin d'influencer leurs actions au cours de l'attribution ou de l'exécution d'un marché ; </w:t>
      </w:r>
    </w:p>
    <w:p w14:paraId="6C9D30F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 vii. La complicité s’entend de : </w:t>
      </w:r>
    </w:p>
    <w:p w14:paraId="656C29D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L’omission ou la négligence d’effectuer les contrôles ou de donner les avis techniques prescrits ; </w:t>
      </w:r>
    </w:p>
    <w:p w14:paraId="018D898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L’abstention volontaire de porter à la connaissance du Maître d’ouvrage ou de l’autorité compétente, les irrégularités constatées lors de la réalisation de ses missions. </w:t>
      </w:r>
    </w:p>
    <w:p w14:paraId="2DE2B06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 </w:t>
      </w:r>
    </w:p>
    <w:p w14:paraId="6C96328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 </w:t>
      </w:r>
    </w:p>
    <w:p w14:paraId="591CC1C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 </w:t>
      </w:r>
    </w:p>
    <w:p w14:paraId="3F433DB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3.3..L’Autorité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 </w:t>
      </w:r>
    </w:p>
    <w:p w14:paraId="11A3A5C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4E1C3071"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Article 4. </w:t>
      </w:r>
      <w:r w:rsidRPr="004552E4">
        <w:rPr>
          <w:rFonts w:ascii="Arial Narrow" w:eastAsia="Arial Unicode MS" w:hAnsi="Arial Narrow" w:cs="Times New Roman"/>
          <w:sz w:val="20"/>
          <w:szCs w:val="20"/>
          <w:lang w:val="en-GB" w:eastAsia="fr-FR"/>
        </w:rPr>
        <w:tab/>
        <w:t xml:space="preserve">Candidats admis à concourir </w:t>
      </w:r>
    </w:p>
    <w:p w14:paraId="2A7B34C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4.1. En dehors de l’appel d’offres restreint qui s’adresse à tous les candidats retenus à l’issue de la procédure de préqualification et/ou ceux retenus dans le cadre de la catégorisation préalablement indiquée dans l’avis d’appel d’offres et rappelé dans  le RPAO, en règle générale, l’appel d’offres s’adresse à tous les soumissionnaires, sous réserve qu’ils remplissent les conditions d’éligibilité ci-après :  </w:t>
      </w:r>
    </w:p>
    <w:p w14:paraId="53A43B9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 Un soumissionnaire (y compris tous les membres d’un groupement d’entreprises et tous les sous-traitants du soumissionnaire doivent être d’un pays éligible, conformément à la convention de financement, le cas échéant ; 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 </w:t>
      </w:r>
    </w:p>
    <w:p w14:paraId="5E8FCBE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i. 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ii. est dans le cadre d’un même appel d’offres, représentant légal d’un autre soumissionnaire ;  iii. </w:t>
      </w:r>
      <w:r w:rsidRPr="005C1284">
        <w:rPr>
          <w:rFonts w:ascii="Arial Narrow" w:eastAsia="Arial Unicode MS" w:hAnsi="Arial Narrow" w:cs="Times New Roman"/>
          <w:sz w:val="20"/>
          <w:szCs w:val="20"/>
          <w:lang w:eastAsia="fr-FR"/>
        </w:rPr>
        <w:lastRenderedPageBreak/>
        <w:t xml:space="preserve">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 </w:t>
      </w:r>
    </w:p>
    <w:p w14:paraId="4D8E3CE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Est affilié à un groupe ou entité que le Maître d’Ouvrage ou le Maître d’Ouvrage Délégué a recruté ou envisage de recruter pour participer au contrôle ; </w:t>
      </w:r>
    </w:p>
    <w:p w14:paraId="64C3378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Maître d’Ouvrage ou le Maître d’Ouvrage Délégué participe au capital du soumissionnaire de nature à compromettre la transparence des procédures de passation des marchés publics ;  </w:t>
      </w:r>
    </w:p>
    <w:p w14:paraId="3036B03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 </w:t>
      </w:r>
    </w:p>
    <w:p w14:paraId="3D138E0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 </w:t>
      </w:r>
    </w:p>
    <w:p w14:paraId="323C0D5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4.2. L’appel d’offres est ouvert ou restreint selon les spécifications du RPAO à tous les candidats qui remplissent les conditions ci-après : </w:t>
      </w:r>
    </w:p>
    <w:p w14:paraId="44D88CE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 ne pas être en état de liquidation judiciaire ou en faillite ; </w:t>
      </w:r>
    </w:p>
    <w:p w14:paraId="42A38DD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b.ne pas être frappé de l’une des interdictions ou déchéances prévues par les lois et règlements en vigueur, aussi bien au plan national qu’international; </w:t>
      </w:r>
    </w:p>
    <w:p w14:paraId="1785ED0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 souscrire aux déclarations prévues par les lois et règlements en vigueur. </w:t>
      </w:r>
    </w:p>
    <w:p w14:paraId="07E27FD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4.3. Pour soumissionner par voie électronique via COLEPS ou tout autre moyen de communication électronique indiqué par le Maitre d’Ouvrage, le candidat ou soumissionnaire doit être enregistré sur ladite plateforme et disposer d’un certificat électronique valide. </w:t>
      </w:r>
    </w:p>
    <w:p w14:paraId="174FC06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4.4. Si l’appel d’offres est restreint, la consultation s’adresse à tous les candidats retenus à l’issue de la procédure de préqualification et/ou à ceux retenus dans le cadre de la catégorisation préalablement indiquée dans l’avis d’appel d’offres et rappelée dans le RPAO. </w:t>
      </w:r>
    </w:p>
    <w:p w14:paraId="699468E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7D898F6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5. </w:t>
      </w:r>
      <w:r w:rsidRPr="005C1284">
        <w:rPr>
          <w:rFonts w:ascii="Arial Narrow" w:eastAsia="Arial Unicode MS" w:hAnsi="Arial Narrow" w:cs="Times New Roman"/>
          <w:sz w:val="20"/>
          <w:szCs w:val="20"/>
          <w:lang w:eastAsia="fr-FR"/>
        </w:rPr>
        <w:tab/>
        <w:t xml:space="preserve">Matériaux, matériels, fournitures, équipements et services autorisés </w:t>
      </w:r>
    </w:p>
    <w:p w14:paraId="214F5DA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5.1. Les matériaux, les matériels de l’entrepreneur, les fournitures, équipements et services devant être fournis dans le cadre du Marché ne doivent pas provenir le cas échéant, de pays figurant dans la liste prévue dans le RPAO.  </w:t>
      </w:r>
    </w:p>
    <w:p w14:paraId="7CC9880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5.2. En vertu de l’article 5.1 ci-dessus, le terme “provenir” désigne le lieu où les biens et services poussent, sont extraits, cultivés, produits ou fabriqués, transformés, assemblés ou importés. </w:t>
      </w:r>
    </w:p>
    <w:p w14:paraId="5A74F1C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536D1D3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6. </w:t>
      </w:r>
      <w:r w:rsidRPr="005C1284">
        <w:rPr>
          <w:rFonts w:ascii="Arial Narrow" w:eastAsia="Arial Unicode MS" w:hAnsi="Arial Narrow" w:cs="Times New Roman"/>
          <w:sz w:val="20"/>
          <w:szCs w:val="20"/>
          <w:lang w:eastAsia="fr-FR"/>
        </w:rPr>
        <w:tab/>
        <w:t xml:space="preserve">Documents établissant la qualification du Soumissionnaire </w:t>
      </w:r>
    </w:p>
    <w:p w14:paraId="1C06955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6.1. Les soumissionnaires doivent, comme partie intégrante de leur offre : </w:t>
      </w:r>
    </w:p>
    <w:p w14:paraId="439C9DB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produire un pouvoir habilitant le signataire de la soumission à engager le soumissionnaire ; </w:t>
      </w:r>
    </w:p>
    <w:p w14:paraId="6A5C927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 </w:t>
      </w:r>
    </w:p>
    <w:p w14:paraId="7C6C80A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informations relatives aux points suivants sont exigées le cas échéant : </w:t>
      </w:r>
    </w:p>
    <w:p w14:paraId="699160A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La production de l’extrait des bilans faisant ressortir le chiffre d’affaires et les résultats ; </w:t>
      </w:r>
    </w:p>
    <w:p w14:paraId="093712E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l’accès à une ligne de crédit ou d’autres ressources financières ; iii. Les marchés exécutés ;  iv. la liste du personnel clé ;  </w:t>
      </w:r>
    </w:p>
    <w:p w14:paraId="20DC44D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v. La disponibilité du matériel indispensable ; vi Le certificat de catégorisation pour les prestataires de BTP, le cas échéant. </w:t>
      </w:r>
    </w:p>
    <w:p w14:paraId="3D4AA72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6.2. Les soumissions présentées par deux ou plusieurs entrepreneurs groupés (co-traitance) doivent satisfaire aux conditions suivantes : </w:t>
      </w:r>
    </w:p>
    <w:p w14:paraId="73FC61D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L’offre devra inclure pour chacune des entreprises, tous les renseignements énumérés à l’article 6.1 ci-dessus. Le RPAO devra préciser les informations à fournir par le groupement et celles à fournir par chaque membre du groupement ; </w:t>
      </w:r>
    </w:p>
    <w:p w14:paraId="3442053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L’offre et le marché doivent être signés de façon à obliger tous les membres du groupement ; </w:t>
      </w:r>
    </w:p>
    <w:p w14:paraId="63CEEAE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La nature du groupement (conjoint ou solidaire tel que requis dans le RPAO) doit être précisée et justifiée par la production d’une copie de l’accord de groupement en bonne et due forme ; </w:t>
      </w:r>
    </w:p>
    <w:p w14:paraId="14170E5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membre du groupement désigné comme mandataire, représentera l’ensemble des entreprises vis à vis du Maître d’Ouvrage ou du Maître d’Ouvrage Délégué pour l’exécution du marché ; </w:t>
      </w:r>
    </w:p>
    <w:p w14:paraId="538DF8B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14:paraId="088A9D6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soumissionnaires doivent également présenter des propositions suffisamment détaillées pour démontrer qu’elles sont conformes aux spécifications techniques et aux délais d’exécution visés dans le RPAO. </w:t>
      </w:r>
    </w:p>
    <w:p w14:paraId="48C46E7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lastRenderedPageBreak/>
        <w:t xml:space="preserve">Les soumissionnaires qui sollicitent le bénéfice d’une marge de préférence, doivent fournir tous les renseignements nécessaires pour prouver qu’ils satisfont aux critères d’éligibilité décrits à l’article 33 du RGAO. </w:t>
      </w:r>
    </w:p>
    <w:p w14:paraId="32CF08C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4B91691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7. </w:t>
      </w:r>
      <w:r w:rsidRPr="005C1284">
        <w:rPr>
          <w:rFonts w:ascii="Arial Narrow" w:eastAsia="Arial Unicode MS" w:hAnsi="Arial Narrow" w:cs="Times New Roman"/>
          <w:sz w:val="20"/>
          <w:szCs w:val="20"/>
          <w:lang w:eastAsia="fr-FR"/>
        </w:rPr>
        <w:tab/>
        <w:t xml:space="preserve">Visite du site des travaux </w:t>
      </w:r>
    </w:p>
    <w:p w14:paraId="2478FE7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 </w:t>
      </w:r>
    </w:p>
    <w:p w14:paraId="50C782D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 </w:t>
      </w:r>
    </w:p>
    <w:p w14:paraId="10F3108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soumissionnaire demeure responsable des accidents mortels ou corporels, des pertes ou dommages matériels, coûts et frais encourus du fait de cette visite. </w:t>
      </w:r>
    </w:p>
    <w:p w14:paraId="57CDDB2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7.3. Le Maître d’Ouvrage ou le Maître d’Ouvrage Délégué peut organiser une visite du site des travaux au moment de la réunion préparatoire à l’établissement des offres mentionnées à l’article 19 du RGAO. </w:t>
      </w:r>
    </w:p>
    <w:p w14:paraId="0F5CD49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7754568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B. DOSSIER D’APPEL D’OFFRES </w:t>
      </w:r>
    </w:p>
    <w:p w14:paraId="798889A7"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5C1284">
        <w:rPr>
          <w:rFonts w:ascii="Arial Narrow" w:eastAsia="Arial Unicode MS" w:hAnsi="Arial Narrow" w:cs="Times New Roman"/>
          <w:sz w:val="20"/>
          <w:szCs w:val="20"/>
          <w:lang w:eastAsia="fr-FR"/>
        </w:rPr>
        <w:t xml:space="preserve">Article 8. </w:t>
      </w:r>
      <w:r w:rsidRPr="005C1284">
        <w:rPr>
          <w:rFonts w:ascii="Arial Narrow" w:eastAsia="Arial Unicode MS" w:hAnsi="Arial Narrow" w:cs="Times New Roman"/>
          <w:sz w:val="20"/>
          <w:szCs w:val="20"/>
          <w:lang w:eastAsia="fr-FR"/>
        </w:rPr>
        <w:tab/>
      </w:r>
      <w:proofErr w:type="spellStart"/>
      <w:r w:rsidRPr="004552E4">
        <w:rPr>
          <w:rFonts w:ascii="Arial Narrow" w:eastAsia="Arial Unicode MS" w:hAnsi="Arial Narrow" w:cs="Times New Roman"/>
          <w:sz w:val="20"/>
          <w:szCs w:val="20"/>
          <w:lang w:val="en-GB" w:eastAsia="fr-FR"/>
        </w:rPr>
        <w:t>Contenu</w:t>
      </w:r>
      <w:proofErr w:type="spellEnd"/>
      <w:r w:rsidRPr="004552E4">
        <w:rPr>
          <w:rFonts w:ascii="Arial Narrow" w:eastAsia="Arial Unicode MS" w:hAnsi="Arial Narrow" w:cs="Times New Roman"/>
          <w:sz w:val="20"/>
          <w:szCs w:val="20"/>
          <w:lang w:val="en-GB" w:eastAsia="fr-FR"/>
        </w:rPr>
        <w:t xml:space="preserve"> du Dossier </w:t>
      </w:r>
      <w:proofErr w:type="spellStart"/>
      <w:r w:rsidRPr="004552E4">
        <w:rPr>
          <w:rFonts w:ascii="Arial Narrow" w:eastAsia="Arial Unicode MS" w:hAnsi="Arial Narrow" w:cs="Times New Roman"/>
          <w:sz w:val="20"/>
          <w:szCs w:val="20"/>
          <w:lang w:val="en-GB" w:eastAsia="fr-FR"/>
        </w:rPr>
        <w:t>d’Appel</w:t>
      </w:r>
      <w:proofErr w:type="spellEnd"/>
      <w:r w:rsidRPr="004552E4">
        <w:rPr>
          <w:rFonts w:ascii="Arial Narrow" w:eastAsia="Arial Unicode MS" w:hAnsi="Arial Narrow" w:cs="Times New Roman"/>
          <w:sz w:val="20"/>
          <w:szCs w:val="20"/>
          <w:lang w:val="en-GB" w:eastAsia="fr-FR"/>
        </w:rPr>
        <w:t xml:space="preserve"> d’Offres </w:t>
      </w:r>
    </w:p>
    <w:p w14:paraId="0615BB6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8.1. Le Dossier d’Appel d’Offres décrit les travaux faisant l’objet du marché, fixe les procédures de consultation des entreprises et précise les conditions du marché. Outre le(s) additif(s) publié(s) conformément à l’article 10 du RGAO, il comprend aussi les principaux documents énumérés ci-après : </w:t>
      </w:r>
    </w:p>
    <w:p w14:paraId="0AC2983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0 : La lettre d’invitation à soumissionner (en cas d’Appels d’Offres Restreints) ; </w:t>
      </w:r>
    </w:p>
    <w:p w14:paraId="665621E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1 : L’Avis d’Appel d’Offres rédigé en français et en anglais (AAO) ; </w:t>
      </w:r>
    </w:p>
    <w:p w14:paraId="115EEC3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2 : Le Règlement Général de l’Appel d’Offres (RGAO) ; </w:t>
      </w:r>
    </w:p>
    <w:p w14:paraId="0199B3C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3 : Le Règlement Particulier de l’Appel d’Offres (RPAO) ; </w:t>
      </w:r>
    </w:p>
    <w:p w14:paraId="0092CE6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4 : Le Cahier des Clauses Administratives Particulières (CCAP) ; </w:t>
      </w:r>
    </w:p>
    <w:p w14:paraId="1B0541F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5 : Le Cahier des Clauses Techniques Particulières (CCTP) ; </w:t>
      </w:r>
    </w:p>
    <w:p w14:paraId="33BFE84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6 : Le Cadre du Bordereau des prix unitaires ; </w:t>
      </w:r>
    </w:p>
    <w:p w14:paraId="643E7A3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7 : Le Cadre du Détail quantitatif et estimatif ; </w:t>
      </w:r>
    </w:p>
    <w:p w14:paraId="4BE37BB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n°8 : Le Cadre du Sous-Détail des Prix Unitaires ou de la décomposition des prix, le cas échéant ; Pièce n°09 : Le modèle de marché ; </w:t>
      </w:r>
    </w:p>
    <w:p w14:paraId="710D001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10 :Les Modèles ou formulaires types à utiliser par les Soumissionnaires notamment : </w:t>
      </w:r>
    </w:p>
    <w:p w14:paraId="1AC8E3B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Annexe n° 1: Modèle de Déclaration d’intention de soumissionner  </w:t>
      </w:r>
    </w:p>
    <w:p w14:paraId="27D5E03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Annexe n° 2: Modèle de soumission </w:t>
      </w:r>
      <w:r w:rsidRPr="005C1284">
        <w:rPr>
          <w:rFonts w:ascii="Arial Narrow" w:eastAsia="Arial Unicode MS" w:hAnsi="Arial Narrow" w:cs="Times New Roman"/>
          <w:sz w:val="20"/>
          <w:szCs w:val="20"/>
          <w:lang w:eastAsia="fr-FR"/>
        </w:rPr>
        <w:tab/>
        <w:t xml:space="preserve"> </w:t>
      </w:r>
    </w:p>
    <w:p w14:paraId="53068E6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Annexe n° 3: Modèle de caution de soumission  </w:t>
      </w:r>
    </w:p>
    <w:p w14:paraId="3D9277D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Annexe n° 4: Modèle de cautionnement définitif  </w:t>
      </w:r>
    </w:p>
    <w:p w14:paraId="370B315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Annexe n° 5: Modèle de caution d'avance de démarrage  </w:t>
      </w:r>
    </w:p>
    <w:p w14:paraId="4370BB1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Annexe n°6 : Modèle de caution de bonne exécution (retenue de garantie) </w:t>
      </w:r>
    </w:p>
    <w:p w14:paraId="56C604B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Annexe n° 7: Modèle de Lettre de soumission de la proposition technique </w:t>
      </w:r>
    </w:p>
    <w:p w14:paraId="05AFFCD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b/>
        <w:t xml:space="preserve">Annexe n° 8: Modèle de Cadre du planning </w:t>
      </w:r>
      <w:r w:rsidRPr="005C1284">
        <w:rPr>
          <w:rFonts w:ascii="Arial Narrow" w:eastAsia="Arial Unicode MS" w:hAnsi="Arial Narrow" w:cs="Times New Roman"/>
          <w:sz w:val="20"/>
          <w:szCs w:val="20"/>
          <w:lang w:eastAsia="fr-FR"/>
        </w:rPr>
        <w:tab/>
        <w:t xml:space="preserve"> </w:t>
      </w:r>
    </w:p>
    <w:p w14:paraId="4B843A9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Annexe n° 9: Modèle de liste de personnels à mobiliser  </w:t>
      </w:r>
    </w:p>
    <w:p w14:paraId="2AC9B02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Annexe n° 10: Modèle de fiches de prestations susceptibles d'être sous traitées </w:t>
      </w:r>
      <w:r w:rsidRPr="005C1284">
        <w:rPr>
          <w:rFonts w:ascii="Arial Narrow" w:eastAsia="Arial Unicode MS" w:hAnsi="Arial Narrow" w:cs="Times New Roman"/>
          <w:sz w:val="20"/>
          <w:szCs w:val="20"/>
          <w:lang w:eastAsia="fr-FR"/>
        </w:rPr>
        <w:tab/>
        <w:t xml:space="preserve"> </w:t>
      </w:r>
      <w:r w:rsidRPr="005C1284">
        <w:rPr>
          <w:rFonts w:ascii="Arial Narrow" w:eastAsia="Arial Unicode MS" w:hAnsi="Arial Narrow" w:cs="Times New Roman"/>
          <w:sz w:val="20"/>
          <w:szCs w:val="20"/>
          <w:lang w:eastAsia="fr-FR"/>
        </w:rPr>
        <w:tab/>
        <w:t xml:space="preserve"> Annexe n° 11: Modèle de CV de personnels à mobiliser   Pièce n° 11 : Le formulaire de la charte d’intégrité. </w:t>
      </w:r>
    </w:p>
    <w:p w14:paraId="1678234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12 : Le formulaire de déclaration d’engagement au respect des clauses sociales et environnementales. </w:t>
      </w:r>
    </w:p>
    <w:p w14:paraId="19ED795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13 : le visa de maturité ou les justificatifs des études préalables à remplir par le Maître d’ Ouvrage ou le Maître d’ Ouvrage Délégué, la disponibilité du financement ou l'inscription budgétaire. </w:t>
      </w:r>
    </w:p>
    <w:p w14:paraId="4653BFD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Pièce n° 14 : La liste des établissements bancaires et organismes financiers habilités par le Ministre en charge des à émettre des cautions, dans le cadre des marchés publics.  </w:t>
      </w:r>
    </w:p>
    <w:p w14:paraId="15F3636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8.2. Le Soumissionnaire doit examiner l’ensemble des règlements, formulaires, conditions et spécifications contenus dans le DAO. Il lui appartient de fournir tous les renseignements demandés et de préparer une offre conforme à tous égards audit dossier. </w:t>
      </w:r>
    </w:p>
    <w:p w14:paraId="353997D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7D833E7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9. Eclaircissements apportés au Dossier d’Appel d’Offres et Recours </w:t>
      </w:r>
    </w:p>
    <w:p w14:paraId="2F0044E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ou via COLEPS avec copie à l’organisme chargé de la régulation des marchés publics. Cependant, </w:t>
      </w:r>
      <w:r w:rsidRPr="005C1284">
        <w:rPr>
          <w:rFonts w:ascii="Arial Narrow" w:eastAsia="Arial Unicode MS" w:hAnsi="Arial Narrow" w:cs="Times New Roman"/>
          <w:sz w:val="20"/>
          <w:szCs w:val="20"/>
          <w:lang w:eastAsia="fr-FR"/>
        </w:rPr>
        <w:lastRenderedPageBreak/>
        <w:t xml:space="preserve">l’Autorité Contractante répondra par écrit ou par courrier électronique ou via COLEPS ou sur tout autre moyen de communication électronique indiqué dans le DAO à toute demande d’éclaircissement reçue au moins quatorze (14) jours avant la date limite de dépôt des offres.  </w:t>
      </w:r>
    </w:p>
    <w:p w14:paraId="385F4A1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9.1.b). Une copie de la réponse de l’Autorité Contractante, indiquant la question posée mais ne mentionnant pas son auteur, est adressée à tous les soumissionnaires ayant acheté le Dossier d’Appel d’Offres dans un délai maximal de cinq (05) jours. </w:t>
      </w:r>
    </w:p>
    <w:p w14:paraId="3AA988A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  Tout soumissionnaire qui s’estime lésé peut introduire une requête auprès du Maître d’ouvrage ou du Maître d’ouvrage Délégué. </w:t>
      </w:r>
    </w:p>
    <w:p w14:paraId="14ED438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En cas d’appel d’offres restreint, le recours doit : </w:t>
      </w:r>
    </w:p>
    <w:p w14:paraId="6D4403A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à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14:paraId="654D22A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c) Ce recours n’est pas suspensif. </w:t>
      </w:r>
    </w:p>
    <w:p w14:paraId="5B37BD7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9.3. Lorsque l’appel d’offres est la procédure retenue, le recours doit être adressé, entre la publication de l’Avis d’appel d’offres et l’ouverture des plis :  </w:t>
      </w:r>
    </w:p>
    <w:p w14:paraId="046CFCD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au Maître d’ouvrage ou au Maître d’ouvrage Délégué avec copie à l’Autorité chargée des Marchés </w:t>
      </w:r>
    </w:p>
    <w:p w14:paraId="642C7FD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Publics et à l’organisme chargé de la régulation des marchés publics ; </w:t>
      </w:r>
    </w:p>
    <w:p w14:paraId="1A30929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il doit parvenir au Maître d’ouvrage ou au Maître d’ouvrage Délégué au plus tard quatorze (14) jours ouvrables avant la date d’ouverture des offres ; </w:t>
      </w:r>
    </w:p>
    <w:p w14:paraId="5473F1D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Maître d’Ouvrage  ou le Maître d’Ouvrage Délégué dispose de cinq (05) jours ouvrables pour réagir. La copie de la réaction est transmise à l’Autorité chargée des Marchés Publics et à l’Organisme Chargé de la Régulation des Marchés Publics ; </w:t>
      </w:r>
    </w:p>
    <w:p w14:paraId="7F116FD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en cas de désaccord entre le requérant et le Maître d’ouvrage ou le Maître d’ouvrage Délégué, le recours est porté par le requérant au Comité chargé de l’examen des recours. </w:t>
      </w:r>
    </w:p>
    <w:p w14:paraId="5AFB6CE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ce recours n’est pas suspensif. </w:t>
      </w:r>
    </w:p>
    <w:p w14:paraId="7A8ED5B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10. </w:t>
      </w:r>
      <w:r w:rsidRPr="005C1284">
        <w:rPr>
          <w:rFonts w:ascii="Arial Narrow" w:eastAsia="Arial Unicode MS" w:hAnsi="Arial Narrow" w:cs="Times New Roman"/>
          <w:sz w:val="20"/>
          <w:szCs w:val="20"/>
          <w:lang w:eastAsia="fr-FR"/>
        </w:rPr>
        <w:tab/>
        <w:t xml:space="preserve">Modification du Dossier d’Appel d’Offres </w:t>
      </w:r>
    </w:p>
    <w:p w14:paraId="54AA36A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 </w:t>
      </w:r>
    </w:p>
    <w:p w14:paraId="20FFAF1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ou via COLEPS ou sur tout autre moyen de communication électronique indiqué par le Maître d’Ouvrage dans le DAO. </w:t>
      </w:r>
    </w:p>
    <w:p w14:paraId="0BEBBF1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 </w:t>
      </w:r>
    </w:p>
    <w:p w14:paraId="6E0EE41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 PREPARATION DES OFFRES </w:t>
      </w:r>
    </w:p>
    <w:p w14:paraId="4C51478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11. </w:t>
      </w:r>
      <w:r w:rsidRPr="005C1284">
        <w:rPr>
          <w:rFonts w:ascii="Arial Narrow" w:eastAsia="Arial Unicode MS" w:hAnsi="Arial Narrow" w:cs="Times New Roman"/>
          <w:sz w:val="20"/>
          <w:szCs w:val="20"/>
          <w:lang w:eastAsia="fr-FR"/>
        </w:rPr>
        <w:tab/>
        <w:t xml:space="preserve">Frais de soumission </w:t>
      </w:r>
    </w:p>
    <w:p w14:paraId="65320BF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 </w:t>
      </w:r>
    </w:p>
    <w:p w14:paraId="4C00E6BB"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Article 12. </w:t>
      </w:r>
      <w:r w:rsidRPr="004552E4">
        <w:rPr>
          <w:rFonts w:ascii="Arial Narrow" w:eastAsia="Arial Unicode MS" w:hAnsi="Arial Narrow" w:cs="Times New Roman"/>
          <w:sz w:val="20"/>
          <w:szCs w:val="20"/>
          <w:lang w:val="en-GB" w:eastAsia="fr-FR"/>
        </w:rPr>
        <w:tab/>
        <w:t xml:space="preserve">Langue de l’offre </w:t>
      </w:r>
    </w:p>
    <w:p w14:paraId="59A0670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agrée; auquel cas et aux fins d’interprétation de l’offre, la traduction fera foi. </w:t>
      </w:r>
    </w:p>
    <w:p w14:paraId="799D623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25CEB12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13. Documents constituant l’offre </w:t>
      </w:r>
    </w:p>
    <w:p w14:paraId="056FDE4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13.1. L’offre présentée par le soumissionnaire comprendra les documents détaillés au RPAO, dûment remplis et regroupés en trois volumes : </w:t>
      </w:r>
    </w:p>
    <w:p w14:paraId="2FAFC00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 Volume 1 : Dossier administratif </w:t>
      </w:r>
    </w:p>
    <w:p w14:paraId="0465E1A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Il comprend notamment : </w:t>
      </w:r>
    </w:p>
    <w:p w14:paraId="538D62E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1.Tous les documents attestant que le soumissionnaire : </w:t>
      </w:r>
    </w:p>
    <w:p w14:paraId="721754E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 souscrit les déclarations prévues par les lois et règlements en vigueur ; </w:t>
      </w:r>
    </w:p>
    <w:p w14:paraId="0422570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s’est acquitté des droits, taxes, impôts, cotisations, contributions, redevances ou prélèvements de quelque nature que ce soit ; </w:t>
      </w:r>
    </w:p>
    <w:p w14:paraId="34725BE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n’est pas en état de liquidation judiciaire ou en faillite ; </w:t>
      </w:r>
    </w:p>
    <w:p w14:paraId="223B652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n’est pas frappé de l’une des interdictions ou déchéances prévues par les lois et règlements en vigueur, aussi bien au plan national qu’international. </w:t>
      </w:r>
    </w:p>
    <w:p w14:paraId="5BA4A5F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lastRenderedPageBreak/>
        <w:t xml:space="preserve">a.2. Le cautionnement de soumission établi conformément aux dispositions de l’article 17 du RGAO ; </w:t>
      </w:r>
    </w:p>
    <w:p w14:paraId="5680E1C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3.L’acte écrit donnant pouvoir au signataire de l’offre d’engager la personne morale soumissionnaire, le cas échéant, conformément aux dispositions de l’article 6.1 du RGAO ; </w:t>
      </w:r>
    </w:p>
    <w:p w14:paraId="29628DB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Volume 2 : Offre technique </w:t>
      </w:r>
    </w:p>
    <w:p w14:paraId="44E2CFE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Il comprend notamment : </w:t>
      </w:r>
    </w:p>
    <w:p w14:paraId="4C4F0D3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b.1.Les renseignements sur la qualification </w:t>
      </w:r>
    </w:p>
    <w:p w14:paraId="0FBABC3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RPAO précise la liste des documents à fournir par les soumissionnaires pour justifier les critères de qualification mentionnés à l’article 6.1 du RGAO, notamment les références de l’entreprise, le matériel et la liste du personnel.  </w:t>
      </w:r>
    </w:p>
    <w:p w14:paraId="09D35D8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b.2. La Méthodologie </w:t>
      </w:r>
    </w:p>
    <w:p w14:paraId="0CB7CBD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RPAO précise les éléments constitutifs de la proposition technique des soumissionnaires, notamment : une note méthodologique portant sur une analyse des travaux et précisant l’organisation et le programme que le soumissionnaire compte mettre en place ou en œuvre pour les réaliser (installations, planning, PAQ, </w:t>
      </w:r>
      <w:proofErr w:type="spellStart"/>
      <w:r w:rsidRPr="005C1284">
        <w:rPr>
          <w:rFonts w:ascii="Arial Narrow" w:eastAsia="Arial Unicode MS" w:hAnsi="Arial Narrow" w:cs="Times New Roman"/>
          <w:sz w:val="20"/>
          <w:szCs w:val="20"/>
          <w:lang w:eastAsia="fr-FR"/>
        </w:rPr>
        <w:t>soustraitance</w:t>
      </w:r>
      <w:proofErr w:type="spellEnd"/>
      <w:r w:rsidRPr="005C1284">
        <w:rPr>
          <w:rFonts w:ascii="Arial Narrow" w:eastAsia="Arial Unicode MS" w:hAnsi="Arial Narrow" w:cs="Times New Roman"/>
          <w:sz w:val="20"/>
          <w:szCs w:val="20"/>
          <w:lang w:eastAsia="fr-FR"/>
        </w:rPr>
        <w:t xml:space="preserve">, approche HIMO le cas échéant, etc.). </w:t>
      </w:r>
    </w:p>
    <w:p w14:paraId="021337F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b. 3. Les preuves d’acceptation des conditions du marché </w:t>
      </w:r>
    </w:p>
    <w:p w14:paraId="3655EDA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soumissionnaire remettra les copies dûment paraphées, renseignées et signées des documents à caractères administratif et technique régissant le marché, à savoir : </w:t>
      </w:r>
    </w:p>
    <w:p w14:paraId="198BA02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i. Le Cahier des Clauses Administratives Particulières (CCAP) ;  ii. Le Cahier des Clauses Techniques Particulières (CCTP). </w:t>
      </w:r>
    </w:p>
    <w:p w14:paraId="1C8BB94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b.4.Commentaires CCAP et CCTP (facultatifs) </w:t>
      </w:r>
    </w:p>
    <w:p w14:paraId="374FD31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soumissionnaires formuleront un commentaire sur les choix techniques du projet et d’éventuelles propositions.  </w:t>
      </w:r>
    </w:p>
    <w:p w14:paraId="0C616A8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b .5. la charte d’intégrité  b-6- la déclaration d’engagement au respect des clauses sociales et environnementales </w:t>
      </w:r>
    </w:p>
    <w:p w14:paraId="104082B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15E3F09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 Volume 3 : Offre financière </w:t>
      </w:r>
    </w:p>
    <w:p w14:paraId="649099B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Il comprend les éléments permettant de justifier le coût des travaux, à savoir : </w:t>
      </w:r>
    </w:p>
    <w:p w14:paraId="1A66777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c.1. La soumission proprement dite, en original rédigée selon le modèle ou le formulaire type joint, timbrée au tarif en vigueur, signée et datée ; </w:t>
      </w:r>
    </w:p>
    <w:p w14:paraId="68021CF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c.2. Le bordereau des prix unitaires dûment rempli ; </w:t>
      </w:r>
    </w:p>
    <w:p w14:paraId="341D4E6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c.3. Le détail quantitatif et estimatif dûment rempli ; </w:t>
      </w:r>
      <w:r w:rsidRPr="005C1284">
        <w:rPr>
          <w:rFonts w:ascii="Arial Narrow" w:eastAsia="Arial Unicode MS" w:hAnsi="Arial Narrow" w:cs="Times New Roman"/>
          <w:sz w:val="20"/>
          <w:szCs w:val="20"/>
          <w:lang w:eastAsia="fr-FR"/>
        </w:rPr>
        <w:tab/>
        <w:t xml:space="preserve"> </w:t>
      </w:r>
    </w:p>
    <w:p w14:paraId="63557AC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c.4. Le sous-détail des prix et/ou la décomposition des prix forfaitaires ; </w:t>
      </w:r>
    </w:p>
    <w:p w14:paraId="615397A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c.5. L’échéancier prévisionnel de paiements, le cas échéant. </w:t>
      </w:r>
    </w:p>
    <w:p w14:paraId="5EECE0F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soumissionnaires utiliseront à cet effet les pièces et modèles ou formulaires types prévus dans le Dossier d’Appel d’Offres, sous réserve des dispositions de l’article 17.2 du RGAO concernant les autres formes possibles de Cautionnement de Soumission. </w:t>
      </w:r>
    </w:p>
    <w:p w14:paraId="407E552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 </w:t>
      </w:r>
    </w:p>
    <w:p w14:paraId="49952CE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7AE795A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14. </w:t>
      </w:r>
      <w:r w:rsidRPr="005C1284">
        <w:rPr>
          <w:rFonts w:ascii="Arial Narrow" w:eastAsia="Arial Unicode MS" w:hAnsi="Arial Narrow" w:cs="Times New Roman"/>
          <w:sz w:val="20"/>
          <w:szCs w:val="20"/>
          <w:lang w:eastAsia="fr-FR"/>
        </w:rPr>
        <w:tab/>
        <w:t xml:space="preserve">Montant de l’offre </w:t>
      </w:r>
    </w:p>
    <w:p w14:paraId="2165AA7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 </w:t>
      </w:r>
    </w:p>
    <w:p w14:paraId="5449A66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14.2. Le soumissionnaire remplira les prix unitaires et totaux de tous les postes du bordereau de prix et du Détail quantitatif et estimatif. </w:t>
      </w:r>
    </w:p>
    <w:p w14:paraId="2882352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 </w:t>
      </w:r>
    </w:p>
    <w:p w14:paraId="263D202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 </w:t>
      </w:r>
    </w:p>
    <w:p w14:paraId="1207915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14.5. Tous les prix unitaires assortis des quantités doivent être justifiés par des sous-détails établis conformément au cadre proposé à la pièce N° 8 du DAO. </w:t>
      </w:r>
    </w:p>
    <w:p w14:paraId="475EDB1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14.6. Les soumissionnaires indiqueront les rabais consentis dans leurs offres. Par ailleurs, ils préciseront les conditions d’application de ce rabais. </w:t>
      </w:r>
    </w:p>
    <w:p w14:paraId="1D08F00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7AEE20F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15. Monnaies de soumission et de règlement </w:t>
      </w:r>
    </w:p>
    <w:p w14:paraId="1C73F32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15.1. En cas d’Appels d’Offres Internationaux, les monnaies de l’offre doivent suivre les dispositions soit de l’Option A ou de l’Option B ci-dessous; l’option applicable étant celle retenue dans le RPAO. </w:t>
      </w:r>
    </w:p>
    <w:p w14:paraId="274330C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15.2. Option A : le montant de la soumission est libellé entièrement en monnaie nationale </w:t>
      </w:r>
    </w:p>
    <w:p w14:paraId="57B3ECF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montant de la soumission, les prix unitaires du bordereau des prix et les prix du détail quantitatif et estimatif sont libellés entièrement en francs CFA de la manière suivante: </w:t>
      </w:r>
    </w:p>
    <w:p w14:paraId="2C964D9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lastRenderedPageBreak/>
        <w:t xml:space="preserve">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 </w:t>
      </w:r>
    </w:p>
    <w:p w14:paraId="1D2B8AD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taux de change utilisés par le Soumissionnaire pour convertir son offre en monnaie nationale seront spécifiés par le soumissionnaire en annexe à la soumission conformément aux précisions du </w:t>
      </w:r>
    </w:p>
    <w:p w14:paraId="2A7A7D6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RPAO. Ils seront appliqués pour tout paiement au titre du Marché, pour qu’aucun risque de change ne </w:t>
      </w:r>
    </w:p>
    <w:p w14:paraId="38289DD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soit supporté par le Soumissionnaire retenu. </w:t>
      </w:r>
    </w:p>
    <w:p w14:paraId="093C5CB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15.3. Option B : Le montant de la soumission est directement libellé en monnaie nationale et étrangère. </w:t>
      </w:r>
    </w:p>
    <w:p w14:paraId="6BBE560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soumissionnaire libellera les prix unitaires du bordereau des prix et les prix du Détail quantitatif et estimatif de la manière suivante : </w:t>
      </w:r>
    </w:p>
    <w:p w14:paraId="7FF78AE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prix des intrants nécessaires aux travaux que le Soumissionnaire compte se procurer dans le pays du Maître d’Ouvrage ou du Maître d’Ouvrage Délégué seront libellés en francs CFA tels que spécifié au RPAO et dénommée “monnaie nationale”. </w:t>
      </w:r>
    </w:p>
    <w:p w14:paraId="5697E46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 </w:t>
      </w:r>
    </w:p>
    <w:p w14:paraId="1C23323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 </w:t>
      </w:r>
    </w:p>
    <w:p w14:paraId="0D4960A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14:paraId="530E0B9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5CDF4B5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16. Validité des offres </w:t>
      </w:r>
    </w:p>
    <w:p w14:paraId="7D59236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16.1. 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 </w:t>
      </w:r>
    </w:p>
    <w:p w14:paraId="5FAF794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16.2. 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 </w:t>
      </w:r>
    </w:p>
    <w:p w14:paraId="69CDBEB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16.3.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adressera au(x) soumissionnaire(s). </w:t>
      </w:r>
    </w:p>
    <w:p w14:paraId="151A455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 </w:t>
      </w:r>
    </w:p>
    <w:p w14:paraId="2BE3637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4D6C8B6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17. </w:t>
      </w:r>
      <w:r w:rsidRPr="005C1284">
        <w:rPr>
          <w:rFonts w:ascii="Arial Narrow" w:eastAsia="Arial Unicode MS" w:hAnsi="Arial Narrow" w:cs="Times New Roman"/>
          <w:sz w:val="20"/>
          <w:szCs w:val="20"/>
          <w:lang w:eastAsia="fr-FR"/>
        </w:rPr>
        <w:tab/>
        <w:t xml:space="preserve">Cautionnement de soumission </w:t>
      </w:r>
    </w:p>
    <w:p w14:paraId="582DA65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17.1. En application de l'article 13 du RGAO, le soumissionnaire fournira un cautionnement de soumission du montant spécifié dans le Règlement Particulier de l'Appel d'Offres, et qui fera partie intégrante de son offre. </w:t>
      </w:r>
    </w:p>
    <w:p w14:paraId="6A535E5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 </w:t>
      </w:r>
    </w:p>
    <w:p w14:paraId="1B56869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Pour les prestations relevant des lettres commandes, les chèques certifiés et les chèques-banques sont admis au titre du cautionnement de soumission. </w:t>
      </w:r>
    </w:p>
    <w:p w14:paraId="61774DE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17.3. Toute offre non accompagnée d’un cautionnement de soumission acceptable sera rejetée par la Commission de Passation des Marchés comme incomplète. Le cautionnement de soumission d’un groupement d’entreprises doit être établi au nom du mandataire soumettant l’offre. </w:t>
      </w:r>
    </w:p>
    <w:p w14:paraId="38F3EC4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 </w:t>
      </w:r>
    </w:p>
    <w:p w14:paraId="00BC78C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lastRenderedPageBreak/>
        <w:t xml:space="preserve">17.5. Le cautionnement de soumission des soumissionnaires non retenus sont restitués dès publication des résultats d’attribution. </w:t>
      </w:r>
    </w:p>
    <w:p w14:paraId="5973008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17. 6. Le cautionnement de soumission de l’attributaire du Marché sera libéré dès que ce dernier aura fourni le cautionnement définitif requis. </w:t>
      </w:r>
    </w:p>
    <w:p w14:paraId="2BE718E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17. 7. Le cautionnement de soumission peut être saisi : </w:t>
      </w:r>
    </w:p>
    <w:p w14:paraId="5BB3122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Si le soumissionnaire retire son offre durant la période de validité ; </w:t>
      </w:r>
    </w:p>
    <w:p w14:paraId="7FCC8A3B" w14:textId="77777777" w:rsidR="00336FB3" w:rsidRPr="00723075"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723075">
        <w:rPr>
          <w:rFonts w:ascii="Arial Narrow" w:eastAsia="Arial Unicode MS" w:hAnsi="Arial Narrow" w:cs="Times New Roman"/>
          <w:sz w:val="20"/>
          <w:szCs w:val="20"/>
          <w:lang w:eastAsia="fr-FR"/>
        </w:rPr>
        <w:t xml:space="preserve">Si, le soumissionnaire retenu : </w:t>
      </w:r>
    </w:p>
    <w:p w14:paraId="64DFE36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i. Manque à son obligation de souscrire le marché en application de l’article 38 du RGAO ;  ii. Manque à son obligation de fournir le cautionnement définitif en application de l’article 39 du RGAO ;   iii.  Refuse de recevoir notification du marché.  </w:t>
      </w:r>
    </w:p>
    <w:p w14:paraId="7C22FA7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64EECB1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18. </w:t>
      </w:r>
      <w:r w:rsidRPr="005C1284">
        <w:rPr>
          <w:rFonts w:ascii="Arial Narrow" w:eastAsia="Arial Unicode MS" w:hAnsi="Arial Narrow" w:cs="Times New Roman"/>
          <w:sz w:val="20"/>
          <w:szCs w:val="20"/>
          <w:lang w:eastAsia="fr-FR"/>
        </w:rPr>
        <w:tab/>
        <w:t xml:space="preserve">Propositions variantes des soumissionnaires </w:t>
      </w:r>
    </w:p>
    <w:p w14:paraId="37F13B7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 </w:t>
      </w:r>
    </w:p>
    <w:p w14:paraId="3C84355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w:t>
      </w:r>
      <w:proofErr w:type="spellStart"/>
      <w:r w:rsidRPr="005C1284">
        <w:rPr>
          <w:rFonts w:ascii="Arial Narrow" w:eastAsia="Arial Unicode MS" w:hAnsi="Arial Narrow" w:cs="Times New Roman"/>
          <w:sz w:val="20"/>
          <w:szCs w:val="20"/>
          <w:lang w:eastAsia="fr-FR"/>
        </w:rPr>
        <w:t>disante</w:t>
      </w:r>
      <w:proofErr w:type="spellEnd"/>
      <w:r w:rsidRPr="005C1284">
        <w:rPr>
          <w:rFonts w:ascii="Arial Narrow" w:eastAsia="Arial Unicode MS" w:hAnsi="Arial Narrow" w:cs="Times New Roman"/>
          <w:sz w:val="20"/>
          <w:szCs w:val="20"/>
          <w:lang w:eastAsia="fr-FR"/>
        </w:rPr>
        <w:t xml:space="preserve">. </w:t>
      </w:r>
    </w:p>
    <w:p w14:paraId="36FEA83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 </w:t>
      </w:r>
    </w:p>
    <w:p w14:paraId="6288118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191485A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19. </w:t>
      </w:r>
      <w:r w:rsidRPr="005C1284">
        <w:rPr>
          <w:rFonts w:ascii="Arial Narrow" w:eastAsia="Arial Unicode MS" w:hAnsi="Arial Narrow" w:cs="Times New Roman"/>
          <w:sz w:val="20"/>
          <w:szCs w:val="20"/>
          <w:lang w:eastAsia="fr-FR"/>
        </w:rPr>
        <w:tab/>
        <w:t xml:space="preserve">Réunion préparatoire à l’établissement des offres </w:t>
      </w:r>
    </w:p>
    <w:p w14:paraId="435891A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19.1. A moins que le RPAO n’en dispose autrement, le Soumissionnaire peut être invité à assister à une réunion préparatoire qui se tiendra aux lieu et date indiqués dans le RPAO. </w:t>
      </w:r>
    </w:p>
    <w:p w14:paraId="37D813F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19.2. La réunion préparatoire aura pour objet de fournir des éclaircissements et réponses à toute question qui pourrait être soulevée à ce stade. </w:t>
      </w:r>
    </w:p>
    <w:p w14:paraId="778317A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 </w:t>
      </w:r>
    </w:p>
    <w:p w14:paraId="7B2FB74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 </w:t>
      </w:r>
    </w:p>
    <w:p w14:paraId="7097665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19.5. Le fait qu’un soumissionnaire n’assiste pas à la réunion préparatoire à l’établissement des offres ne sera pas un motif de disqualification. </w:t>
      </w:r>
    </w:p>
    <w:p w14:paraId="7B3D734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7F7BCDF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20. </w:t>
      </w:r>
      <w:r w:rsidRPr="005C1284">
        <w:rPr>
          <w:rFonts w:ascii="Arial Narrow" w:eastAsia="Arial Unicode MS" w:hAnsi="Arial Narrow" w:cs="Times New Roman"/>
          <w:sz w:val="20"/>
          <w:szCs w:val="20"/>
          <w:lang w:eastAsia="fr-FR"/>
        </w:rPr>
        <w:tab/>
        <w:t xml:space="preserve">Forme, Format et signature de l’offre </w:t>
      </w:r>
    </w:p>
    <w:p w14:paraId="4B98997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Pour la soumission hors ligne, </w:t>
      </w:r>
    </w:p>
    <w:p w14:paraId="3843B73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 </w:t>
      </w:r>
    </w:p>
    <w:p w14:paraId="18D82B5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 </w:t>
      </w:r>
    </w:p>
    <w:p w14:paraId="3803A69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20.3. L’offre ne doit comporter aucune modification, suppression ni surcharge, à moins que de telles corrections ne soient paraphées par le ou les signataires de la soumission. </w:t>
      </w:r>
    </w:p>
    <w:p w14:paraId="7F19A2B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Pour la soumission par voie électronique. </w:t>
      </w:r>
    </w:p>
    <w:p w14:paraId="158581A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 </w:t>
      </w:r>
    </w:p>
    <w:p w14:paraId="3DCCD9A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lastRenderedPageBreak/>
        <w:t xml:space="preserve">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 </w:t>
      </w:r>
    </w:p>
    <w:p w14:paraId="76C60B7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20.6  Les formats de fichiers choisis pour le dépôt des offres via COLEPS doivent être des formats courants dont l’usage est répandu dans le secteur professionnel comprenant les opérateurs susceptibles d’être intéressés par la consultation, pour une meilleure exploitation. </w:t>
      </w:r>
    </w:p>
    <w:p w14:paraId="26B3D35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20.7. .Les documents et pièces transmis dans la plateforme COLEPS sont revêtus d’une signature électronique à travers l’usage du certificat. </w:t>
      </w:r>
    </w:p>
    <w:p w14:paraId="5BBF801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D. DEPOT DES OFFRES </w:t>
      </w:r>
    </w:p>
    <w:p w14:paraId="5CA25AE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21. </w:t>
      </w:r>
      <w:r w:rsidRPr="005C1284">
        <w:rPr>
          <w:rFonts w:ascii="Arial Narrow" w:eastAsia="Arial Unicode MS" w:hAnsi="Arial Narrow" w:cs="Times New Roman"/>
          <w:sz w:val="20"/>
          <w:szCs w:val="20"/>
          <w:lang w:eastAsia="fr-FR"/>
        </w:rPr>
        <w:tab/>
        <w:t xml:space="preserve">Cachetage et marquage des offres </w:t>
      </w:r>
    </w:p>
    <w:p w14:paraId="5B87557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FINANCIERE ” </w:t>
      </w:r>
    </w:p>
    <w:p w14:paraId="71E6C3D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différentes pièces de chaque volume seront numérotées dans l’ordre du RPAO et séparées par un intercalaire de couleur autre que le blanc. </w:t>
      </w:r>
    </w:p>
    <w:p w14:paraId="3CF41AD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21.2. Les enveloppes intérieures et extérieures : </w:t>
      </w:r>
    </w:p>
    <w:p w14:paraId="7BB6C78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Seront adressées au Maître d’Ouvrage ou au Maître d’Ouvrage Délégué à l’adresse indiquée dans le Règlement Particulier de l'Appel d'Offres ; </w:t>
      </w:r>
    </w:p>
    <w:p w14:paraId="2E1177E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Porteront le nom du projet ainsi que l’objet et le numéro de l’Avis d’Appel d’Offres indiqués dans le RPAO, et la mention “A N'OUVRIR QU'EN SEANCE DE DEPOUILLEMENT”. </w:t>
      </w:r>
    </w:p>
    <w:p w14:paraId="6F32E94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 </w:t>
      </w:r>
    </w:p>
    <w:p w14:paraId="0F2B763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Si l’enveloppe extérieure n’est pas scellée et marquée comme indiqué aux articles 21.1 et 21.2 susvisés, le Maître d’Ouvrage ou le Maître d’Ouvrage Délégué ne sera nullement responsable si l’offre est égarée ou ouverte prématurément. </w:t>
      </w:r>
    </w:p>
    <w:p w14:paraId="11633C4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Dans le cadre de la soumission en ligne, l’offre à fournir par le soumissionnaire comprend trois fichiers électroniques correspondant aux trois volumes administratifs, technique et financier. </w:t>
      </w:r>
    </w:p>
    <w:p w14:paraId="270B516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Chaque fichier doit explicitement porter un nom qui renvoie à la nature de son contenu (Offre Administrative, Offre Technique, Offre Financière). </w:t>
      </w:r>
    </w:p>
    <w:p w14:paraId="783E69F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 </w:t>
      </w:r>
    </w:p>
    <w:p w14:paraId="0D74974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éléments constitutifs de l’Offre en ligne ou hors ligne du soumissionnaire doivent être les mêmes pour une consultation donnée. </w:t>
      </w:r>
    </w:p>
    <w:p w14:paraId="4CDD4C0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60B96C7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22. </w:t>
      </w:r>
      <w:r w:rsidRPr="005C1284">
        <w:rPr>
          <w:rFonts w:ascii="Arial Narrow" w:eastAsia="Arial Unicode MS" w:hAnsi="Arial Narrow" w:cs="Times New Roman"/>
          <w:sz w:val="20"/>
          <w:szCs w:val="20"/>
          <w:lang w:eastAsia="fr-FR"/>
        </w:rPr>
        <w:tab/>
        <w:t xml:space="preserve">Date, heure limites de dépôt des offres et Mode de soumission </w:t>
      </w:r>
    </w:p>
    <w:p w14:paraId="44833AF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22.1- Date et heure limites de dépôt des offres  </w:t>
      </w:r>
    </w:p>
    <w:p w14:paraId="7979195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 </w:t>
      </w:r>
    </w:p>
    <w:p w14:paraId="35CE577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La date et l’heure de réception des soumissions en ligne sont automatiquement enregistrées par la plateforme de dématérialisation à travers un mécanisme d’horodatage. Seules la date et l’heure de </w:t>
      </w:r>
    </w:p>
    <w:p w14:paraId="47FDDB2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COLEPS ou de tout autre moyen de communication électronique indiqué par le Maître d’Ouvrage font foi.  </w:t>
      </w:r>
    </w:p>
    <w:p w14:paraId="70CE259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Pour l’horodatage, le fuseau horaire de référence est l’heure locale (GMT/UTC + 1). Cette heure est visible sur la page de soumission. </w:t>
      </w:r>
    </w:p>
    <w:p w14:paraId="2F85D0D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 </w:t>
      </w:r>
    </w:p>
    <w:p w14:paraId="3BA911E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 Les offres transmises par voie électronique donnent lieu à un accusé de réception mentionnant la date et l’heure de réception ainsi que les références de la consultation. </w:t>
      </w:r>
    </w:p>
    <w:p w14:paraId="6021CB2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22.2 : Mode de soumission </w:t>
      </w:r>
    </w:p>
    <w:p w14:paraId="0B7B5C0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Trois modes de soumissions sont possibles : </w:t>
      </w:r>
    </w:p>
    <w:p w14:paraId="16864F9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En ligne (online) : seules les soumissions en ligne sont acceptées pour cette consultation par l’Autorité Contractante et font foi. </w:t>
      </w:r>
    </w:p>
    <w:p w14:paraId="39A8F00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lastRenderedPageBreak/>
        <w:t xml:space="preserve">Hors ligne (offline) : seules les soumissions hors ligne sont acceptées pour cette consultation par l’Autorité Contractante et font foi. </w:t>
      </w:r>
    </w:p>
    <w:p w14:paraId="210E47DE" w14:textId="77777777" w:rsidR="00336FB3" w:rsidRPr="00723075"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ab/>
        <w:t xml:space="preserve">- </w:t>
      </w:r>
      <w:r w:rsidRPr="005C1284">
        <w:rPr>
          <w:rFonts w:ascii="Arial Narrow" w:eastAsia="Arial Unicode MS" w:hAnsi="Arial Narrow" w:cs="Times New Roman"/>
          <w:sz w:val="20"/>
          <w:szCs w:val="20"/>
          <w:lang w:eastAsia="fr-FR"/>
        </w:rPr>
        <w:tab/>
        <w:t xml:space="preserve">En ligne ou hors ligne (on/offline). Les deux modes de soumission sont possibles. </w:t>
      </w:r>
      <w:r w:rsidRPr="00723075">
        <w:rPr>
          <w:rFonts w:ascii="Arial Narrow" w:eastAsia="Arial Unicode MS" w:hAnsi="Arial Narrow" w:cs="Times New Roman"/>
          <w:sz w:val="20"/>
          <w:szCs w:val="20"/>
          <w:lang w:eastAsia="fr-FR"/>
        </w:rPr>
        <w:t xml:space="preserve">Toutefois, il n’est </w:t>
      </w:r>
    </w:p>
    <w:p w14:paraId="3BE7D00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pas possible de soumissionner en ligne et hors ligne pour une même consultation. </w:t>
      </w:r>
    </w:p>
    <w:p w14:paraId="4723DE0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mode de soumission retenu est précisé dans le RPAO. </w:t>
      </w:r>
    </w:p>
    <w:p w14:paraId="460A863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1CCAEE1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NB : Au moment de la soumission en ligne, les plis des soumissionnaires sont automatiquement chiffrés ou cryptés c'est-à-dire que leur contenu est rendu illisible. </w:t>
      </w:r>
    </w:p>
    <w:p w14:paraId="301D2F4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6AAC0D8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23. </w:t>
      </w:r>
      <w:r w:rsidRPr="005C1284">
        <w:rPr>
          <w:rFonts w:ascii="Arial Narrow" w:eastAsia="Arial Unicode MS" w:hAnsi="Arial Narrow" w:cs="Times New Roman"/>
          <w:sz w:val="20"/>
          <w:szCs w:val="20"/>
          <w:lang w:eastAsia="fr-FR"/>
        </w:rPr>
        <w:tab/>
        <w:t xml:space="preserve">Offres hors délai </w:t>
      </w:r>
    </w:p>
    <w:p w14:paraId="659030E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Quel que soit le mode de soumission, toute offre parvenue dans les services du Maître d’Ouvrage ou du Maître d’Ouvrage Délégué est irrecevable après les date et heure limites fixées pour le dépôt des offres. </w:t>
      </w:r>
    </w:p>
    <w:p w14:paraId="67B23DC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3BF9E0C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24. </w:t>
      </w:r>
      <w:r w:rsidRPr="005C1284">
        <w:rPr>
          <w:rFonts w:ascii="Arial Narrow" w:eastAsia="Arial Unicode MS" w:hAnsi="Arial Narrow" w:cs="Times New Roman"/>
          <w:sz w:val="20"/>
          <w:szCs w:val="20"/>
          <w:lang w:eastAsia="fr-FR"/>
        </w:rPr>
        <w:tab/>
        <w:t xml:space="preserve">Modification, substitution et retrait des offres </w:t>
      </w:r>
    </w:p>
    <w:p w14:paraId="7C30FD1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Pour les soumissions hors ligne, </w:t>
      </w:r>
    </w:p>
    <w:p w14:paraId="7E69800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24.1.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 </w:t>
      </w:r>
    </w:p>
    <w:p w14:paraId="3061099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24.2.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 </w:t>
      </w:r>
    </w:p>
    <w:p w14:paraId="15BAEF7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24.3. Les offres dont les Soumissionnaires demandent le retrait en application de l’article 24.1 leur seront retournées sans avoir été ouvertes. </w:t>
      </w:r>
    </w:p>
    <w:p w14:paraId="3F81150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24.4.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 </w:t>
      </w:r>
    </w:p>
    <w:p w14:paraId="56115A6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Pour les soumissions en ligne, </w:t>
      </w:r>
    </w:p>
    <w:p w14:paraId="72C5201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 </w:t>
      </w:r>
    </w:p>
    <w:p w14:paraId="0F6CFEE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24.6 La modification, le remplacement ou le retrait de la copie de sauvegarde se fait conformément aux dispositions de l’article 24 alinéas 1 à 4. </w:t>
      </w:r>
    </w:p>
    <w:p w14:paraId="637CAB9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 OUVERTURE DES PLIS ET EVALUATION DES OFFRES </w:t>
      </w:r>
    </w:p>
    <w:p w14:paraId="40CF32A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25. </w:t>
      </w:r>
      <w:r w:rsidRPr="005C1284">
        <w:rPr>
          <w:rFonts w:ascii="Arial Narrow" w:eastAsia="Arial Unicode MS" w:hAnsi="Arial Narrow" w:cs="Times New Roman"/>
          <w:sz w:val="20"/>
          <w:szCs w:val="20"/>
          <w:lang w:eastAsia="fr-FR"/>
        </w:rPr>
        <w:tab/>
        <w:t xml:space="preserve">Ouverture des plis et recours </w:t>
      </w:r>
    </w:p>
    <w:p w14:paraId="67D7A52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25.1 Préalablement à l’ouverture des plis, les offres déposées par voie électronique sont déchiffrées par l’autorité contractante. Le déchiffrement consiste à rendre les offres lisibles et accessibles uniquement pour la Commission de passation des Marchés. </w:t>
      </w:r>
    </w:p>
    <w:p w14:paraId="56E7E3F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1921854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25.2. L’ouverture de tous les plis se fait en un temps, y compris pour les travaux de grande importance ou complexes ayant fait l’objet d’une procédure de préqualification. </w:t>
      </w:r>
    </w:p>
    <w:p w14:paraId="3602A2A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 </w:t>
      </w:r>
    </w:p>
    <w:p w14:paraId="1E269A7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Dans un premier temps, les enveloppes marquées  «  Retrait  »  seront  ouvertes  et  leur contenu  annoncé à  haute  voix,  tandis que l’enveloppe  contenant  l’offre  ou la copie de sauvegarde  correspondante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les  enveloppes marquées « Offre de Remplacement ou la copie de sauvegarde  » seront ouvertes et  annoncées  à haute voix  et  la nouvelle offre correspondante substituée à la précédente qui sera retournée au Soumissionnaire concerné  sans   avoir   été ouverte. Le remplacement d’offre ou de la copie de sauvegarde ne sera autorisé que si  la  notification  correspondante contient  une habilitation valide du signataire à demander le remplacement et  est  lue  à  haute voix. Enfin, les enveloppes  marquées  « modification » seront ouvertes et leur contenu lu à haute voix avec  l’offre  correspondante.  La  modification d’offre ou de la copie de sauvegarde ne sera autorisée que si la notification correspondante contient une habilitation valide du signataire à demander la modification et est lue à haute voix. Seules les offres ou les copies de sauvegarde qui ont été ouvertes  et  annoncées  à  haute  voix  lors  de l’ouverture des plis seront ensuite évaluées </w:t>
      </w:r>
    </w:p>
    <w:p w14:paraId="49FF964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25.3. Toutes les enveloppes seront ouvertes l’une après l’autre et le nom du soumissionnaire annoncé à haute voix ainsi que la </w:t>
      </w:r>
      <w:r w:rsidRPr="005C1284">
        <w:rPr>
          <w:rFonts w:ascii="Arial Narrow" w:eastAsia="Arial Unicode MS" w:hAnsi="Arial Narrow" w:cs="Times New Roman"/>
          <w:sz w:val="20"/>
          <w:szCs w:val="20"/>
          <w:lang w:eastAsia="fr-FR"/>
        </w:rPr>
        <w:lastRenderedPageBreak/>
        <w:t xml:space="preserve">mention éventuelle d’une modification, le prix de l’offre, y compris tout rabais  et  toute  variante  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 </w:t>
      </w:r>
    </w:p>
    <w:p w14:paraId="6D33EDB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7C34595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 </w:t>
      </w:r>
    </w:p>
    <w:p w14:paraId="7F54CEE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 </w:t>
      </w:r>
    </w:p>
    <w:p w14:paraId="73923B7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25.6. A la fin de chaque séance d’ouverture des plis, le Président de la commission de passation des marchés met à la disposition du point focal désigné  par l’organisme chargé de la régulation des marchés publics un exemplaire de l’offre de chaque soumissionnaire paraphé par ses soins.  </w:t>
      </w:r>
    </w:p>
    <w:p w14:paraId="4C007CC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 </w:t>
      </w:r>
    </w:p>
    <w:p w14:paraId="49BFC6D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Il doit parvenir dans un délai maximum de trois (03) jours ouvrables après l’ouverture des plis, sous la forme d’une lettre dûment signée par le requérant. </w:t>
      </w:r>
    </w:p>
    <w:p w14:paraId="5D3B28A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Ce recours qui ne peut porter que sur le déroulement de cette étape, notamment le respect des procédures et la régularité des pièces vérifiées, n’est pas suspensif. </w:t>
      </w:r>
    </w:p>
    <w:p w14:paraId="41944C2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Le cas échéant, l’Observateur Indépendant annexe à son rapport, le feuillet du registre de recours qui lui a été remis, assorti des commentaires ou des observations y afférents. </w:t>
      </w:r>
    </w:p>
    <w:p w14:paraId="7139CC0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25.8. L’ouverture des plis transmis par voie électronique et ceux présentés sur support papier se fait au cours de la même séance. L’ouverture et l’examen des offres transmises par voie électronique sont soumis aux  règles applicables au traitement des offres physiques. </w:t>
      </w:r>
    </w:p>
    <w:p w14:paraId="515434C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26799E3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26. </w:t>
      </w:r>
      <w:r w:rsidRPr="005C1284">
        <w:rPr>
          <w:rFonts w:ascii="Arial Narrow" w:eastAsia="Arial Unicode MS" w:hAnsi="Arial Narrow" w:cs="Times New Roman"/>
          <w:sz w:val="20"/>
          <w:szCs w:val="20"/>
          <w:lang w:eastAsia="fr-FR"/>
        </w:rPr>
        <w:tab/>
        <w:t xml:space="preserve">Caractère confidentiel de la procédure </w:t>
      </w:r>
    </w:p>
    <w:p w14:paraId="22B7A1B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 </w:t>
      </w:r>
    </w:p>
    <w:p w14:paraId="79C3950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26.2. Toute tentative faite par un soumissionnaire pour influencer la Sous-commission d’analyse dans l’évaluation des offres, la Commission de Passation des Marchés dans la proposition d’attribution, ou le Maître d’Ouvrage ou le Maître d’Ouvrage Délégué dans la décision d’attribution, peut entraîner le rejet de son offre. </w:t>
      </w:r>
    </w:p>
    <w:p w14:paraId="5F38826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26.3. Nonobstant les dispositions de l’alinéa 26.2, entre l’ouverture des plis et l’attribution du marché, si un soumissionnaire souhaite entrer en contact avec le Maître d’Ouvrage ou le Maître d’Ouvrage Délégué pour des motifs ayant trait à son offre, il devra le faire par écrit. </w:t>
      </w:r>
    </w:p>
    <w:p w14:paraId="15EED1D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05F47EE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27. Eclaircissements sur les offres et contacts avec le Maître d’Ouvrage ou le </w:t>
      </w:r>
    </w:p>
    <w:p w14:paraId="0FB4D89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Maître d’Ouvrage Délégué </w:t>
      </w:r>
    </w:p>
    <w:p w14:paraId="27E67BB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14:paraId="5025DBC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 </w:t>
      </w:r>
    </w:p>
    <w:p w14:paraId="576E0EA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27.3. Le délai de réponse accordé aux demandes d’éclaircissement ne saurait excéder sept (07) jours ouvrables. </w:t>
      </w:r>
    </w:p>
    <w:p w14:paraId="34350BF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27.4 Sous réserve des dispositions de l’alinéa 1 susvisé, les soumissionnaires ne contacteront pas les membres de la Commission passation des marchés et de la sous-commission d’analyse pour des questions ayant trait à leurs offres, entre l’ouverture des plis et </w:t>
      </w:r>
      <w:r w:rsidRPr="005C1284">
        <w:rPr>
          <w:rFonts w:ascii="Arial Narrow" w:eastAsia="Arial Unicode MS" w:hAnsi="Arial Narrow" w:cs="Times New Roman"/>
          <w:sz w:val="20"/>
          <w:szCs w:val="20"/>
          <w:lang w:eastAsia="fr-FR"/>
        </w:rPr>
        <w:lastRenderedPageBreak/>
        <w:t xml:space="preserve">l’attribution du marché. </w:t>
      </w:r>
    </w:p>
    <w:p w14:paraId="7217C5E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15105FA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28. </w:t>
      </w:r>
      <w:r w:rsidRPr="005C1284">
        <w:rPr>
          <w:rFonts w:ascii="Arial Narrow" w:eastAsia="Arial Unicode MS" w:hAnsi="Arial Narrow" w:cs="Times New Roman"/>
          <w:sz w:val="20"/>
          <w:szCs w:val="20"/>
          <w:lang w:eastAsia="fr-FR"/>
        </w:rPr>
        <w:tab/>
        <w:t xml:space="preserve">Détermination de la conformité des offres et évaluation au plan technique </w:t>
      </w:r>
    </w:p>
    <w:p w14:paraId="3033363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28.1. La Sous-commission d’analyse mise en place par la Commission de Passation des Marchés  au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 </w:t>
      </w:r>
    </w:p>
    <w:p w14:paraId="37B3583C"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5C1284">
        <w:rPr>
          <w:rFonts w:ascii="Arial Narrow" w:eastAsia="Arial Unicode MS" w:hAnsi="Arial Narrow" w:cs="Times New Roman"/>
          <w:sz w:val="20"/>
          <w:szCs w:val="20"/>
          <w:lang w:eastAsia="fr-FR"/>
        </w:rPr>
        <w:t xml:space="preserve">28.2. La Sous-commission d’analyse déterminera ensuite si l’offre est conforme pour l’essentiel aux dispositions du Dossier d’Appel d’Offres en se basant sur son contenu sans avoir recours à des éléments de preuve extrinsèques. </w:t>
      </w:r>
      <w:r w:rsidRPr="004552E4">
        <w:rPr>
          <w:rFonts w:ascii="Arial Narrow" w:eastAsia="Arial Unicode MS" w:hAnsi="Arial Narrow" w:cs="Times New Roman"/>
          <w:sz w:val="20"/>
          <w:szCs w:val="20"/>
          <w:lang w:val="en-GB" w:eastAsia="fr-FR"/>
        </w:rPr>
        <w:t xml:space="preserve">A </w:t>
      </w:r>
      <w:proofErr w:type="spellStart"/>
      <w:r w:rsidRPr="004552E4">
        <w:rPr>
          <w:rFonts w:ascii="Arial Narrow" w:eastAsia="Arial Unicode MS" w:hAnsi="Arial Narrow" w:cs="Times New Roman"/>
          <w:sz w:val="20"/>
          <w:szCs w:val="20"/>
          <w:lang w:val="en-GB" w:eastAsia="fr-FR"/>
        </w:rPr>
        <w:t>ce</w:t>
      </w:r>
      <w:proofErr w:type="spellEnd"/>
      <w:r w:rsidRPr="004552E4">
        <w:rPr>
          <w:rFonts w:ascii="Arial Narrow" w:eastAsia="Arial Unicode MS" w:hAnsi="Arial Narrow" w:cs="Times New Roman"/>
          <w:sz w:val="20"/>
          <w:szCs w:val="20"/>
          <w:lang w:val="en-GB" w:eastAsia="fr-FR"/>
        </w:rPr>
        <w:t xml:space="preserve"> titre, la Sous-commission d’Analyse : </w:t>
      </w:r>
    </w:p>
    <w:p w14:paraId="764CCC7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examinera l’offre pour confirmer que toutes les conditions spécifiées dans le RPAO et le CCAP ont été acceptées par le Soumissionnaire sans divergence ou réserve substantielle ; </w:t>
      </w:r>
    </w:p>
    <w:p w14:paraId="7B4DB75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 </w:t>
      </w:r>
    </w:p>
    <w:p w14:paraId="6F7E8B7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28.3. Une offre conforme pour l’essentiel au Dossier d’Appel d’Offres est une offre qui respecte tous les termes, conditions, et spécifications du Dossier d’Appel d’Offres, sans divergence ni réserve importante. Une divergence ou réserve importante est celle qui : </w:t>
      </w:r>
    </w:p>
    <w:p w14:paraId="64B8795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i. Affecte sensiblement l’étendue, la qualité ou la réalisation des Travaux ; ii. Limite sensiblement, en contradiction avec le Dossier d’Appel d’Offres, les droits du Maître d’Ouvrage ou du Maître d’Ouvrage Délégué ou ses obligations au titre du Marché ; iii. Est telle que son acceptation ou sa correction affecterait injustement la compétitivité des autres soumissionnaires qui ont présenté des offres conformes pour l’essentiel au Dossier d’Appel d’Offres. </w:t>
      </w:r>
    </w:p>
    <w:p w14:paraId="1413F23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Si une offre n’est pas conforme pour l’essentiel au Dossier d’Appel d’Offres, elle sera écartée par la Commission des Marchés Compétente et ne pourra être par la suite rendue conforme. </w:t>
      </w:r>
    </w:p>
    <w:p w14:paraId="5C40329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 </w:t>
      </w:r>
    </w:p>
    <w:p w14:paraId="25E1F2C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682B4B9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29. </w:t>
      </w:r>
      <w:r w:rsidRPr="005C1284">
        <w:rPr>
          <w:rFonts w:ascii="Arial Narrow" w:eastAsia="Arial Unicode MS" w:hAnsi="Arial Narrow" w:cs="Times New Roman"/>
          <w:sz w:val="20"/>
          <w:szCs w:val="20"/>
          <w:lang w:eastAsia="fr-FR"/>
        </w:rPr>
        <w:tab/>
        <w:t xml:space="preserve">Critères d’évaluation et de qualification du soumissionnaire  </w:t>
      </w:r>
    </w:p>
    <w:p w14:paraId="5FFF48B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 </w:t>
      </w:r>
    </w:p>
    <w:p w14:paraId="5F94F65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70BC008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30. </w:t>
      </w:r>
      <w:r w:rsidRPr="005C1284">
        <w:rPr>
          <w:rFonts w:ascii="Arial Narrow" w:eastAsia="Arial Unicode MS" w:hAnsi="Arial Narrow" w:cs="Times New Roman"/>
          <w:sz w:val="20"/>
          <w:szCs w:val="20"/>
          <w:lang w:eastAsia="fr-FR"/>
        </w:rPr>
        <w:tab/>
        <w:t xml:space="preserve">Correction des erreurs </w:t>
      </w:r>
    </w:p>
    <w:p w14:paraId="776C7A4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30.1. La Sous-commission d’analyse vérifiera les offres reconnues conformes pour l’essentiel au Dossier d’Appel d’Offres pour en rectifier les erreurs de calcul éventuelles. La sous- commission d’analyse corrigera les erreurs de la façon suivante : </w:t>
      </w:r>
    </w:p>
    <w:p w14:paraId="179CDE9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 </w:t>
      </w:r>
    </w:p>
    <w:p w14:paraId="781377F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Si le total obtenu par addition ou soustraction des sous totaux n’est pas exact, les sous totaux feront foi et le total sera corrigé ; </w:t>
      </w:r>
    </w:p>
    <w:p w14:paraId="1DEDC19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En cas de divergence  entre les prix en chiffres et  ceux en lettres,  le prix en lettres fait foi. </w:t>
      </w:r>
    </w:p>
    <w:p w14:paraId="4528210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montant figurant dans la Soumission sera corrigé par la Sous-commission d’analyse, conformément à la procédure de correction d’erreurs susmentionnée et, avec la confirmation du Soumissionnaire, ledit montant sera réputé l’engager. </w:t>
      </w:r>
    </w:p>
    <w:p w14:paraId="2F87263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Si le Soumissionnaire ayant présenté l’offre évaluée la moins-</w:t>
      </w:r>
      <w:proofErr w:type="spellStart"/>
      <w:r w:rsidRPr="005C1284">
        <w:rPr>
          <w:rFonts w:ascii="Arial Narrow" w:eastAsia="Arial Unicode MS" w:hAnsi="Arial Narrow" w:cs="Times New Roman"/>
          <w:sz w:val="20"/>
          <w:szCs w:val="20"/>
          <w:lang w:eastAsia="fr-FR"/>
        </w:rPr>
        <w:t>disante</w:t>
      </w:r>
      <w:proofErr w:type="spellEnd"/>
      <w:r w:rsidRPr="005C1284">
        <w:rPr>
          <w:rFonts w:ascii="Arial Narrow" w:eastAsia="Arial Unicode MS" w:hAnsi="Arial Narrow" w:cs="Times New Roman"/>
          <w:sz w:val="20"/>
          <w:szCs w:val="20"/>
          <w:lang w:eastAsia="fr-FR"/>
        </w:rPr>
        <w:t xml:space="preserve">, n’accepte pas les corrections apportées, son offre sera écartée et sa caution de soumission saisie. </w:t>
      </w:r>
    </w:p>
    <w:p w14:paraId="6ED0DED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5E0100E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31. </w:t>
      </w:r>
      <w:r w:rsidRPr="005C1284">
        <w:rPr>
          <w:rFonts w:ascii="Arial Narrow" w:eastAsia="Arial Unicode MS" w:hAnsi="Arial Narrow" w:cs="Times New Roman"/>
          <w:sz w:val="20"/>
          <w:szCs w:val="20"/>
          <w:lang w:eastAsia="fr-FR"/>
        </w:rPr>
        <w:tab/>
        <w:t xml:space="preserve">Conversion en une seule monnaie </w:t>
      </w:r>
    </w:p>
    <w:p w14:paraId="678C2C8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31.1. Pour faciliter l’évaluation et la comparaison des offres, la sous-commission d’analyse convertira les prix des offres exprimés dans les diverses monnaies dans lesquelles le montant de l’offre est payable en francs CFA. </w:t>
      </w:r>
    </w:p>
    <w:p w14:paraId="079520F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31.2. La conversion se fera en utilisant le cours vendeur fixé par la Banque des Etats de l’Afrique Centrale (BEAC), dans les conditions définies par le RPAO. </w:t>
      </w:r>
    </w:p>
    <w:p w14:paraId="7F1F83F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32. </w:t>
      </w:r>
      <w:r w:rsidRPr="005C1284">
        <w:rPr>
          <w:rFonts w:ascii="Arial Narrow" w:eastAsia="Arial Unicode MS" w:hAnsi="Arial Narrow" w:cs="Times New Roman"/>
          <w:sz w:val="20"/>
          <w:szCs w:val="20"/>
          <w:lang w:eastAsia="fr-FR"/>
        </w:rPr>
        <w:tab/>
        <w:t xml:space="preserve">Evaluation et comparaison des offres au plan financier  </w:t>
      </w:r>
    </w:p>
    <w:p w14:paraId="771696C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32.1. Seules les offres reconnues conformes, selon les dispositions des articles 28, 29 du RGAO, seront évaluées et comparées par la Sous- commission d’analyse. </w:t>
      </w:r>
    </w:p>
    <w:p w14:paraId="38A47B9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32.2. En évaluant les offres, la sous-commission déterminera pour chaque offre le montant évalué de l’offre en rectifiant son montant comme suit : </w:t>
      </w:r>
    </w:p>
    <w:p w14:paraId="1926E59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lastRenderedPageBreak/>
        <w:t xml:space="preserve">En corrigeant toute erreur éventuelle conformément aux dispositions de l’article 30.2 du RGAO ; </w:t>
      </w:r>
    </w:p>
    <w:p w14:paraId="04439EF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 </w:t>
      </w:r>
    </w:p>
    <w:p w14:paraId="3137196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En convertissant en une seule monnaie le montant résultant des rectifications (a) et (b) ci-dessus, conformément aux dispositions de l’article 31.2 du RGAO ; </w:t>
      </w:r>
    </w:p>
    <w:p w14:paraId="29D6D89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En ajustant de façon appropriée, sur des bases techniques ou financières, toute autre modification, divergence ou réserve quantifiable ; </w:t>
      </w:r>
    </w:p>
    <w:p w14:paraId="3240E876"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En prenant en considération les différents délais d’exécution proposés par les soumissionnaires, s’ils sont autorisés par le RPAO ; </w:t>
      </w:r>
    </w:p>
    <w:p w14:paraId="7F22C02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cas échéant, conformément aux dispositions de l’article 13.2 du RGAO et du RPAO, en appliquant les remises offertes par le Soumissionnaire pour l’attribution de plus d’un lot, si cet appel d’offres est lancé simultanément pour plusieurs lots. </w:t>
      </w:r>
    </w:p>
    <w:p w14:paraId="73323E01"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 </w:t>
      </w:r>
    </w:p>
    <w:p w14:paraId="6981A23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L’effet estimé des formules de révision des prix figurant dans les CCAG et CCAP, appliquées durant la période d’exécution du Marché, ne sera pas pris en considération lors de l’évaluation des offres. </w:t>
      </w:r>
    </w:p>
    <w:p w14:paraId="2D395A4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Si l’offre financière évaluée la moins-</w:t>
      </w:r>
      <w:proofErr w:type="spellStart"/>
      <w:r w:rsidRPr="005C1284">
        <w:rPr>
          <w:rFonts w:ascii="Arial Narrow" w:eastAsia="Arial Unicode MS" w:hAnsi="Arial Narrow" w:cs="Times New Roman"/>
          <w:sz w:val="20"/>
          <w:szCs w:val="20"/>
          <w:lang w:eastAsia="fr-FR"/>
        </w:rPr>
        <w:t>disante</w:t>
      </w:r>
      <w:proofErr w:type="spellEnd"/>
      <w:r w:rsidRPr="005C1284">
        <w:rPr>
          <w:rFonts w:ascii="Arial Narrow" w:eastAsia="Arial Unicode MS" w:hAnsi="Arial Narrow" w:cs="Times New Roman"/>
          <w:sz w:val="20"/>
          <w:szCs w:val="20"/>
          <w:lang w:eastAsia="fr-FR"/>
        </w:rPr>
        <w:t xml:space="preserv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0C48E2A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Sur proposition de la sous-commission d’analyse, le Président de la Commission de Passation de marchés peut demander aux soumissionnaires ou aux administrations et organismes compétents des éclaircissements sur les offres.   </w:t>
      </w:r>
    </w:p>
    <w:p w14:paraId="632D105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 </w:t>
      </w:r>
    </w:p>
    <w:p w14:paraId="52D8BF5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 Maître d’Ouvrage ou le Maître d’Ouvrage Délégué tient compte de l’avis l’organisme chargé de la régulation des marchés publics pour se prononcer. </w:t>
      </w:r>
    </w:p>
    <w:p w14:paraId="6031F98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783E5FF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33. </w:t>
      </w:r>
      <w:r w:rsidRPr="005C1284">
        <w:rPr>
          <w:rFonts w:ascii="Arial Narrow" w:eastAsia="Arial Unicode MS" w:hAnsi="Arial Narrow" w:cs="Times New Roman"/>
          <w:sz w:val="20"/>
          <w:szCs w:val="20"/>
          <w:lang w:eastAsia="fr-FR"/>
        </w:rPr>
        <w:tab/>
        <w:t xml:space="preserve">Préférence accordée aux soumissionnaires nationaux </w:t>
      </w:r>
    </w:p>
    <w:p w14:paraId="0BF59D1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33.1 Lors de la passation d’un marché dans le cadre d’une consultation internationale, une marge de préférence est accordée, à offres équivalentes et dans l’ordre de priorité, aux soumissions présentées par : </w:t>
      </w:r>
    </w:p>
    <w:p w14:paraId="6897708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Une personne physique de nationalité camerounaise ou une personne morale de droit camerounais ; </w:t>
      </w:r>
    </w:p>
    <w:p w14:paraId="14C43B8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Une entreprise dont le capital est intégralement ou majoritairement détenu par des personnes de </w:t>
      </w:r>
    </w:p>
    <w:p w14:paraId="472CF0D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nationalité camerounaise ; </w:t>
      </w:r>
    </w:p>
    <w:p w14:paraId="221FCABC"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Une personne physique ou une personne morale justifiant d’une activité économique sur le territoire du </w:t>
      </w:r>
    </w:p>
    <w:p w14:paraId="38B1605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Cameroun ; </w:t>
      </w:r>
    </w:p>
    <w:p w14:paraId="07C9E5D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Un groupement d’entreprises associant des entreprises camerounaises. </w:t>
      </w:r>
    </w:p>
    <w:p w14:paraId="678322B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Les offres sont considérées équivalentes lorsqu’elles ont rempli les conditions techniques requises. </w:t>
      </w:r>
    </w:p>
    <w:p w14:paraId="2CD8073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Pour les marchés de travaux, la marge de préférence nationale est de dix pour cent (10%).   </w:t>
      </w:r>
    </w:p>
    <w:p w14:paraId="7698E9E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La préférence nationale ne peut être appliquée que lorsque le dossier d’appel d’offres le prévoit. </w:t>
      </w:r>
    </w:p>
    <w:p w14:paraId="6351E32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578393C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F. ATTRIBUTION </w:t>
      </w:r>
    </w:p>
    <w:p w14:paraId="6DC8050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34. </w:t>
      </w:r>
      <w:r w:rsidRPr="005C1284">
        <w:rPr>
          <w:rFonts w:ascii="Arial Narrow" w:eastAsia="Arial Unicode MS" w:hAnsi="Arial Narrow" w:cs="Times New Roman"/>
          <w:sz w:val="20"/>
          <w:szCs w:val="20"/>
          <w:lang w:eastAsia="fr-FR"/>
        </w:rPr>
        <w:tab/>
        <w:t xml:space="preserve">Attribution </w:t>
      </w:r>
    </w:p>
    <w:p w14:paraId="2D75433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w:t>
      </w:r>
      <w:proofErr w:type="spellStart"/>
      <w:r w:rsidRPr="005C1284">
        <w:rPr>
          <w:rFonts w:ascii="Arial Narrow" w:eastAsia="Arial Unicode MS" w:hAnsi="Arial Narrow" w:cs="Times New Roman"/>
          <w:sz w:val="20"/>
          <w:szCs w:val="20"/>
          <w:lang w:eastAsia="fr-FR"/>
        </w:rPr>
        <w:t>moinsdisante</w:t>
      </w:r>
      <w:proofErr w:type="spellEnd"/>
      <w:r w:rsidRPr="005C1284">
        <w:rPr>
          <w:rFonts w:ascii="Arial Narrow" w:eastAsia="Arial Unicode MS" w:hAnsi="Arial Narrow" w:cs="Times New Roman"/>
          <w:sz w:val="20"/>
          <w:szCs w:val="20"/>
          <w:lang w:eastAsia="fr-FR"/>
        </w:rPr>
        <w:t xml:space="preserve"> en considérant le cas échéant les remises proposées.  </w:t>
      </w:r>
    </w:p>
    <w:p w14:paraId="06A184C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34 2. Si l’Appel d’Offres porte sur plusieurs lots, l’attribution se fera selon les prescriptions du RPAO.  </w:t>
      </w:r>
    </w:p>
    <w:p w14:paraId="7D70A02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34.3-Dans tous les cas, toute attribution d’un marché est matérialisée par une décision du Maître d’Ouvrage ou du Maître d’Ouvrage Délégué et notifiée à l’attributaire dans un délai maximum de soixante-douze (72) heures à compter de sa signature  </w:t>
      </w:r>
    </w:p>
    <w:p w14:paraId="64BD301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 </w:t>
      </w:r>
    </w:p>
    <w:p w14:paraId="48EBC60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181950F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35. Droit du Maître d’Ouvrage ou du Maître d’Ouvrage Délégué de déclarer un </w:t>
      </w:r>
    </w:p>
    <w:p w14:paraId="1E44CE3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Appel d’Offres infructueux ou d’annuler une procédure </w:t>
      </w:r>
    </w:p>
    <w:p w14:paraId="50A787F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lastRenderedPageBreak/>
        <w:t xml:space="preserve">35.1 Le Maître d’Ouvrage ou le Maître d’Ouvrage Délégué se réserve le droit d’annuler un Appel d’Offres ou de déclarer un appel d’offres infructueux après avis de la commission des marchés compétente sans qu’il y’ait lieu à réclamation. </w:t>
      </w:r>
    </w:p>
    <w:p w14:paraId="4618F2B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Toutefois, lorsque les offres ont déjà été ouvertes, l’annulation est subordonnée à l’accord de l’Autorité chargée des Marchés Publics. </w:t>
      </w:r>
    </w:p>
    <w:p w14:paraId="46242F58"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14:paraId="75392D2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35.3 En cas d'allotissement, les dispositions prévues aux alinéas ci-dessus sont applicables à chacun des lots. </w:t>
      </w:r>
    </w:p>
    <w:p w14:paraId="2D85A6A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7B582A9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36. </w:t>
      </w:r>
      <w:r w:rsidRPr="005C1284">
        <w:rPr>
          <w:rFonts w:ascii="Arial Narrow" w:eastAsia="Arial Unicode MS" w:hAnsi="Arial Narrow" w:cs="Times New Roman"/>
          <w:sz w:val="20"/>
          <w:szCs w:val="20"/>
          <w:lang w:eastAsia="fr-FR"/>
        </w:rPr>
        <w:tab/>
        <w:t xml:space="preserve">Notification de l’attribution du marché </w:t>
      </w:r>
    </w:p>
    <w:p w14:paraId="0065CFD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36.1 Toute attribution d’un marché est matérialisée par une décision du Maître d’Ouvrage ou du Maître d’Ouvrage Délégué et notifiée à l’attributaire dans un délai maximum de soixante-douze (72) heures à compter de sa signature. </w:t>
      </w:r>
    </w:p>
    <w:p w14:paraId="5CE38349"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36.2.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 </w:t>
      </w:r>
    </w:p>
    <w:p w14:paraId="1F305DF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1D928C4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37. </w:t>
      </w:r>
      <w:r w:rsidRPr="005C1284">
        <w:rPr>
          <w:rFonts w:ascii="Arial Narrow" w:eastAsia="Arial Unicode MS" w:hAnsi="Arial Narrow" w:cs="Times New Roman"/>
          <w:sz w:val="20"/>
          <w:szCs w:val="20"/>
          <w:lang w:eastAsia="fr-FR"/>
        </w:rPr>
        <w:tab/>
        <w:t xml:space="preserve">Publication des résultats d’attribution du marché et recours </w:t>
      </w:r>
    </w:p>
    <w:p w14:paraId="1A1D343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 </w:t>
      </w:r>
    </w:p>
    <w:p w14:paraId="6D68544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 </w:t>
      </w:r>
    </w:p>
    <w:p w14:paraId="56761A2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37.3 Dès publication des résultats portant attribution, le Maître d’Ouvrage ou le Maître d’Ouvrage Délégué adresse à chaque soumissionnaire qui en fait la demande, un extrait du rapport d’analyse le concernant. </w:t>
      </w:r>
    </w:p>
    <w:p w14:paraId="0BD56B6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 </w:t>
      </w:r>
    </w:p>
    <w:p w14:paraId="1585710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 </w:t>
      </w:r>
    </w:p>
    <w:p w14:paraId="3B4F19DA"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Il doit intervenir dans un délai maximum de cinq (05) jours ouvrables après la publication des résultats. </w:t>
      </w:r>
    </w:p>
    <w:p w14:paraId="649F8C0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37.6 Ce recours peut donner lieu à la suspension de la procédure à l’appréciation de l’organisme chargé de la régulation des marchés publics. </w:t>
      </w:r>
    </w:p>
    <w:p w14:paraId="57CB9520"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3824C963"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38. </w:t>
      </w:r>
      <w:r w:rsidRPr="005C1284">
        <w:rPr>
          <w:rFonts w:ascii="Arial Narrow" w:eastAsia="Arial Unicode MS" w:hAnsi="Arial Narrow" w:cs="Times New Roman"/>
          <w:sz w:val="20"/>
          <w:szCs w:val="20"/>
          <w:lang w:eastAsia="fr-FR"/>
        </w:rPr>
        <w:tab/>
        <w:t xml:space="preserve">Signature du marché  </w:t>
      </w:r>
    </w:p>
    <w:p w14:paraId="764EAFD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38.1. Après publication des résultats, le Maître d’Ouvrage ou le Maître d’Ouvrage Délégué dispose d’un délai de cinq (05) jours ouvrables pour la signature du marché à compter de la date de souscription du projet de marché par l’attributaire </w:t>
      </w:r>
    </w:p>
    <w:p w14:paraId="43BD5D0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52A74BD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 </w:t>
      </w:r>
    </w:p>
    <w:p w14:paraId="7715063D"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38.4. Le Maître d’Ouvrage ou le Maître d’Ouvrage Délégué notifie le marché à son titulaire dans les cinq (5) jours ouvrables qui suivent la date de sa signature. </w:t>
      </w:r>
    </w:p>
    <w:p w14:paraId="7C9D468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38.4.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38A75FF7"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 </w:t>
      </w:r>
    </w:p>
    <w:p w14:paraId="0819661E"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Article 39. </w:t>
      </w:r>
      <w:r w:rsidRPr="005C1284">
        <w:rPr>
          <w:rFonts w:ascii="Arial Narrow" w:eastAsia="Arial Unicode MS" w:hAnsi="Arial Narrow" w:cs="Times New Roman"/>
          <w:sz w:val="20"/>
          <w:szCs w:val="20"/>
          <w:lang w:eastAsia="fr-FR"/>
        </w:rPr>
        <w:tab/>
        <w:t xml:space="preserve">Cautionnement définitif </w:t>
      </w:r>
    </w:p>
    <w:p w14:paraId="516F4924"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 </w:t>
      </w:r>
    </w:p>
    <w:p w14:paraId="3555C56B"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39.2. Le cautionnement définitif dont le taux, fixé dans le RPAO, varie entre 2% du montant TTC du marché, augmenté le cas échéant du montant des avenants, peut être remplacé par la garantie d’une caution d’un établissement bancaire agréé conformément aux </w:t>
      </w:r>
      <w:r w:rsidRPr="005C1284">
        <w:rPr>
          <w:rFonts w:ascii="Arial Narrow" w:eastAsia="Arial Unicode MS" w:hAnsi="Arial Narrow" w:cs="Times New Roman"/>
          <w:sz w:val="20"/>
          <w:szCs w:val="20"/>
          <w:lang w:eastAsia="fr-FR"/>
        </w:rPr>
        <w:lastRenderedPageBreak/>
        <w:t xml:space="preserve">textes en vigueur, et émise au profit du Maître d’ouvrage ou du Maître d’Ouvrage Délégué ou par une caution personnelle et solidaire. </w:t>
      </w:r>
    </w:p>
    <w:p w14:paraId="36835D75"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 </w:t>
      </w:r>
    </w:p>
    <w:p w14:paraId="68A52532"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39.4. L’absence de production du cautionnement définitif dans les délais prescrits est susceptible de donner lieu à la résiliation du marché dans les conditions prévues dans le CCAG. Dans ce cas, le cautionnement de soumission est saisi par le Maître d’ouvrage. </w:t>
      </w:r>
    </w:p>
    <w:p w14:paraId="2290EB3F" w14:textId="77777777" w:rsidR="00336FB3" w:rsidRPr="005C1284"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C1284">
        <w:rPr>
          <w:rFonts w:ascii="Arial Narrow" w:eastAsia="Arial Unicode MS" w:hAnsi="Arial Narrow" w:cs="Times New Roman"/>
          <w:sz w:val="20"/>
          <w:szCs w:val="20"/>
          <w:lang w:eastAsia="fr-FR"/>
        </w:rPr>
        <w:t xml:space="preserve">39.5. Les titulaires d’une lettre-commande peuvent être dispensés de l’obligation de fournir le cautionnement définitif. </w:t>
      </w:r>
    </w:p>
    <w:p w14:paraId="2C9DA1EF" w14:textId="77777777" w:rsidR="00336FB3" w:rsidRPr="00336FB3" w:rsidRDefault="00336FB3" w:rsidP="00336FB3">
      <w:pPr>
        <w:widowControl w:val="0"/>
        <w:autoSpaceDE w:val="0"/>
        <w:spacing w:after="0" w:line="276" w:lineRule="auto"/>
        <w:jc w:val="both"/>
        <w:rPr>
          <w:rFonts w:ascii="Arial Narrow" w:eastAsia="Times New Roman" w:hAnsi="Arial Narrow" w:cs="Times New Roman"/>
          <w:i/>
          <w:spacing w:val="34"/>
          <w:sz w:val="24"/>
          <w:szCs w:val="24"/>
          <w:lang w:eastAsia="fr-FR"/>
        </w:rPr>
      </w:pPr>
    </w:p>
    <w:p w14:paraId="55989975" w14:textId="77777777" w:rsidR="005444E0" w:rsidRPr="005444E0" w:rsidRDefault="005444E0" w:rsidP="005444E0">
      <w:pPr>
        <w:widowControl w:val="0"/>
        <w:autoSpaceDE w:val="0"/>
        <w:spacing w:after="0" w:line="276" w:lineRule="auto"/>
        <w:jc w:val="both"/>
        <w:rPr>
          <w:rFonts w:ascii="Arial Narrow" w:eastAsia="Times New Roman" w:hAnsi="Arial Narrow" w:cs="Times New Roman"/>
          <w:sz w:val="24"/>
          <w:szCs w:val="24"/>
          <w:lang w:eastAsia="fr-FR"/>
        </w:rPr>
      </w:pPr>
    </w:p>
    <w:p w14:paraId="5A44073A" w14:textId="77777777" w:rsidR="005444E0" w:rsidRPr="005444E0" w:rsidRDefault="005444E0" w:rsidP="005444E0">
      <w:pPr>
        <w:spacing w:after="0" w:line="240" w:lineRule="auto"/>
        <w:rPr>
          <w:rFonts w:ascii="Arial Narrow" w:eastAsia="Times New Roman" w:hAnsi="Arial Narrow" w:cs="Times New Roman"/>
          <w:sz w:val="24"/>
          <w:szCs w:val="24"/>
          <w:lang w:eastAsia="fr-FR"/>
        </w:rPr>
      </w:pPr>
    </w:p>
    <w:p w14:paraId="7ED6213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7C569C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B783B6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E8ADFB6"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0B5437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4EA6AA0"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944A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BD8F4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02EB9C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B994A4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2C44B5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8BC4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4891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1312" behindDoc="0" locked="0" layoutInCell="1" allowOverlap="1" wp14:anchorId="33C59356" wp14:editId="3DB221E9">
                <wp:simplePos x="0" y="0"/>
                <wp:positionH relativeFrom="column">
                  <wp:posOffset>499110</wp:posOffset>
                </wp:positionH>
                <wp:positionV relativeFrom="paragraph">
                  <wp:posOffset>15494</wp:posOffset>
                </wp:positionV>
                <wp:extent cx="4914900" cy="1749552"/>
                <wp:effectExtent l="38100" t="57150" r="38100" b="60325"/>
                <wp:wrapNone/>
                <wp:docPr id="14" name="AutoShap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749552"/>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59356" id="AutoShape 481" o:spid="_x0000_s1030" type="#_x0000_t69" style="position:absolute;left:0;text-align:left;margin-left:39.3pt;margin-top:1.2pt;width:387pt;height:13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" adj="4640,3882" strokeweight="2.25pt">
                <v:textbo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v:textbox>
              </v:shape>
            </w:pict>
          </mc:Fallback>
        </mc:AlternateContent>
      </w:r>
    </w:p>
    <w:p w14:paraId="690C47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7263ED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44ADA5"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sz w:val="24"/>
          <w:szCs w:val="24"/>
          <w:u w:val="single"/>
          <w:lang w:eastAsia="fr-FR"/>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8494"/>
      </w:tblGrid>
      <w:tr w:rsidR="005444E0" w:rsidRPr="005444E0" w14:paraId="768C9946" w14:textId="77777777" w:rsidTr="00851FCF">
        <w:tc>
          <w:tcPr>
            <w:tcW w:w="586" w:type="pct"/>
            <w:vAlign w:val="center"/>
          </w:tcPr>
          <w:p w14:paraId="32C664FD" w14:textId="2C0EE981"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lastRenderedPageBreak/>
              <w:t>Références du R</w:t>
            </w:r>
            <w:r w:rsidR="004552E4">
              <w:rPr>
                <w:rFonts w:ascii="Arial Narrow" w:eastAsia="Calibri" w:hAnsi="Arial Narrow" w:cs="Arial"/>
                <w:b/>
                <w:sz w:val="20"/>
                <w:szCs w:val="20"/>
                <w:lang w:eastAsia="fr-FR"/>
              </w:rPr>
              <w:t>G</w:t>
            </w:r>
            <w:r w:rsidRPr="005444E0">
              <w:rPr>
                <w:rFonts w:ascii="Arial Narrow" w:eastAsia="Calibri" w:hAnsi="Arial Narrow" w:cs="Arial"/>
                <w:b/>
                <w:sz w:val="20"/>
                <w:szCs w:val="20"/>
                <w:lang w:eastAsia="fr-FR"/>
              </w:rPr>
              <w:t xml:space="preserve">AO  </w:t>
            </w:r>
          </w:p>
        </w:tc>
        <w:tc>
          <w:tcPr>
            <w:tcW w:w="4414" w:type="pct"/>
            <w:vAlign w:val="center"/>
          </w:tcPr>
          <w:p w14:paraId="001D13C8" w14:textId="77777777"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t>Généralités</w:t>
            </w:r>
          </w:p>
        </w:tc>
      </w:tr>
      <w:tr w:rsidR="005444E0" w:rsidRPr="005444E0" w14:paraId="71DF82DE" w14:textId="77777777" w:rsidTr="00851FCF">
        <w:trPr>
          <w:trHeight w:val="236"/>
        </w:trPr>
        <w:tc>
          <w:tcPr>
            <w:tcW w:w="586" w:type="pct"/>
            <w:vAlign w:val="center"/>
          </w:tcPr>
          <w:p w14:paraId="0AE1066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r w:rsidRPr="005444E0">
              <w:rPr>
                <w:rFonts w:ascii="Arial Narrow" w:eastAsia="Calibri" w:hAnsi="Arial Narrow" w:cs="Arial"/>
                <w:sz w:val="20"/>
                <w:szCs w:val="20"/>
                <w:lang w:eastAsia="fr-FR"/>
              </w:rPr>
              <w:t>1.1</w:t>
            </w:r>
          </w:p>
        </w:tc>
        <w:tc>
          <w:tcPr>
            <w:tcW w:w="4414" w:type="pct"/>
          </w:tcPr>
          <w:p w14:paraId="75C025F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Définition des travaux :</w:t>
            </w:r>
          </w:p>
          <w:p w14:paraId="677E430F" w14:textId="1D402624" w:rsidR="005444E0" w:rsidRPr="005444E0" w:rsidRDefault="005444E0" w:rsidP="00B56542">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w:t>
            </w:r>
            <w:r w:rsidR="00D2292E" w:rsidRPr="00D2292E">
              <w:rPr>
                <w:rFonts w:ascii="Arial Narrow" w:eastAsia="Arial Unicode MS" w:hAnsi="Arial Narrow" w:cs="Times New Roman"/>
                <w:sz w:val="20"/>
                <w:szCs w:val="20"/>
                <w:lang w:eastAsia="fr-FR"/>
              </w:rPr>
              <w:t xml:space="preserve">pour </w:t>
            </w:r>
            <w:r w:rsidR="004552E4">
              <w:rPr>
                <w:rFonts w:ascii="Arial Narrow" w:eastAsia="Arial Unicode MS" w:hAnsi="Arial Narrow" w:cs="Times New Roman"/>
                <w:sz w:val="20"/>
                <w:szCs w:val="20"/>
                <w:lang w:eastAsia="fr-FR"/>
              </w:rPr>
              <w:t xml:space="preserve">la </w:t>
            </w:r>
            <w:r w:rsidR="004552E4" w:rsidRPr="004552E4">
              <w:rPr>
                <w:rFonts w:ascii="Arial Narrow" w:eastAsia="Arial Unicode MS" w:hAnsi="Arial Narrow" w:cs="Times New Roman"/>
                <w:sz w:val="20"/>
                <w:szCs w:val="20"/>
                <w:lang w:eastAsia="fr-FR"/>
              </w:rPr>
              <w:t>construction d'un bâtiment de maternité et de néonatologie à l'Hôpital de District de Mbang</w:t>
            </w:r>
          </w:p>
        </w:tc>
      </w:tr>
      <w:tr w:rsidR="005444E0" w:rsidRPr="005444E0" w14:paraId="234E6303" w14:textId="77777777" w:rsidTr="00851FCF">
        <w:trPr>
          <w:trHeight w:val="397"/>
        </w:trPr>
        <w:tc>
          <w:tcPr>
            <w:tcW w:w="586" w:type="pct"/>
            <w:vAlign w:val="center"/>
          </w:tcPr>
          <w:p w14:paraId="26AC787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4196EE03" w14:textId="77777777" w:rsidR="005444E0" w:rsidRPr="005444E0" w:rsidRDefault="005444E0" w:rsidP="005444E0">
            <w:pPr>
              <w:spacing w:after="0" w:line="240" w:lineRule="auto"/>
              <w:jc w:val="both"/>
              <w:rPr>
                <w:rFonts w:ascii="Arial Narrow" w:eastAsia="Times New Roman" w:hAnsi="Arial Narrow" w:cs="Tahoma"/>
                <w:iCs/>
                <w:sz w:val="20"/>
                <w:szCs w:val="20"/>
                <w:lang w:eastAsia="fr-FR"/>
              </w:rPr>
            </w:pPr>
            <w:r w:rsidRPr="005444E0">
              <w:rPr>
                <w:rFonts w:ascii="Arial Narrow" w:eastAsia="Times New Roman" w:hAnsi="Arial Narrow" w:cs="Tahoma"/>
                <w:iCs/>
                <w:sz w:val="20"/>
                <w:szCs w:val="20"/>
                <w:lang w:eastAsia="fr-FR"/>
              </w:rPr>
              <w:t>Ces travaux comprennent les opérations suivantes</w:t>
            </w:r>
            <w:r w:rsidR="006D0A1D">
              <w:rPr>
                <w:rFonts w:ascii="Arial Narrow" w:eastAsia="Times New Roman" w:hAnsi="Arial Narrow" w:cs="Tahoma"/>
                <w:iCs/>
                <w:sz w:val="20"/>
                <w:szCs w:val="20"/>
                <w:lang w:eastAsia="fr-FR"/>
              </w:rPr>
              <w:t> </w:t>
            </w:r>
            <w:r w:rsidRPr="005444E0">
              <w:rPr>
                <w:rFonts w:ascii="Arial Narrow" w:eastAsia="Times New Roman" w:hAnsi="Arial Narrow" w:cs="Tahoma"/>
                <w:iCs/>
                <w:sz w:val="20"/>
                <w:szCs w:val="20"/>
                <w:lang w:eastAsia="fr-FR"/>
              </w:rPr>
              <w:t>:</w:t>
            </w:r>
          </w:p>
          <w:p w14:paraId="5635AF12"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Installation de Chantier Et Travaux Préparatoires</w:t>
            </w:r>
          </w:p>
          <w:p w14:paraId="648A386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200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Terrassement</w:t>
            </w:r>
          </w:p>
          <w:p w14:paraId="25A2B2B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300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Fondations</w:t>
            </w:r>
          </w:p>
          <w:p w14:paraId="6DAEF483"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400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Maçonnerie et Elévation</w:t>
            </w:r>
          </w:p>
          <w:p w14:paraId="6BE7443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500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Electricité</w:t>
            </w:r>
          </w:p>
          <w:p w14:paraId="2230F149"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600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Plomberie</w:t>
            </w:r>
          </w:p>
          <w:p w14:paraId="4AA5485F"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700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xml:space="preserve">: Charpente </w:t>
            </w:r>
            <w:r w:rsidR="006D0A1D">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 xml:space="preserve"> Couverture</w:t>
            </w:r>
          </w:p>
          <w:p w14:paraId="41D64FF6"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800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xml:space="preserve">: Menuiserie Métallique </w:t>
            </w:r>
            <w:r w:rsidR="006D0A1D">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 xml:space="preserve"> bois</w:t>
            </w:r>
          </w:p>
          <w:p w14:paraId="55C655F9"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900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Plomberie</w:t>
            </w:r>
          </w:p>
          <w:p w14:paraId="34DD27D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VRD</w:t>
            </w:r>
          </w:p>
        </w:tc>
      </w:tr>
      <w:tr w:rsidR="005444E0" w:rsidRPr="005444E0" w14:paraId="4D11B35F" w14:textId="77777777" w:rsidTr="004552E4">
        <w:trPr>
          <w:trHeight w:val="58"/>
        </w:trPr>
        <w:tc>
          <w:tcPr>
            <w:tcW w:w="586" w:type="pct"/>
            <w:vAlign w:val="center"/>
          </w:tcPr>
          <w:p w14:paraId="11391FE4"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29F23CC2" w14:textId="6CFB4922" w:rsidR="005444E0" w:rsidRPr="005444E0" w:rsidRDefault="005444E0" w:rsidP="005444E0">
            <w:pPr>
              <w:spacing w:after="0" w:line="240" w:lineRule="auto"/>
              <w:jc w:val="both"/>
              <w:rPr>
                <w:rFonts w:ascii="Arial Narrow" w:eastAsia="Times New Roman" w:hAnsi="Arial Narrow" w:cs="Arial"/>
                <w:b/>
                <w:sz w:val="20"/>
                <w:szCs w:val="20"/>
                <w:lang w:eastAsia="fr-FR"/>
              </w:rPr>
            </w:pPr>
            <w:r w:rsidRPr="005444E0">
              <w:rPr>
                <w:rFonts w:ascii="Arial Narrow" w:eastAsia="Times New Roman" w:hAnsi="Arial Narrow" w:cs="Tahoma"/>
                <w:iCs/>
                <w:sz w:val="20"/>
                <w:szCs w:val="20"/>
                <w:lang w:eastAsia="fr-FR"/>
              </w:rPr>
              <w:t xml:space="preserve">Les travaux, objet du présent Avis d’Appel d’Offres sont repartis en </w:t>
            </w:r>
            <w:r w:rsidR="004552E4">
              <w:rPr>
                <w:rFonts w:ascii="Arial Narrow" w:eastAsia="Times New Roman" w:hAnsi="Arial Narrow" w:cs="Tahoma"/>
                <w:iCs/>
                <w:sz w:val="20"/>
                <w:szCs w:val="20"/>
                <w:lang w:eastAsia="fr-FR"/>
              </w:rPr>
              <w:t>un lot unique</w:t>
            </w:r>
          </w:p>
        </w:tc>
      </w:tr>
      <w:tr w:rsidR="005444E0" w:rsidRPr="005444E0" w14:paraId="421CD979" w14:textId="77777777" w:rsidTr="00851FCF">
        <w:trPr>
          <w:trHeight w:val="58"/>
        </w:trPr>
        <w:tc>
          <w:tcPr>
            <w:tcW w:w="586" w:type="pct"/>
            <w:vAlign w:val="center"/>
          </w:tcPr>
          <w:p w14:paraId="3B1B15A2"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1919C4B1" w14:textId="77777777" w:rsidR="005444E0" w:rsidRPr="005444E0" w:rsidRDefault="005444E0" w:rsidP="005444E0">
            <w:pPr>
              <w:widowControl w:val="0"/>
              <w:autoSpaceDE w:val="0"/>
              <w:spacing w:after="0" w:line="240" w:lineRule="auto"/>
              <w:ind w:right="142"/>
              <w:jc w:val="both"/>
              <w:rPr>
                <w:rFonts w:ascii="Arial Narrow" w:eastAsia="Times New Roman" w:hAnsi="Arial Narrow" w:cs="Tahoma"/>
                <w:b/>
                <w:sz w:val="20"/>
                <w:szCs w:val="20"/>
                <w:lang w:eastAsia="fr-FR"/>
              </w:rPr>
            </w:pPr>
            <w:r w:rsidRPr="005444E0">
              <w:rPr>
                <w:rFonts w:ascii="Arial Narrow" w:eastAsia="Times New Roman" w:hAnsi="Arial Narrow" w:cs="Tahoma"/>
                <w:b/>
                <w:sz w:val="20"/>
                <w:szCs w:val="20"/>
                <w:lang w:eastAsia="fr-FR"/>
              </w:rPr>
              <w:t>Délai</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d’exécution</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w:t>
            </w:r>
          </w:p>
          <w:p w14:paraId="0C9B6FCE" w14:textId="77777777" w:rsidR="005444E0" w:rsidRPr="005444E0" w:rsidRDefault="005444E0" w:rsidP="005444E0">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 délai global d’exécution des travaux est de </w:t>
            </w:r>
            <w:r w:rsidRPr="005444E0">
              <w:rPr>
                <w:rFonts w:ascii="Arial Narrow" w:eastAsia="Times New Roman" w:hAnsi="Arial Narrow" w:cs="Arial"/>
                <w:b/>
                <w:sz w:val="20"/>
                <w:szCs w:val="20"/>
                <w:lang w:eastAsia="fr-FR"/>
              </w:rPr>
              <w:t>quatre (04) mois</w:t>
            </w:r>
            <w:r w:rsidRPr="005444E0">
              <w:rPr>
                <w:rFonts w:ascii="Arial Narrow" w:eastAsia="Times New Roman" w:hAnsi="Arial Narrow" w:cs="Arial"/>
                <w:sz w:val="20"/>
                <w:szCs w:val="20"/>
                <w:lang w:eastAsia="fr-FR"/>
              </w:rPr>
              <w:t>. Ce délai court à compter de la date de notification de l’ordre de service de commencer les travaux</w:t>
            </w:r>
            <w:r w:rsidRPr="005444E0">
              <w:rPr>
                <w:rFonts w:ascii="Arial Narrow" w:eastAsia="Times New Roman" w:hAnsi="Arial Narrow" w:cs="Arial"/>
                <w:b/>
                <w:sz w:val="20"/>
                <w:szCs w:val="20"/>
                <w:lang w:eastAsia="fr-FR"/>
              </w:rPr>
              <w:t>.</w:t>
            </w:r>
          </w:p>
        </w:tc>
      </w:tr>
      <w:tr w:rsidR="005444E0" w:rsidRPr="005444E0" w14:paraId="74E9C8B5" w14:textId="77777777" w:rsidTr="00851FCF">
        <w:tc>
          <w:tcPr>
            <w:tcW w:w="586" w:type="pct"/>
            <w:vAlign w:val="center"/>
          </w:tcPr>
          <w:p w14:paraId="67CFD42A"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w:t>
            </w:r>
          </w:p>
        </w:tc>
        <w:tc>
          <w:tcPr>
            <w:tcW w:w="4414" w:type="pct"/>
          </w:tcPr>
          <w:p w14:paraId="2B0B4DF7"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b/>
                <w:sz w:val="20"/>
                <w:szCs w:val="20"/>
                <w:lang w:eastAsia="fr-FR"/>
              </w:rPr>
              <w:t>Source de financement</w:t>
            </w:r>
            <w:r w:rsidRPr="005444E0">
              <w:rPr>
                <w:rFonts w:ascii="Arial Narrow" w:eastAsia="Times New Roman" w:hAnsi="Arial Narrow" w:cs="Arial"/>
                <w:sz w:val="20"/>
                <w:szCs w:val="20"/>
                <w:lang w:eastAsia="fr-FR"/>
              </w:rPr>
              <w:t xml:space="preserve"> : </w:t>
            </w:r>
          </w:p>
          <w:p w14:paraId="6BBAB620" w14:textId="0986617A" w:rsidR="005444E0" w:rsidRPr="005444E0" w:rsidRDefault="005444E0" w:rsidP="00D2292E">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Les travaux objet du présent Appel d'Offres sont </w:t>
            </w:r>
            <w:r w:rsidR="00585BCE" w:rsidRPr="005444E0">
              <w:rPr>
                <w:rFonts w:ascii="Arial Narrow" w:eastAsia="Times New Roman" w:hAnsi="Arial Narrow" w:cs="Arial"/>
                <w:sz w:val="20"/>
                <w:szCs w:val="20"/>
                <w:lang w:eastAsia="fr-FR"/>
              </w:rPr>
              <w:t>financés</w:t>
            </w:r>
            <w:r w:rsidRPr="005444E0">
              <w:rPr>
                <w:rFonts w:ascii="Arial Narrow" w:eastAsia="Times New Roman" w:hAnsi="Arial Narrow" w:cs="Arial"/>
                <w:sz w:val="20"/>
                <w:szCs w:val="20"/>
                <w:lang w:eastAsia="fr-FR"/>
              </w:rPr>
              <w:t xml:space="preserve"> par le</w:t>
            </w:r>
            <w:r w:rsidR="008326BD" w:rsidRPr="005444E0">
              <w:rPr>
                <w:rFonts w:ascii="Arial Narrow" w:eastAsia="Times New Roman" w:hAnsi="Arial Narrow" w:cs="Arial"/>
                <w:sz w:val="20"/>
                <w:szCs w:val="20"/>
                <w:lang w:eastAsia="fr-FR"/>
              </w:rPr>
              <w:t xml:space="preserve"> </w:t>
            </w:r>
            <w:r w:rsidR="008326BD" w:rsidRPr="00AA2987">
              <w:rPr>
                <w:rFonts w:ascii="Arial Narrow" w:hAnsi="Arial Narrow" w:cs="Arial"/>
              </w:rPr>
              <w:t>bud</w:t>
            </w:r>
            <w:r w:rsidR="008326BD">
              <w:rPr>
                <w:rFonts w:ascii="Arial Narrow" w:hAnsi="Arial Narrow" w:cs="Arial"/>
              </w:rPr>
              <w:t>get d’investissement public du Conseil Régional de l’E</w:t>
            </w:r>
            <w:r w:rsidR="008326BD" w:rsidRPr="00AA2987">
              <w:rPr>
                <w:rFonts w:ascii="Arial Narrow" w:hAnsi="Arial Narrow" w:cs="Arial"/>
              </w:rPr>
              <w:t>st, exercice 202</w:t>
            </w:r>
            <w:r w:rsidR="00216259">
              <w:rPr>
                <w:rFonts w:ascii="Arial Narrow" w:hAnsi="Arial Narrow" w:cs="Arial"/>
              </w:rPr>
              <w:t>6</w:t>
            </w:r>
            <w:r w:rsidR="008326BD" w:rsidRPr="00AA2987">
              <w:rPr>
                <w:rFonts w:ascii="Arial Narrow" w:hAnsi="Arial Narrow" w:cs="Arial"/>
              </w:rPr>
              <w:t>.</w:t>
            </w:r>
          </w:p>
        </w:tc>
      </w:tr>
      <w:tr w:rsidR="005444E0" w:rsidRPr="005444E0" w14:paraId="43AF3CE1" w14:textId="77777777" w:rsidTr="00851FCF">
        <w:tc>
          <w:tcPr>
            <w:tcW w:w="586" w:type="pct"/>
            <w:vAlign w:val="center"/>
          </w:tcPr>
          <w:p w14:paraId="47C5B4ED"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5.1</w:t>
            </w:r>
          </w:p>
        </w:tc>
        <w:tc>
          <w:tcPr>
            <w:tcW w:w="4414" w:type="pct"/>
          </w:tcPr>
          <w:p w14:paraId="06BAB49A"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Origines des fournitures : les matériaux, matériels et services seront conformes aux exigences techniques en vigueur au Cameroun.</w:t>
            </w:r>
          </w:p>
        </w:tc>
      </w:tr>
      <w:tr w:rsidR="005444E0" w:rsidRPr="005444E0" w14:paraId="3FB376D7" w14:textId="77777777" w:rsidTr="00851FCF">
        <w:trPr>
          <w:trHeight w:val="250"/>
        </w:trPr>
        <w:tc>
          <w:tcPr>
            <w:tcW w:w="586" w:type="pct"/>
            <w:vAlign w:val="center"/>
          </w:tcPr>
          <w:p w14:paraId="34BF61C6"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6.1</w:t>
            </w:r>
          </w:p>
        </w:tc>
        <w:tc>
          <w:tcPr>
            <w:tcW w:w="4414" w:type="pct"/>
          </w:tcPr>
          <w:p w14:paraId="1019319D"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0E2D4B68"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01599FEA" w14:textId="50A14065" w:rsidR="001627F0" w:rsidRDefault="001627F0" w:rsidP="001627F0">
            <w:pPr>
              <w:spacing w:after="0"/>
              <w:ind w:left="426"/>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 xml:space="preserve"> Fausses déclarations ou documents falsifiés ;</w:t>
            </w:r>
          </w:p>
          <w:p w14:paraId="665888E8" w14:textId="389D076A" w:rsidR="001627F0" w:rsidRPr="003D5A4D" w:rsidRDefault="00F71984" w:rsidP="001627F0">
            <w:pPr>
              <w:spacing w:after="0"/>
              <w:ind w:left="426"/>
              <w:rPr>
                <w:rFonts w:ascii="Arial Narrow" w:hAnsi="Arial Narrow"/>
                <w:color w:val="000000" w:themeColor="text1"/>
              </w:rPr>
            </w:pPr>
            <w:r>
              <w:rPr>
                <w:rFonts w:ascii="Arial Narrow" w:hAnsi="Arial Narrow"/>
                <w:color w:val="000000" w:themeColor="text1"/>
              </w:rPr>
              <w:t>2</w:t>
            </w:r>
            <w:r w:rsidR="001627F0">
              <w:rPr>
                <w:rFonts w:ascii="Arial Narrow" w:hAnsi="Arial Narrow"/>
                <w:color w:val="000000" w:themeColor="text1"/>
              </w:rPr>
              <w:t>)</w:t>
            </w:r>
            <w:r w:rsidR="001627F0" w:rsidRPr="003D5A4D">
              <w:rPr>
                <w:rFonts w:ascii="Arial Narrow" w:hAnsi="Arial Narrow"/>
                <w:color w:val="000000" w:themeColor="text1"/>
              </w:rPr>
              <w:t xml:space="preserve"> </w:t>
            </w:r>
            <w:r w:rsidR="001627F0">
              <w:rPr>
                <w:rFonts w:ascii="Arial Narrow" w:hAnsi="Arial Narrow"/>
                <w:color w:val="000000" w:themeColor="text1"/>
              </w:rPr>
              <w:t>Non-conformité ou absence de l’une des pièces du dossier administratif après un délai de 48 heures réglementaire</w:t>
            </w:r>
            <w:r w:rsidR="001627F0" w:rsidRPr="003D5A4D">
              <w:rPr>
                <w:rFonts w:ascii="Arial Narrow" w:hAnsi="Arial Narrow"/>
                <w:color w:val="000000" w:themeColor="text1"/>
              </w:rPr>
              <w:t xml:space="preserve"> ;</w:t>
            </w:r>
          </w:p>
          <w:p w14:paraId="6D890F43"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3E1B609F" w14:textId="77777777" w:rsidR="001627F0" w:rsidRPr="003D5A4D"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00A5F417" w14:textId="3B181D49"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2</w:t>
            </w:r>
            <w:r w:rsidR="001627F0">
              <w:rPr>
                <w:rFonts w:ascii="Arial Narrow" w:hAnsi="Arial Narrow"/>
                <w:color w:val="000000" w:themeColor="text1"/>
              </w:rPr>
              <w:t>) Absence de l’attestation et</w:t>
            </w:r>
            <w:r w:rsidR="001627F0" w:rsidRPr="008B5922">
              <w:rPr>
                <w:rFonts w:ascii="Arial Narrow" w:hAnsi="Arial Narrow"/>
                <w:color w:val="000000" w:themeColor="text1"/>
              </w:rPr>
              <w:t xml:space="preserve"> rapport de visite de site signée sur l’honneur par le soumissionnaire</w:t>
            </w:r>
            <w:r w:rsidR="001627F0">
              <w:rPr>
                <w:rFonts w:ascii="Arial Narrow" w:hAnsi="Arial Narrow"/>
                <w:color w:val="000000" w:themeColor="text1"/>
              </w:rPr>
              <w:t> ;</w:t>
            </w:r>
          </w:p>
          <w:p w14:paraId="7991C2EF" w14:textId="4F3E372C"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3</w:t>
            </w:r>
            <w:r w:rsidR="001627F0">
              <w:rPr>
                <w:rFonts w:ascii="Arial Narrow" w:hAnsi="Arial Narrow"/>
                <w:color w:val="000000" w:themeColor="text1"/>
              </w:rPr>
              <w:t>) Absence de méthodologie et du</w:t>
            </w:r>
            <w:r w:rsidR="001627F0" w:rsidRPr="008B5922">
              <w:rPr>
                <w:rFonts w:ascii="Arial Narrow" w:hAnsi="Arial Narrow"/>
                <w:color w:val="000000" w:themeColor="text1"/>
              </w:rPr>
              <w:t xml:space="preserve"> planning d’exécution des travaux ;</w:t>
            </w:r>
          </w:p>
          <w:p w14:paraId="67F04DF3" w14:textId="0653AB5A"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4</w:t>
            </w:r>
            <w:r w:rsidR="001627F0">
              <w:rPr>
                <w:rFonts w:ascii="Arial Narrow" w:hAnsi="Arial Narrow"/>
                <w:color w:val="000000" w:themeColor="text1"/>
              </w:rPr>
              <w:t>) Absence de la déclaration sur l’honneur de non abandon d’un marché au cours des trois dernières années.</w:t>
            </w:r>
          </w:p>
          <w:p w14:paraId="08EB43B7"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44916E31" w14:textId="77777777" w:rsidR="001627F0" w:rsidRPr="003D5A4D"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1A3D15CF"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347A6F08"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58024EA9"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6B90918B"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.2. Critères essentiels</w:t>
            </w:r>
          </w:p>
          <w:p w14:paraId="242C6DC5"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7833"/>
            </w:tblGrid>
            <w:tr w:rsidR="001627F0" w:rsidRPr="003D5A4D" w14:paraId="1BE3B00E" w14:textId="77777777" w:rsidTr="004552E4">
              <w:trPr>
                <w:jc w:val="center"/>
              </w:trPr>
              <w:tc>
                <w:tcPr>
                  <w:tcW w:w="193" w:type="pct"/>
                  <w:vAlign w:val="center"/>
                </w:tcPr>
                <w:p w14:paraId="577BE42C"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N°</w:t>
                  </w:r>
                </w:p>
              </w:tc>
              <w:tc>
                <w:tcPr>
                  <w:tcW w:w="4807" w:type="pct"/>
                  <w:vAlign w:val="center"/>
                </w:tcPr>
                <w:p w14:paraId="46ED625F"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Activité</w:t>
                  </w:r>
                </w:p>
              </w:tc>
            </w:tr>
            <w:tr w:rsidR="001627F0" w:rsidRPr="003D5A4D" w14:paraId="4862BC8C" w14:textId="77777777" w:rsidTr="004552E4">
              <w:trPr>
                <w:jc w:val="center"/>
              </w:trPr>
              <w:tc>
                <w:tcPr>
                  <w:tcW w:w="193" w:type="pct"/>
                  <w:vAlign w:val="center"/>
                </w:tcPr>
                <w:p w14:paraId="08E5BEE3"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A</w:t>
                  </w:r>
                </w:p>
              </w:tc>
              <w:tc>
                <w:tcPr>
                  <w:tcW w:w="4807" w:type="pct"/>
                  <w:vAlign w:val="center"/>
                </w:tcPr>
                <w:p w14:paraId="70D8CDF9"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1627F0" w:rsidRPr="003D5A4D" w14:paraId="4EC7606B" w14:textId="77777777" w:rsidTr="004552E4">
              <w:trPr>
                <w:jc w:val="center"/>
              </w:trPr>
              <w:tc>
                <w:tcPr>
                  <w:tcW w:w="193" w:type="pct"/>
                  <w:vAlign w:val="center"/>
                </w:tcPr>
                <w:p w14:paraId="0EE820B4" w14:textId="77777777" w:rsidR="001627F0" w:rsidRPr="003D5A4D" w:rsidRDefault="001627F0" w:rsidP="001627F0">
                  <w:pPr>
                    <w:spacing w:after="0"/>
                    <w:rPr>
                      <w:rFonts w:ascii="Arial Narrow" w:hAnsi="Arial Narrow"/>
                      <w:color w:val="000000" w:themeColor="text1"/>
                    </w:rPr>
                  </w:pPr>
                  <w:r>
                    <w:rPr>
                      <w:rFonts w:ascii="Arial Narrow" w:hAnsi="Arial Narrow"/>
                      <w:color w:val="000000" w:themeColor="text1"/>
                    </w:rPr>
                    <w:t>B</w:t>
                  </w:r>
                </w:p>
              </w:tc>
              <w:tc>
                <w:tcPr>
                  <w:tcW w:w="4807" w:type="pct"/>
                  <w:vAlign w:val="center"/>
                </w:tcPr>
                <w:p w14:paraId="7A3B44B2" w14:textId="77777777" w:rsidR="001627F0" w:rsidRPr="003D5A4D" w:rsidRDefault="001627F0" w:rsidP="001627F0">
                  <w:pPr>
                    <w:spacing w:after="0"/>
                    <w:rPr>
                      <w:rFonts w:ascii="Arial Narrow" w:hAnsi="Arial Narrow"/>
                      <w:color w:val="000000" w:themeColor="text1"/>
                    </w:rPr>
                  </w:pPr>
                  <w:r>
                    <w:rPr>
                      <w:rFonts w:ascii="Arial Narrow" w:hAnsi="Arial Narrow"/>
                      <w:color w:val="000000" w:themeColor="text1"/>
                    </w:rPr>
                    <w:t>CCTP paraphé et signé à la dernière page accompagné de la mention « Lu et approuvé »</w:t>
                  </w:r>
                </w:p>
              </w:tc>
            </w:tr>
            <w:tr w:rsidR="001627F0" w:rsidRPr="003D5A4D" w14:paraId="3D36189C" w14:textId="77777777" w:rsidTr="004552E4">
              <w:trPr>
                <w:jc w:val="center"/>
              </w:trPr>
              <w:tc>
                <w:tcPr>
                  <w:tcW w:w="193" w:type="pct"/>
                  <w:vAlign w:val="center"/>
                </w:tcPr>
                <w:p w14:paraId="51CAB72C" w14:textId="77777777" w:rsidR="001627F0" w:rsidRDefault="001627F0" w:rsidP="001627F0">
                  <w:pPr>
                    <w:spacing w:after="0"/>
                    <w:rPr>
                      <w:rFonts w:ascii="Arial Narrow" w:hAnsi="Arial Narrow"/>
                      <w:color w:val="000000" w:themeColor="text1"/>
                    </w:rPr>
                  </w:pPr>
                  <w:r>
                    <w:rPr>
                      <w:rFonts w:ascii="Arial Narrow" w:hAnsi="Arial Narrow"/>
                      <w:color w:val="000000" w:themeColor="text1"/>
                    </w:rPr>
                    <w:t>C</w:t>
                  </w:r>
                </w:p>
              </w:tc>
              <w:tc>
                <w:tcPr>
                  <w:tcW w:w="4807" w:type="pct"/>
                  <w:vAlign w:val="center"/>
                </w:tcPr>
                <w:p w14:paraId="68E1E5B4" w14:textId="77777777" w:rsidR="001627F0" w:rsidRDefault="001627F0" w:rsidP="001627F0">
                  <w:pPr>
                    <w:spacing w:after="0"/>
                    <w:rPr>
                      <w:rFonts w:ascii="Arial Narrow" w:hAnsi="Arial Narrow"/>
                      <w:color w:val="000000" w:themeColor="text1"/>
                    </w:rPr>
                  </w:pPr>
                  <w:r>
                    <w:rPr>
                      <w:rFonts w:ascii="Arial Narrow" w:hAnsi="Arial Narrow"/>
                      <w:color w:val="000000" w:themeColor="text1"/>
                    </w:rPr>
                    <w:t>CCAP paraphé et signé à la dernière page accompagné de la mention « Lu et approuvé »</w:t>
                  </w:r>
                </w:p>
              </w:tc>
            </w:tr>
          </w:tbl>
          <w:p w14:paraId="04B8C6E8" w14:textId="06F56B11" w:rsidR="005444E0" w:rsidRPr="005444E0" w:rsidRDefault="005444E0" w:rsidP="001627F0">
            <w:pPr>
              <w:spacing w:before="120" w:after="0" w:line="240" w:lineRule="auto"/>
              <w:jc w:val="both"/>
              <w:rPr>
                <w:rFonts w:ascii="Arial Narrow" w:eastAsia="Arial Unicode MS" w:hAnsi="Arial Narrow" w:cs="Times New Roman"/>
                <w:b/>
                <w:bCs/>
                <w:iCs/>
                <w:sz w:val="20"/>
                <w:szCs w:val="20"/>
                <w:lang w:eastAsia="fr-FR"/>
              </w:rPr>
            </w:pPr>
          </w:p>
        </w:tc>
      </w:tr>
      <w:tr w:rsidR="005444E0" w:rsidRPr="005444E0" w14:paraId="230B369F" w14:textId="77777777" w:rsidTr="00851FCF">
        <w:trPr>
          <w:trHeight w:val="270"/>
        </w:trPr>
        <w:tc>
          <w:tcPr>
            <w:tcW w:w="586" w:type="pct"/>
            <w:vAlign w:val="center"/>
          </w:tcPr>
          <w:p w14:paraId="62E2F7A9"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3843FB44" w14:textId="77777777" w:rsidR="005444E0" w:rsidRPr="005444E0" w:rsidRDefault="005444E0" w:rsidP="005444E0">
            <w:pPr>
              <w:tabs>
                <w:tab w:val="left" w:pos="2622"/>
              </w:tabs>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Langue(s) de l’offre : Français ou Anglais</w:t>
            </w:r>
          </w:p>
        </w:tc>
      </w:tr>
      <w:tr w:rsidR="00216259" w:rsidRPr="005444E0" w14:paraId="6BDC6ADE" w14:textId="77777777" w:rsidTr="00336FB3">
        <w:trPr>
          <w:trHeight w:val="1692"/>
        </w:trPr>
        <w:tc>
          <w:tcPr>
            <w:tcW w:w="586" w:type="pct"/>
            <w:vAlign w:val="center"/>
          </w:tcPr>
          <w:p w14:paraId="003B4037"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bookmarkStart w:id="7" w:name="_Hlk222302529"/>
            <w:r w:rsidRPr="005444E0">
              <w:rPr>
                <w:rFonts w:ascii="Arial Narrow" w:eastAsia="Times New Roman" w:hAnsi="Arial Narrow" w:cs="Arial"/>
                <w:sz w:val="20"/>
                <w:szCs w:val="20"/>
                <w:lang w:eastAsia="fr-FR"/>
              </w:rPr>
              <w:t>13.1</w:t>
            </w:r>
          </w:p>
        </w:tc>
        <w:tc>
          <w:tcPr>
            <w:tcW w:w="4414" w:type="pct"/>
          </w:tcPr>
          <w:p w14:paraId="629C178B" w14:textId="77777777" w:rsidR="00A4768A" w:rsidRPr="003D5A4D" w:rsidRDefault="00A4768A" w:rsidP="00A4768A">
            <w:pPr>
              <w:rPr>
                <w:rFonts w:ascii="Arial Narrow" w:hAnsi="Arial Narrow"/>
                <w:color w:val="000000" w:themeColor="text1"/>
              </w:rPr>
            </w:pPr>
            <w:r w:rsidRPr="003D5A4D">
              <w:rPr>
                <w:rFonts w:ascii="Arial Narrow" w:hAnsi="Arial Narrow"/>
                <w:color w:val="000000" w:themeColor="text1"/>
              </w:rPr>
              <w:t>Le soumissionnaire est tenu de présenter une offre conforme aux dispositions du Dossier d’Appel d’Offres. Les offres seront présentées dans trois plis fermés et scellés, comprenant respectivement :</w:t>
            </w:r>
          </w:p>
          <w:p w14:paraId="1940285C" w14:textId="77777777" w:rsidR="00A4768A" w:rsidRPr="003D5A4D" w:rsidRDefault="00A4768A" w:rsidP="00822156">
            <w:pPr>
              <w:spacing w:after="0"/>
              <w:rPr>
                <w:rFonts w:ascii="Arial Narrow" w:hAnsi="Arial Narrow"/>
                <w:b/>
                <w:color w:val="000000" w:themeColor="text1"/>
              </w:rPr>
            </w:pPr>
            <w:r w:rsidRPr="003D5A4D">
              <w:rPr>
                <w:rFonts w:ascii="Arial Narrow" w:hAnsi="Arial Narrow"/>
                <w:b/>
                <w:color w:val="000000" w:themeColor="text1"/>
              </w:rPr>
              <w:t>Enveloppe A - : Dossier administratif</w:t>
            </w:r>
          </w:p>
          <w:p w14:paraId="4D59045F" w14:textId="77777777" w:rsidR="00A4768A" w:rsidRPr="003D5A4D" w:rsidRDefault="00A4768A" w:rsidP="00822156">
            <w:pPr>
              <w:spacing w:after="0"/>
              <w:rPr>
                <w:rFonts w:ascii="Arial Narrow" w:hAnsi="Arial Narrow"/>
                <w:color w:val="000000" w:themeColor="text1"/>
              </w:rPr>
            </w:pPr>
            <w:r w:rsidRPr="003D5A4D">
              <w:rPr>
                <w:rFonts w:ascii="Arial Narrow" w:hAnsi="Arial Narrow"/>
                <w:color w:val="000000" w:themeColor="text1"/>
              </w:rPr>
              <w:t>Le dossier administratif contiendra les pièces suivantes :</w:t>
            </w:r>
          </w:p>
          <w:p w14:paraId="4F92C6DA"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Déclaration d’intention de soumissionner selon le modèle joint en annexe, datée, timbrée et signée ;</w:t>
            </w:r>
          </w:p>
          <w:p w14:paraId="4CE377FB"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lastRenderedPageBreak/>
              <w:t>Copie de la preuve d’inscription au Registre de Commerce et de Crédit Immobilier certifiée par le greffier du Tribunal compétent de ressort ou tout autre document équivalent pour les entreprises étrangères ;</w:t>
            </w:r>
          </w:p>
          <w:p w14:paraId="4D7EA968"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Plan de localisation signé sur l’honneur précisant la Commune du lieu d’établissement, la dénomination du quartier et le lieu-dit ou tout autre document équivalent pour les entreprises étrangères ;</w:t>
            </w:r>
          </w:p>
          <w:p w14:paraId="0F35D0BA"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domiciliation bancaire délivrée par une banque agréée par le Ministre des Finances ;</w:t>
            </w:r>
          </w:p>
          <w:p w14:paraId="1E953029" w14:textId="77777777" w:rsidR="00F71984"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de </w:t>
            </w:r>
            <w:r>
              <w:rPr>
                <w:rFonts w:ascii="Arial Narrow" w:hAnsi="Arial Narrow"/>
                <w:color w:val="000000" w:themeColor="text1"/>
              </w:rPr>
              <w:t>conformité fiscale</w:t>
            </w:r>
            <w:r w:rsidRPr="003D5A4D">
              <w:rPr>
                <w:rFonts w:ascii="Arial Narrow" w:hAnsi="Arial Narrow"/>
                <w:color w:val="000000" w:themeColor="text1"/>
              </w:rPr>
              <w:t xml:space="preserve"> valable datant de moins de trois mois </w:t>
            </w:r>
            <w:r>
              <w:rPr>
                <w:rFonts w:ascii="Arial Narrow" w:hAnsi="Arial Narrow"/>
                <w:color w:val="000000" w:themeColor="text1"/>
              </w:rPr>
              <w:t>timbrée</w:t>
            </w:r>
            <w:r w:rsidRPr="003D5A4D">
              <w:rPr>
                <w:rFonts w:ascii="Arial Narrow" w:hAnsi="Arial Narrow"/>
                <w:color w:val="000000" w:themeColor="text1"/>
              </w:rPr>
              <w:t> ;</w:t>
            </w:r>
          </w:p>
          <w:p w14:paraId="5C655E66"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Pr>
                <w:rFonts w:ascii="Arial Narrow" w:hAnsi="Arial Narrow"/>
                <w:color w:val="000000" w:themeColor="text1"/>
              </w:rPr>
              <w:t>NIU timbré ;</w:t>
            </w:r>
          </w:p>
          <w:p w14:paraId="37E3502A"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faillite délivrée par le Tribunal de Première Instance (ou par la Chambre de Commerce et de l’Industrie) du lieu de résidence du soumissionnaire datant de moins de trois (03) mois ou tout autre document équivalent pour les entreprises étrangères ;</w:t>
            </w:r>
          </w:p>
          <w:p w14:paraId="26871E52"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w:t>
            </w:r>
            <w:r>
              <w:rPr>
                <w:rFonts w:ascii="Arial Narrow" w:hAnsi="Arial Narrow"/>
                <w:color w:val="000000" w:themeColor="text1"/>
              </w:rPr>
              <w:t xml:space="preserve">de conformité sociale </w:t>
            </w:r>
            <w:r w:rsidRPr="003D5A4D">
              <w:rPr>
                <w:rFonts w:ascii="Arial Narrow" w:hAnsi="Arial Narrow"/>
                <w:color w:val="000000" w:themeColor="text1"/>
              </w:rPr>
              <w:t>datant de moins de trois (03) mois</w:t>
            </w:r>
            <w:r>
              <w:rPr>
                <w:rFonts w:ascii="Arial Narrow" w:hAnsi="Arial Narrow"/>
                <w:color w:val="000000" w:themeColor="text1"/>
              </w:rPr>
              <w:t> ;</w:t>
            </w:r>
          </w:p>
          <w:p w14:paraId="28A2F912"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exclusion des Marchés Publics délivrée par l’ARMP (soumissionnaire basé au Cameroun) ou tout autre document équivalent pour les entreprises étrangères ;</w:t>
            </w:r>
          </w:p>
          <w:p w14:paraId="0F39F3BF"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Quittance d’achat </w:t>
            </w:r>
            <w:r>
              <w:rPr>
                <w:rFonts w:ascii="Arial Narrow" w:hAnsi="Arial Narrow"/>
                <w:color w:val="000000" w:themeColor="text1"/>
              </w:rPr>
              <w:t xml:space="preserve">du DAO </w:t>
            </w:r>
            <w:r w:rsidRPr="003D5A4D">
              <w:rPr>
                <w:rFonts w:ascii="Arial Narrow" w:hAnsi="Arial Narrow"/>
                <w:color w:val="000000" w:themeColor="text1"/>
              </w:rPr>
              <w:t>d’un montant de</w:t>
            </w:r>
            <w:r>
              <w:rPr>
                <w:rFonts w:ascii="Arial Narrow" w:hAnsi="Arial Narrow"/>
                <w:color w:val="000000" w:themeColor="text1"/>
              </w:rPr>
              <w:t xml:space="preserve"> 50 000</w:t>
            </w:r>
            <w:r w:rsidRPr="003D5A4D">
              <w:rPr>
                <w:rFonts w:ascii="Arial Narrow" w:hAnsi="Arial Narrow"/>
                <w:color w:val="000000" w:themeColor="text1"/>
              </w:rPr>
              <w:t xml:space="preserve"> francs CFA ;</w:t>
            </w:r>
          </w:p>
          <w:p w14:paraId="3D488F73" w14:textId="77777777" w:rsidR="00F71984"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Accord de groupement et pouvoir de signature, le cas échéant</w:t>
            </w:r>
            <w:r>
              <w:rPr>
                <w:rFonts w:ascii="Arial Narrow" w:hAnsi="Arial Narrow"/>
                <w:color w:val="000000" w:themeColor="text1"/>
              </w:rPr>
              <w:t> ;</w:t>
            </w:r>
          </w:p>
          <w:p w14:paraId="23B3F6EF" w14:textId="025AF730" w:rsidR="00F71984" w:rsidRPr="003D5A4D" w:rsidRDefault="00F71984" w:rsidP="00F71984">
            <w:pPr>
              <w:numPr>
                <w:ilvl w:val="0"/>
                <w:numId w:val="146"/>
              </w:numPr>
              <w:spacing w:after="0" w:line="240" w:lineRule="auto"/>
              <w:ind w:left="465"/>
              <w:rPr>
                <w:rFonts w:ascii="Arial Narrow" w:hAnsi="Arial Narrow"/>
                <w:color w:val="000000" w:themeColor="text1"/>
              </w:rPr>
            </w:pPr>
            <w:r>
              <w:rPr>
                <w:rFonts w:ascii="Arial Narrow" w:hAnsi="Arial Narrow"/>
                <w:color w:val="000000" w:themeColor="text1"/>
              </w:rPr>
              <w:t>Attestation, de la décision rendant publique la classification catégorisation D certifiés.</w:t>
            </w:r>
          </w:p>
          <w:p w14:paraId="5C087CB9" w14:textId="77777777" w:rsidR="00216259" w:rsidRDefault="00A4768A" w:rsidP="00A4768A">
            <w:pPr>
              <w:spacing w:after="0" w:line="240" w:lineRule="auto"/>
              <w:jc w:val="both"/>
              <w:rPr>
                <w:rFonts w:ascii="Arial Narrow" w:hAnsi="Arial Narrow"/>
                <w:color w:val="000000" w:themeColor="text1"/>
              </w:rPr>
            </w:pPr>
            <w:r w:rsidRPr="003D5A4D">
              <w:rPr>
                <w:rFonts w:ascii="Arial Narrow" w:hAnsi="Arial Narrow"/>
                <w:color w:val="000000" w:themeColor="text1"/>
              </w:rPr>
              <w:t>N.B : les pièces administratives doivent être certifiées par les autorités administratives compétentes et datées de moins de trois (3) mois. L’absence d’une pièce administrative est sanctionnée par le rejet de l’offre dans le délai de 48 heures à compter de l’ouverture des offres</w:t>
            </w:r>
          </w:p>
          <w:p w14:paraId="4CA5A8DC" w14:textId="77777777" w:rsidR="00A4768A" w:rsidRPr="003D5A4D" w:rsidRDefault="00A4768A" w:rsidP="00A4768A">
            <w:pPr>
              <w:spacing w:after="0" w:line="240" w:lineRule="auto"/>
              <w:rPr>
                <w:rFonts w:ascii="Arial Narrow" w:hAnsi="Arial Narrow"/>
                <w:b/>
                <w:color w:val="000000" w:themeColor="text1"/>
              </w:rPr>
            </w:pPr>
            <w:r w:rsidRPr="003D5A4D">
              <w:rPr>
                <w:rFonts w:ascii="Arial Narrow" w:hAnsi="Arial Narrow"/>
                <w:b/>
                <w:color w:val="000000" w:themeColor="text1"/>
              </w:rPr>
              <w:t>Enveloppe B - : Offre technique</w:t>
            </w:r>
          </w:p>
          <w:p w14:paraId="0A4BF018" w14:textId="77777777" w:rsidR="00A4768A" w:rsidRPr="003D5A4D" w:rsidRDefault="00A4768A" w:rsidP="00A4768A">
            <w:pPr>
              <w:spacing w:after="0" w:line="240" w:lineRule="auto"/>
              <w:rPr>
                <w:rFonts w:ascii="Arial Narrow" w:hAnsi="Arial Narrow"/>
                <w:color w:val="000000" w:themeColor="text1"/>
              </w:rPr>
            </w:pPr>
            <w:r w:rsidRPr="003D5A4D">
              <w:rPr>
                <w:rFonts w:ascii="Arial Narrow" w:hAnsi="Arial Narrow"/>
                <w:color w:val="000000" w:themeColor="text1"/>
              </w:rPr>
              <w:t>L’Offre Technique contiendra, les pièces ci-après :</w:t>
            </w:r>
          </w:p>
          <w:p w14:paraId="109BC166" w14:textId="77D1C11C"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1</w:t>
            </w:r>
            <w:r w:rsidR="00A4768A">
              <w:rPr>
                <w:rFonts w:ascii="Arial Narrow" w:hAnsi="Arial Narrow"/>
                <w:color w:val="000000" w:themeColor="text1"/>
              </w:rPr>
              <w:t>) Attestation et</w:t>
            </w:r>
            <w:r w:rsidR="00A4768A" w:rsidRPr="008B5922">
              <w:rPr>
                <w:rFonts w:ascii="Arial Narrow" w:hAnsi="Arial Narrow"/>
                <w:color w:val="000000" w:themeColor="text1"/>
              </w:rPr>
              <w:t xml:space="preserve"> rapport de visite de site signée sur l’honneur par le soumissionnaire</w:t>
            </w:r>
            <w:r w:rsidR="00A4768A">
              <w:rPr>
                <w:rFonts w:ascii="Arial Narrow" w:hAnsi="Arial Narrow"/>
                <w:color w:val="000000" w:themeColor="text1"/>
              </w:rPr>
              <w:t> ;</w:t>
            </w:r>
          </w:p>
          <w:p w14:paraId="425730D5" w14:textId="69EB9F1A"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2</w:t>
            </w:r>
            <w:r w:rsidR="00A4768A">
              <w:rPr>
                <w:rFonts w:ascii="Arial Narrow" w:hAnsi="Arial Narrow"/>
                <w:color w:val="000000" w:themeColor="text1"/>
              </w:rPr>
              <w:t>) Méthodologie et du</w:t>
            </w:r>
            <w:r w:rsidR="00A4768A" w:rsidRPr="008B5922">
              <w:rPr>
                <w:rFonts w:ascii="Arial Narrow" w:hAnsi="Arial Narrow"/>
                <w:color w:val="000000" w:themeColor="text1"/>
              </w:rPr>
              <w:t xml:space="preserve"> planning d’exécution des travaux ;</w:t>
            </w:r>
          </w:p>
          <w:p w14:paraId="25F93FDC" w14:textId="307BE78F"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3</w:t>
            </w:r>
            <w:r w:rsidR="00A4768A">
              <w:rPr>
                <w:rFonts w:ascii="Arial Narrow" w:hAnsi="Arial Narrow"/>
                <w:color w:val="000000" w:themeColor="text1"/>
              </w:rPr>
              <w:t>) Déclaration sur l’honneur de non abandon d’un marché au cours des trois dernières années ;</w:t>
            </w:r>
          </w:p>
          <w:p w14:paraId="6613A4A6" w14:textId="688F3E28"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4</w:t>
            </w:r>
            <w:r w:rsidR="00A4768A">
              <w:rPr>
                <w:rFonts w:ascii="Arial Narrow" w:hAnsi="Arial Narrow"/>
                <w:color w:val="000000" w:themeColor="text1"/>
              </w:rPr>
              <w:t xml:space="preserve">) Capacité financière d’un montant de </w:t>
            </w:r>
            <w:r w:rsidR="00723075">
              <w:rPr>
                <w:rFonts w:ascii="Arial Narrow" w:hAnsi="Arial Narrow"/>
                <w:color w:val="000000" w:themeColor="text1"/>
              </w:rPr>
              <w:t>2</w:t>
            </w:r>
            <w:r w:rsidR="00A4768A">
              <w:rPr>
                <w:rFonts w:ascii="Arial Narrow" w:hAnsi="Arial Narrow"/>
                <w:color w:val="000000" w:themeColor="text1"/>
              </w:rPr>
              <w:t>0 000 000 (</w:t>
            </w:r>
            <w:r w:rsidR="00723075">
              <w:rPr>
                <w:rFonts w:ascii="Arial Narrow" w:hAnsi="Arial Narrow"/>
                <w:color w:val="000000" w:themeColor="text1"/>
              </w:rPr>
              <w:t>vingt</w:t>
            </w:r>
            <w:r w:rsidR="00A4768A">
              <w:rPr>
                <w:rFonts w:ascii="Arial Narrow" w:hAnsi="Arial Narrow"/>
                <w:color w:val="000000" w:themeColor="text1"/>
              </w:rPr>
              <w:t xml:space="preserve"> millions) FCFA;</w:t>
            </w:r>
          </w:p>
          <w:p w14:paraId="1AA06A52" w14:textId="43BB8DA8"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5</w:t>
            </w:r>
            <w:r w:rsidR="00A4768A">
              <w:rPr>
                <w:rFonts w:ascii="Arial Narrow" w:hAnsi="Arial Narrow"/>
                <w:color w:val="000000" w:themeColor="text1"/>
              </w:rPr>
              <w:t>) D</w:t>
            </w:r>
            <w:r w:rsidR="00A4768A" w:rsidRPr="00F64192">
              <w:rPr>
                <w:rFonts w:ascii="Arial Narrow" w:hAnsi="Arial Narrow"/>
                <w:color w:val="000000" w:themeColor="text1"/>
              </w:rPr>
              <w:t>éclaration d’engagement au respect des clauses environnementales et sociales datée et signée</w:t>
            </w:r>
            <w:r w:rsidR="00A4768A">
              <w:rPr>
                <w:rFonts w:ascii="Arial Narrow" w:hAnsi="Arial Narrow"/>
                <w:color w:val="000000" w:themeColor="text1"/>
              </w:rPr>
              <w:t> ;</w:t>
            </w:r>
          </w:p>
          <w:p w14:paraId="171B827D" w14:textId="77A723E0" w:rsidR="00A4768A" w:rsidRPr="003D5A4D"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6</w:t>
            </w:r>
            <w:r w:rsidR="00A4768A">
              <w:rPr>
                <w:rFonts w:ascii="Arial Narrow" w:hAnsi="Arial Narrow"/>
                <w:color w:val="000000" w:themeColor="text1"/>
              </w:rPr>
              <w:t xml:space="preserve">) </w:t>
            </w:r>
            <w:r w:rsidR="00A4768A" w:rsidRPr="003D5A4D">
              <w:rPr>
                <w:rFonts w:ascii="Arial Narrow" w:hAnsi="Arial Narrow"/>
                <w:color w:val="000000" w:themeColor="text1"/>
              </w:rPr>
              <w:t xml:space="preserve">Cahiers de charges </w:t>
            </w:r>
            <w:r w:rsidR="00A4768A">
              <w:rPr>
                <w:rFonts w:ascii="Arial Narrow" w:hAnsi="Arial Narrow"/>
                <w:color w:val="000000" w:themeColor="text1"/>
              </w:rPr>
              <w:t>d</w:t>
            </w:r>
            <w:r w:rsidR="00822156">
              <w:rPr>
                <w:rFonts w:ascii="Arial Narrow" w:hAnsi="Arial Narrow"/>
                <w:color w:val="000000" w:themeColor="text1"/>
              </w:rPr>
              <w:t>u DAO</w:t>
            </w:r>
            <w:r w:rsidR="00A4768A" w:rsidRPr="003D5A4D">
              <w:rPr>
                <w:rFonts w:ascii="Arial Narrow" w:hAnsi="Arial Narrow"/>
                <w:color w:val="000000" w:themeColor="text1"/>
              </w:rPr>
              <w:t xml:space="preserve"> (CCAP, CCTP) paraphés, signés et datés </w:t>
            </w:r>
            <w:r w:rsidR="00822156">
              <w:rPr>
                <w:rFonts w:ascii="Arial Narrow" w:hAnsi="Arial Narrow"/>
                <w:color w:val="000000" w:themeColor="text1"/>
              </w:rPr>
              <w:t xml:space="preserve">suivi de la mention « Lu et approuvé » </w:t>
            </w:r>
            <w:r w:rsidR="00A4768A" w:rsidRPr="003D5A4D">
              <w:rPr>
                <w:rFonts w:ascii="Arial Narrow" w:hAnsi="Arial Narrow"/>
                <w:color w:val="000000" w:themeColor="text1"/>
              </w:rPr>
              <w:t>à la dernière page ;</w:t>
            </w:r>
          </w:p>
          <w:p w14:paraId="14F07691" w14:textId="77777777" w:rsidR="00A4768A" w:rsidRPr="003D5A4D" w:rsidRDefault="00A4768A" w:rsidP="00822156">
            <w:pPr>
              <w:spacing w:after="0" w:line="240" w:lineRule="auto"/>
              <w:rPr>
                <w:rFonts w:ascii="Arial Narrow" w:hAnsi="Arial Narrow"/>
                <w:b/>
                <w:color w:val="000000" w:themeColor="text1"/>
              </w:rPr>
            </w:pPr>
            <w:r w:rsidRPr="003D5A4D">
              <w:rPr>
                <w:rFonts w:ascii="Arial Narrow" w:hAnsi="Arial Narrow"/>
                <w:b/>
                <w:color w:val="000000" w:themeColor="text1"/>
              </w:rPr>
              <w:t>Enveloppe C : Offre financière</w:t>
            </w:r>
          </w:p>
          <w:p w14:paraId="680150A5" w14:textId="77777777" w:rsidR="00A4768A" w:rsidRPr="003D5A4D" w:rsidRDefault="00A4768A" w:rsidP="00822156">
            <w:pPr>
              <w:spacing w:after="0" w:line="240" w:lineRule="auto"/>
              <w:rPr>
                <w:rFonts w:ascii="Arial Narrow" w:hAnsi="Arial Narrow"/>
                <w:color w:val="000000" w:themeColor="text1"/>
              </w:rPr>
            </w:pPr>
            <w:r w:rsidRPr="003D5A4D">
              <w:rPr>
                <w:rFonts w:ascii="Arial Narrow" w:hAnsi="Arial Narrow"/>
                <w:color w:val="000000" w:themeColor="text1"/>
              </w:rPr>
              <w:t>La proposition financière contiendra les pièces suivantes :</w:t>
            </w:r>
          </w:p>
          <w:p w14:paraId="157FBE15" w14:textId="77777777" w:rsidR="00A4768A" w:rsidRPr="003D5A4D" w:rsidRDefault="00A4768A" w:rsidP="00822156">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La soumission timbrée, datée et signée, conforme au modèle joint, arrêtant l’offre financière en FCFA TTC et d’autre part les taxes conformément à la législation fiscale en vigueur ;</w:t>
            </w:r>
          </w:p>
          <w:p w14:paraId="60ABF3EF" w14:textId="77777777" w:rsidR="00A4768A" w:rsidRPr="003D5A4D" w:rsidRDefault="00A4768A" w:rsidP="00A4768A">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bordereau des prix unitaires, paraphé à chaque page, daté et signé à la dernière page ;</w:t>
            </w:r>
          </w:p>
          <w:p w14:paraId="3FB9FC87" w14:textId="77777777" w:rsidR="00A4768A" w:rsidRPr="003D5A4D" w:rsidRDefault="00A4768A" w:rsidP="00A4768A">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détail estimatif et quantitatif dûment rempli, daté et signé à la dernière page ;</w:t>
            </w:r>
          </w:p>
          <w:p w14:paraId="5D19A5AD" w14:textId="77777777" w:rsidR="00A4768A" w:rsidRPr="003D5A4D" w:rsidRDefault="00A4768A" w:rsidP="00A4768A">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sous détail des prix</w:t>
            </w:r>
            <w:r>
              <w:rPr>
                <w:rFonts w:ascii="Arial Narrow" w:hAnsi="Arial Narrow"/>
                <w:color w:val="000000" w:themeColor="text1"/>
              </w:rPr>
              <w:t>.</w:t>
            </w:r>
          </w:p>
          <w:p w14:paraId="3BF5C77F" w14:textId="77777777" w:rsidR="00A4768A" w:rsidRPr="003D5A4D" w:rsidRDefault="00A4768A" w:rsidP="00A4768A">
            <w:pPr>
              <w:spacing w:line="240" w:lineRule="auto"/>
              <w:rPr>
                <w:rFonts w:ascii="Arial Narrow" w:hAnsi="Arial Narrow"/>
                <w:color w:val="000000" w:themeColor="text1"/>
              </w:rPr>
            </w:pPr>
            <w:r w:rsidRPr="003D5A4D">
              <w:rPr>
                <w:rFonts w:ascii="Arial Narrow" w:hAnsi="Arial Narrow"/>
                <w:color w:val="000000" w:themeColor="text1"/>
              </w:rPr>
              <w:t>Par ailleurs les soumissionnaires utiliseront à cet effet les pièces et modèles prévus dans le Dossier d’Appel d’Offres.</w:t>
            </w:r>
          </w:p>
          <w:p w14:paraId="7969D34F" w14:textId="6B6D564D" w:rsidR="00A4768A" w:rsidRPr="00216259" w:rsidRDefault="00A4768A" w:rsidP="00A4768A">
            <w:pPr>
              <w:spacing w:line="240" w:lineRule="auto"/>
              <w:jc w:val="both"/>
              <w:rPr>
                <w:rFonts w:ascii="Arial Narrow" w:hAnsi="Arial Narrow"/>
                <w:b/>
                <w:color w:val="000000" w:themeColor="text1"/>
              </w:rPr>
            </w:pPr>
            <w:r w:rsidRPr="003D5A4D">
              <w:rPr>
                <w:rFonts w:ascii="Arial Narrow" w:hAnsi="Arial Narrow"/>
                <w:b/>
                <w:color w:val="000000" w:themeColor="text1"/>
              </w:rPr>
              <w:t xml:space="preserve">NB : </w:t>
            </w:r>
            <w:r>
              <w:rPr>
                <w:rFonts w:ascii="Arial Narrow" w:hAnsi="Arial Narrow"/>
                <w:b/>
                <w:color w:val="000000" w:themeColor="text1"/>
              </w:rPr>
              <w:t>Il est demandé aux soumissionnaires de remettre après l’ouverture des plis l</w:t>
            </w:r>
            <w:r w:rsidRPr="00137F60">
              <w:rPr>
                <w:rFonts w:ascii="Arial Narrow" w:hAnsi="Arial Narrow"/>
                <w:b/>
                <w:color w:val="000000" w:themeColor="text1"/>
              </w:rPr>
              <w:t>a version numérique de l’offre financière en fichier Excel</w:t>
            </w:r>
            <w:r>
              <w:rPr>
                <w:rFonts w:ascii="Arial Narrow" w:hAnsi="Arial Narrow"/>
                <w:b/>
                <w:color w:val="000000" w:themeColor="text1"/>
              </w:rPr>
              <w:t xml:space="preserve"> dans une clé USB. Cette clé est distincte de la clé USB constituant la clé de sauvegarde</w:t>
            </w:r>
            <w:r w:rsidRPr="00137F60">
              <w:rPr>
                <w:rFonts w:ascii="Arial Narrow" w:hAnsi="Arial Narrow"/>
                <w:b/>
                <w:color w:val="000000" w:themeColor="text1"/>
              </w:rPr>
              <w:t>.</w:t>
            </w:r>
          </w:p>
        </w:tc>
      </w:tr>
      <w:bookmarkEnd w:id="7"/>
      <w:tr w:rsidR="00216259" w:rsidRPr="005444E0" w14:paraId="75CEDF5F" w14:textId="77777777" w:rsidTr="00851FCF">
        <w:tc>
          <w:tcPr>
            <w:tcW w:w="586" w:type="pct"/>
            <w:vAlign w:val="center"/>
          </w:tcPr>
          <w:p w14:paraId="01FCB98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p>
        </w:tc>
        <w:tc>
          <w:tcPr>
            <w:tcW w:w="4414" w:type="pct"/>
          </w:tcPr>
          <w:p w14:paraId="5765C1F6"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Prix et monnaie de l’offre</w:t>
            </w:r>
          </w:p>
        </w:tc>
      </w:tr>
      <w:tr w:rsidR="00216259" w:rsidRPr="005444E0" w14:paraId="46913306" w14:textId="77777777" w:rsidTr="00851FCF">
        <w:tc>
          <w:tcPr>
            <w:tcW w:w="586" w:type="pct"/>
            <w:vAlign w:val="center"/>
          </w:tcPr>
          <w:p w14:paraId="1C5C2AA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14.4</w:t>
            </w:r>
          </w:p>
        </w:tc>
        <w:tc>
          <w:tcPr>
            <w:tcW w:w="4414" w:type="pct"/>
          </w:tcPr>
          <w:p w14:paraId="16DD65A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Les prix du Marché ne sont pas révisables</w:t>
            </w:r>
          </w:p>
        </w:tc>
      </w:tr>
      <w:tr w:rsidR="00216259" w:rsidRPr="005444E0" w14:paraId="37F19374" w14:textId="77777777" w:rsidTr="00851FCF">
        <w:tc>
          <w:tcPr>
            <w:tcW w:w="586" w:type="pct"/>
            <w:vAlign w:val="center"/>
          </w:tcPr>
          <w:p w14:paraId="4B5F3CFA"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15.2</w:t>
            </w:r>
          </w:p>
        </w:tc>
        <w:tc>
          <w:tcPr>
            <w:tcW w:w="4414" w:type="pct"/>
          </w:tcPr>
          <w:p w14:paraId="1FB32DD2"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Monnaie du Pays du Maître d’ouvrage : le Francs CFA</w:t>
            </w:r>
          </w:p>
        </w:tc>
      </w:tr>
      <w:tr w:rsidR="00216259" w:rsidRPr="005444E0" w14:paraId="41975B2C" w14:textId="77777777" w:rsidTr="00851FCF">
        <w:tc>
          <w:tcPr>
            <w:tcW w:w="586" w:type="pct"/>
            <w:vAlign w:val="center"/>
          </w:tcPr>
          <w:p w14:paraId="49B28B87"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15.3</w:t>
            </w:r>
          </w:p>
        </w:tc>
        <w:tc>
          <w:tcPr>
            <w:tcW w:w="4414" w:type="pct"/>
          </w:tcPr>
          <w:p w14:paraId="619F915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Les prix  sont libellés en francs CFA hors taxes (HT) et toutes taxes comprises (TTC).</w:t>
            </w:r>
          </w:p>
        </w:tc>
      </w:tr>
      <w:tr w:rsidR="00216259" w:rsidRPr="005444E0" w14:paraId="703B73EF" w14:textId="77777777" w:rsidTr="00851FCF">
        <w:tc>
          <w:tcPr>
            <w:tcW w:w="586" w:type="pct"/>
            <w:vAlign w:val="center"/>
          </w:tcPr>
          <w:p w14:paraId="6691730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16.1</w:t>
            </w:r>
          </w:p>
        </w:tc>
        <w:tc>
          <w:tcPr>
            <w:tcW w:w="4414" w:type="pct"/>
          </w:tcPr>
          <w:p w14:paraId="74F7081E" w14:textId="77777777" w:rsidR="00216259" w:rsidRPr="005444E0" w:rsidRDefault="00216259" w:rsidP="00216259">
            <w:pPr>
              <w:spacing w:after="0" w:line="240" w:lineRule="auto"/>
              <w:jc w:val="both"/>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Préparation et dépôt des offres</w:t>
            </w:r>
          </w:p>
          <w:p w14:paraId="43FF5DA9" w14:textId="77777777" w:rsidR="00216259" w:rsidRPr="005444E0" w:rsidRDefault="00216259" w:rsidP="00216259">
            <w:pPr>
              <w:numPr>
                <w:ilvl w:val="0"/>
                <w:numId w:val="59"/>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soumissionnaires restent engagés par leur offre pendant un délai de quatre-vingt-dix (90) jours à compter de la date limite fixée pour la remise des offres, délai au cours duquel l’Autorité Contractante avisera de son choix les entreprises retenues.</w:t>
            </w:r>
          </w:p>
          <w:p w14:paraId="36B8F27D" w14:textId="77777777" w:rsidR="00216259" w:rsidRPr="005444E0" w:rsidRDefault="00216259" w:rsidP="00216259">
            <w:pPr>
              <w:numPr>
                <w:ilvl w:val="0"/>
                <w:numId w:val="59"/>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Dans des circonstances exceptionnelles, avant l’expiration du délai initial de validité des offres, l’Autorité Contractante peut demander aux soumissionnaires de proroger la durée de validité pour une durée additionnelle déterminée. La demande et les réponses doivent être faites par écrit. Un Soumissionnaire peut refuser de proroger la validité de son offre sans perdre la caution de soumission. Le Soumissionnaire qui accepte de proroger la durée de validité de son offre ne peut modifier son offre, mais il doit proroger la durée de validité de la Caution de Soumission en conséquence et ce, conformément aux dispositions de </w:t>
            </w:r>
            <w:r w:rsidRPr="005444E0">
              <w:rPr>
                <w:rFonts w:ascii="Arial Narrow" w:eastAsia="Times New Roman" w:hAnsi="Arial Narrow" w:cs="Tahoma"/>
                <w:b/>
                <w:sz w:val="20"/>
                <w:szCs w:val="20"/>
                <w:lang w:eastAsia="fr-FR"/>
              </w:rPr>
              <w:t>l’Article 17 du RGAO.</w:t>
            </w:r>
          </w:p>
        </w:tc>
      </w:tr>
      <w:tr w:rsidR="00216259" w:rsidRPr="005444E0" w14:paraId="1BE5BFF7" w14:textId="77777777" w:rsidTr="00851FCF">
        <w:tc>
          <w:tcPr>
            <w:tcW w:w="586" w:type="pct"/>
            <w:vAlign w:val="center"/>
          </w:tcPr>
          <w:p w14:paraId="33DB7F73"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17.1</w:t>
            </w:r>
          </w:p>
        </w:tc>
        <w:tc>
          <w:tcPr>
            <w:tcW w:w="4414" w:type="pct"/>
          </w:tcPr>
          <w:p w14:paraId="06B540B6" w14:textId="14BB5F69"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Montant de la caution de soumission :</w:t>
            </w:r>
          </w:p>
          <w:p w14:paraId="7280491A"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En application de l'article 6 du RPAO, le Soumissionnaire fournira, une caution de soumission du montant spécifié dans l’Avis d’Appel d’Offres</w:t>
            </w:r>
            <w:r w:rsidRPr="005444E0">
              <w:rPr>
                <w:rFonts w:ascii="Arial Narrow" w:eastAsia="Times New Roman" w:hAnsi="Arial Narrow" w:cs="Tahoma"/>
                <w:b/>
                <w:sz w:val="20"/>
                <w:szCs w:val="20"/>
                <w:lang w:eastAsia="fr-FR"/>
              </w:rPr>
              <w:t xml:space="preserve">, </w:t>
            </w:r>
            <w:r w:rsidRPr="005444E0">
              <w:rPr>
                <w:rFonts w:ascii="Arial Narrow" w:eastAsia="Times New Roman" w:hAnsi="Arial Narrow" w:cs="Tahoma"/>
                <w:sz w:val="20"/>
                <w:szCs w:val="20"/>
                <w:lang w:eastAsia="fr-FR"/>
              </w:rPr>
              <w:t>laquelle fera partie intégrante de son offre.</w:t>
            </w:r>
          </w:p>
          <w:p w14:paraId="3E81531F"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sera conforme au modèle présenté dans le Dossier d’Appel d’Offres. La Caution de Soumission demeurera valide pendant trente (30) jours au-delà de la date initiale originelle de validité des offres, ou de toute nouvelle date limite de validité demandée par le Maître d’Ouvrage et acceptée par le Soumissionnaire, conformément aux dispositions de l’Article 16.2 du RPAO.</w:t>
            </w:r>
          </w:p>
          <w:p w14:paraId="025E9CAA"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offre non accompagnée d’une Caution de Soumission acceptable sera rejetée par la Commission Interne de Passation des Marchés compétente comme non conforme. La Caution de Soumission d’un groupement d’entreprises doit être établie au nom d’un membre du groupement soumettant l’offre.</w:t>
            </w:r>
          </w:p>
          <w:p w14:paraId="02ACD56B"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Cautions de Soumission et les offres des soumissionnaires non retenus seront restituées dans un délai de quinze (15) jours, après la publication du résultat de l’attribution, à l’exception de l’exemplaire destiné à l’organisme chargé de la régulation des marchés publics. Les offres non retirées dans ce délai sont détruites, sans qu’il y ait lieu à réclamation.</w:t>
            </w:r>
          </w:p>
          <w:p w14:paraId="3B840B11"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de l’attributaire du Marché sera libérée dès que ce dernier aura signé le marché et fourni le Cautionnement définitif requis.</w:t>
            </w:r>
          </w:p>
          <w:p w14:paraId="53A9678F"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peut être saisie :</w:t>
            </w:r>
          </w:p>
          <w:p w14:paraId="24F6A9B9" w14:textId="77777777" w:rsidR="00216259" w:rsidRPr="005444E0" w:rsidRDefault="00216259" w:rsidP="00216259">
            <w:pPr>
              <w:numPr>
                <w:ilvl w:val="1"/>
                <w:numId w:val="60"/>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si le Soumissionnaire retire son offre durant la période de validité, excepté dans le cas mentionné à l’Article 24.2 du RGAO</w:t>
            </w:r>
          </w:p>
          <w:p w14:paraId="25D9F0B4" w14:textId="77777777" w:rsidR="00216259" w:rsidRPr="005444E0" w:rsidRDefault="00216259" w:rsidP="00216259">
            <w:pPr>
              <w:numPr>
                <w:ilvl w:val="1"/>
                <w:numId w:val="60"/>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si, dans les délais prévus à l’article 37 du RGAO, l’attributaire du Marché ne parvient pas : </w:t>
            </w:r>
          </w:p>
          <w:p w14:paraId="34F402B5" w14:textId="77777777" w:rsidR="00216259" w:rsidRPr="005444E0" w:rsidRDefault="00216259" w:rsidP="00216259">
            <w:pPr>
              <w:numPr>
                <w:ilvl w:val="2"/>
                <w:numId w:val="60"/>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à signer le marché, ou</w:t>
            </w:r>
          </w:p>
          <w:p w14:paraId="1018A104" w14:textId="77777777" w:rsidR="00216259" w:rsidRPr="005444E0" w:rsidRDefault="00216259" w:rsidP="00216259">
            <w:pPr>
              <w:numPr>
                <w:ilvl w:val="2"/>
                <w:numId w:val="60"/>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à fournir le Cautionnement définitif requis.</w:t>
            </w:r>
          </w:p>
        </w:tc>
      </w:tr>
      <w:tr w:rsidR="00216259" w:rsidRPr="005444E0" w14:paraId="6E5D07EC" w14:textId="77777777" w:rsidTr="00851FCF">
        <w:tc>
          <w:tcPr>
            <w:tcW w:w="586" w:type="pct"/>
            <w:vAlign w:val="center"/>
          </w:tcPr>
          <w:p w14:paraId="5802325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18.1</w:t>
            </w:r>
          </w:p>
        </w:tc>
        <w:tc>
          <w:tcPr>
            <w:tcW w:w="4414" w:type="pct"/>
          </w:tcPr>
          <w:p w14:paraId="6751CB48"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Les offres seront évaluées sur la base d’un délai d’exécution maximum </w:t>
            </w:r>
            <w:r w:rsidRPr="005444E0">
              <w:rPr>
                <w:rFonts w:ascii="Arial Narrow" w:eastAsia="Arial Unicode MS" w:hAnsi="Arial Narrow" w:cs="Arial"/>
                <w:b/>
                <w:sz w:val="20"/>
                <w:szCs w:val="20"/>
                <w:lang w:eastAsia="fr-FR"/>
              </w:rPr>
              <w:t>de quatre (04) mois</w:t>
            </w:r>
            <w:r w:rsidRPr="005444E0">
              <w:rPr>
                <w:rFonts w:ascii="Arial Narrow" w:eastAsia="Arial Unicode MS" w:hAnsi="Arial Narrow" w:cs="Arial"/>
                <w:sz w:val="20"/>
                <w:szCs w:val="20"/>
                <w:lang w:eastAsia="fr-FR"/>
              </w:rPr>
              <w:t>.</w:t>
            </w:r>
          </w:p>
          <w:p w14:paraId="47F07248" w14:textId="77777777"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La méthode d’évaluation figure à l’article 32.2 (e) du RGAO. Le délai d’exécution proposé par le soumissionnaire retenu deviendra le délai d’exécution contractuel.</w:t>
            </w:r>
          </w:p>
        </w:tc>
      </w:tr>
      <w:tr w:rsidR="00216259" w:rsidRPr="005444E0" w14:paraId="22F83908" w14:textId="77777777" w:rsidTr="00851FCF">
        <w:tc>
          <w:tcPr>
            <w:tcW w:w="586" w:type="pct"/>
            <w:vAlign w:val="center"/>
          </w:tcPr>
          <w:p w14:paraId="0205EBCA"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18.3</w:t>
            </w:r>
          </w:p>
        </w:tc>
        <w:tc>
          <w:tcPr>
            <w:tcW w:w="4414" w:type="pct"/>
          </w:tcPr>
          <w:p w14:paraId="38334C0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Aucune variante ne sera acceptée.</w:t>
            </w:r>
          </w:p>
        </w:tc>
      </w:tr>
      <w:tr w:rsidR="00216259" w:rsidRPr="005444E0" w14:paraId="5B449D70" w14:textId="77777777" w:rsidTr="00851FCF">
        <w:tc>
          <w:tcPr>
            <w:tcW w:w="586" w:type="pct"/>
            <w:vAlign w:val="center"/>
          </w:tcPr>
          <w:p w14:paraId="27B0B0E3"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19.1</w:t>
            </w:r>
          </w:p>
        </w:tc>
        <w:tc>
          <w:tcPr>
            <w:tcW w:w="4414" w:type="pct"/>
          </w:tcPr>
          <w:p w14:paraId="407ECB28" w14:textId="38B740C2"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Lieu, date et heure de la réunion préparatoire à l’établissement des offres : Une </w:t>
            </w:r>
            <w:r w:rsidR="00210E05" w:rsidRPr="005444E0">
              <w:rPr>
                <w:rFonts w:ascii="Arial Narrow" w:eastAsia="Arial Unicode MS" w:hAnsi="Arial Narrow" w:cs="Arial"/>
                <w:sz w:val="20"/>
                <w:szCs w:val="20"/>
                <w:lang w:eastAsia="fr-FR"/>
              </w:rPr>
              <w:t>concertation est</w:t>
            </w:r>
            <w:r w:rsidRPr="005444E0">
              <w:rPr>
                <w:rFonts w:ascii="Arial Narrow" w:eastAsia="Arial Unicode MS" w:hAnsi="Arial Narrow" w:cs="Arial"/>
                <w:sz w:val="20"/>
                <w:szCs w:val="20"/>
                <w:lang w:eastAsia="fr-FR"/>
              </w:rPr>
              <w:t xml:space="preserve"> prévue avec les soumissionnaires, il s’agit de celle qui va précéder la visite des lieux.</w:t>
            </w:r>
          </w:p>
        </w:tc>
      </w:tr>
      <w:tr w:rsidR="00216259" w:rsidRPr="005444E0" w14:paraId="5E40152C" w14:textId="77777777" w:rsidTr="00851FCF">
        <w:tc>
          <w:tcPr>
            <w:tcW w:w="586" w:type="pct"/>
            <w:vAlign w:val="center"/>
          </w:tcPr>
          <w:p w14:paraId="210D2D2F"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21.2</w:t>
            </w:r>
          </w:p>
        </w:tc>
        <w:tc>
          <w:tcPr>
            <w:tcW w:w="4414" w:type="pct"/>
          </w:tcPr>
          <w:p w14:paraId="118B227E"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Adresse de l’Autorité Contractante à utiliser pour l’envoi des offres : Monsieur le Président du Conseil Régional de l’Est</w:t>
            </w:r>
          </w:p>
          <w:p w14:paraId="21B70684" w14:textId="17E04626" w:rsidR="00216259" w:rsidRPr="005444E0" w:rsidRDefault="00216259" w:rsidP="00216259">
            <w:pPr>
              <w:spacing w:after="0" w:line="240" w:lineRule="auto"/>
              <w:jc w:val="center"/>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 AVIS D’APPEL D’OFFRES N° __________ /AONO/CR-ES/</w:t>
            </w:r>
            <w:r w:rsidR="00D65A20">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sidR="00D65A20">
              <w:rPr>
                <w:rFonts w:ascii="Arial Narrow" w:eastAsia="Arial Unicode MS" w:hAnsi="Arial Narrow" w:cs="Arial"/>
                <w:b/>
                <w:sz w:val="20"/>
                <w:szCs w:val="20"/>
                <w:lang w:eastAsia="fr-FR"/>
              </w:rPr>
              <w:t>6</w:t>
            </w:r>
            <w:r>
              <w:rPr>
                <w:rFonts w:ascii="Arial Narrow" w:eastAsia="Arial Unicode MS" w:hAnsi="Arial Narrow" w:cs="Arial"/>
                <w:b/>
                <w:sz w:val="20"/>
                <w:szCs w:val="20"/>
                <w:lang w:eastAsia="fr-FR"/>
              </w:rPr>
              <w:t xml:space="preserve">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POUR</w:t>
            </w:r>
            <w:r w:rsidR="00210E05">
              <w:rPr>
                <w:rFonts w:ascii="Arial Narrow" w:eastAsia="Arial Unicode MS" w:hAnsi="Arial Narrow" w:cs="Arial"/>
                <w:b/>
                <w:sz w:val="20"/>
                <w:szCs w:val="20"/>
                <w:lang w:eastAsia="fr-FR"/>
              </w:rPr>
              <w:t xml:space="preserve"> LA CONSTRUCTION</w:t>
            </w:r>
            <w:r w:rsidRPr="004804D1">
              <w:rPr>
                <w:rFonts w:ascii="Arial Narrow" w:eastAsia="Arial Unicode MS" w:hAnsi="Arial Narrow" w:cs="Arial"/>
                <w:b/>
                <w:sz w:val="20"/>
                <w:szCs w:val="20"/>
                <w:lang w:eastAsia="fr-FR"/>
              </w:rPr>
              <w:t xml:space="preserve"> </w:t>
            </w:r>
            <w:r w:rsidR="00210E05" w:rsidRPr="00210E05">
              <w:rPr>
                <w:rFonts w:ascii="Arial Narrow" w:eastAsia="Arial Unicode MS" w:hAnsi="Arial Narrow" w:cs="Arial"/>
                <w:b/>
                <w:sz w:val="20"/>
                <w:szCs w:val="20"/>
                <w:lang w:eastAsia="fr-FR"/>
              </w:rPr>
              <w:t>D'UN BATIMENT DE MATERNITE ET DE NEONATOLOGIE A L'HOPITAL DE DISTRICT DE MBANG »</w:t>
            </w:r>
          </w:p>
          <w:p w14:paraId="0581C3C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b/>
                <w:bCs/>
                <w:sz w:val="20"/>
                <w:szCs w:val="20"/>
                <w:lang w:eastAsia="fr-FR"/>
              </w:rPr>
              <w:t>« A n’ouvrir qu’en séance de dépouillement »</w:t>
            </w:r>
          </w:p>
        </w:tc>
      </w:tr>
      <w:tr w:rsidR="00216259" w:rsidRPr="005444E0" w14:paraId="6522AA66" w14:textId="77777777" w:rsidTr="00851FCF">
        <w:trPr>
          <w:trHeight w:val="783"/>
        </w:trPr>
        <w:tc>
          <w:tcPr>
            <w:tcW w:w="586" w:type="pct"/>
            <w:vAlign w:val="center"/>
          </w:tcPr>
          <w:p w14:paraId="5B792ECF"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22.1</w:t>
            </w:r>
          </w:p>
        </w:tc>
        <w:tc>
          <w:tcPr>
            <w:tcW w:w="4414" w:type="pct"/>
          </w:tcPr>
          <w:p w14:paraId="013CB0A3" w14:textId="76C0FC82" w:rsidR="00D65A20" w:rsidRPr="00D65A20" w:rsidRDefault="00D65A20" w:rsidP="00D65A20">
            <w:pPr>
              <w:widowControl w:val="0"/>
              <w:autoSpaceDE w:val="0"/>
              <w:autoSpaceDN w:val="0"/>
              <w:adjustRightInd w:val="0"/>
              <w:spacing w:after="0" w:line="240" w:lineRule="auto"/>
              <w:ind w:right="-20"/>
              <w:jc w:val="both"/>
              <w:rPr>
                <w:rFonts w:ascii="Arial Narrow" w:eastAsia="Times New Roman" w:hAnsi="Arial Narrow" w:cs="Arial"/>
                <w:spacing w:val="5"/>
                <w:sz w:val="20"/>
                <w:szCs w:val="20"/>
                <w:lang w:eastAsia="fr-FR"/>
              </w:rPr>
            </w:pPr>
            <w:r w:rsidRPr="00D65A20">
              <w:rPr>
                <w:rFonts w:ascii="Arial Narrow" w:eastAsia="Times New Roman" w:hAnsi="Arial Narrow" w:cs="Arial"/>
                <w:spacing w:val="5"/>
                <w:sz w:val="20"/>
                <w:szCs w:val="20"/>
                <w:lang w:eastAsia="fr-FR"/>
              </w:rPr>
              <w:t>Toute offre rédigée en français ou en anglais devra être transmise par le soumissionnaire sur la plateforme COLEPS au plus tard le ____________________________ à 10 h 00. Une copie de sauvegarde de l’offre enregistrée sur clé USB ou CD/DVD devra être transmise à la</w:t>
            </w:r>
            <w:r w:rsidR="001627F0">
              <w:rPr>
                <w:rFonts w:ascii="Arial Narrow" w:eastAsia="Times New Roman" w:hAnsi="Arial Narrow" w:cs="Arial"/>
                <w:spacing w:val="5"/>
                <w:sz w:val="20"/>
                <w:szCs w:val="20"/>
                <w:lang w:eastAsia="fr-FR"/>
              </w:rPr>
              <w:t xml:space="preserve"> Commission Interne de Passation des Marchés </w:t>
            </w:r>
            <w:r w:rsidRPr="00D65A20">
              <w:rPr>
                <w:rFonts w:ascii="Arial Narrow" w:eastAsia="Times New Roman" w:hAnsi="Arial Narrow" w:cs="Arial"/>
                <w:spacing w:val="5"/>
                <w:sz w:val="20"/>
                <w:szCs w:val="20"/>
                <w:lang w:eastAsia="fr-FR"/>
              </w:rPr>
              <w:t>sous pli scellé avec l’indication claire et lisible « copie de sauvegarde », en plus de la mention ci-dessous dans les délais impartis, avec la mention :</w:t>
            </w:r>
          </w:p>
          <w:p w14:paraId="105107B4" w14:textId="1C742EFD" w:rsidR="00D65A20" w:rsidRPr="00D65A20" w:rsidRDefault="00D65A20" w:rsidP="00D65A20">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AVIS D’APPEL D'OFFRES NATIONAL OUVERT N°______/</w:t>
            </w:r>
            <w:r w:rsidRPr="005444E0">
              <w:rPr>
                <w:rFonts w:ascii="Arial Narrow" w:eastAsia="Arial Unicode MS" w:hAnsi="Arial Narrow" w:cs="Arial"/>
                <w:b/>
                <w:sz w:val="20"/>
                <w:szCs w:val="20"/>
                <w:lang w:eastAsia="fr-FR"/>
              </w:rPr>
              <w:t>AONO/CR-ES/</w:t>
            </w:r>
            <w:r>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Pr>
                <w:rFonts w:ascii="Arial Narrow" w:eastAsia="Arial Unicode MS" w:hAnsi="Arial Narrow" w:cs="Arial"/>
                <w:b/>
                <w:sz w:val="20"/>
                <w:szCs w:val="20"/>
                <w:lang w:eastAsia="fr-FR"/>
              </w:rPr>
              <w:t xml:space="preserve">6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 xml:space="preserve">POUR </w:t>
            </w:r>
            <w:r w:rsidR="00210E05">
              <w:rPr>
                <w:rFonts w:ascii="Arial Narrow" w:eastAsia="Arial Unicode MS" w:hAnsi="Arial Narrow" w:cs="Arial"/>
                <w:b/>
                <w:sz w:val="20"/>
                <w:szCs w:val="20"/>
                <w:lang w:eastAsia="fr-FR"/>
              </w:rPr>
              <w:t>LA CONSTRUCTION</w:t>
            </w:r>
            <w:r w:rsidR="00210E05" w:rsidRPr="004804D1">
              <w:rPr>
                <w:rFonts w:ascii="Arial Narrow" w:eastAsia="Arial Unicode MS" w:hAnsi="Arial Narrow" w:cs="Arial"/>
                <w:b/>
                <w:sz w:val="20"/>
                <w:szCs w:val="20"/>
                <w:lang w:eastAsia="fr-FR"/>
              </w:rPr>
              <w:t xml:space="preserve"> </w:t>
            </w:r>
            <w:r w:rsidR="00210E05" w:rsidRPr="00210E05">
              <w:rPr>
                <w:rFonts w:ascii="Arial Narrow" w:eastAsia="Arial Unicode MS" w:hAnsi="Arial Narrow" w:cs="Arial"/>
                <w:b/>
                <w:sz w:val="20"/>
                <w:szCs w:val="20"/>
                <w:lang w:eastAsia="fr-FR"/>
              </w:rPr>
              <w:t>D'UN BATIMENT DE MATERNITE ET DE NEONATOLOGIE A L'HOPITAL DE DISTRICT DE MBANG</w:t>
            </w:r>
            <w:r w:rsidR="00210E05">
              <w:rPr>
                <w:rFonts w:ascii="Arial Narrow" w:eastAsia="Arial Unicode MS" w:hAnsi="Arial Narrow" w:cs="Arial"/>
                <w:b/>
                <w:sz w:val="20"/>
                <w:szCs w:val="20"/>
                <w:lang w:eastAsia="fr-FR"/>
              </w:rPr>
              <w:t> »</w:t>
            </w:r>
          </w:p>
          <w:p w14:paraId="0FA1377F" w14:textId="7371213B" w:rsidR="00D65A20" w:rsidRPr="00D65A20" w:rsidRDefault="00210E05" w:rsidP="00D65A20">
            <w:pPr>
              <w:widowControl w:val="0"/>
              <w:autoSpaceDE w:val="0"/>
              <w:autoSpaceDN w:val="0"/>
              <w:adjustRightInd w:val="0"/>
              <w:spacing w:after="0" w:line="240" w:lineRule="auto"/>
              <w:ind w:right="-20"/>
              <w:jc w:val="center"/>
              <w:rPr>
                <w:rFonts w:ascii="Arial Narrow" w:eastAsia="Times New Roman" w:hAnsi="Arial Narrow" w:cs="Arial"/>
                <w:b/>
                <w:spacing w:val="5"/>
                <w:sz w:val="20"/>
                <w:szCs w:val="20"/>
                <w:lang w:eastAsia="fr-FR"/>
              </w:rPr>
            </w:pPr>
            <w:r>
              <w:rPr>
                <w:rFonts w:ascii="Arial Narrow" w:eastAsia="Times New Roman" w:hAnsi="Arial Narrow" w:cs="Arial"/>
                <w:b/>
                <w:spacing w:val="5"/>
                <w:sz w:val="20"/>
                <w:szCs w:val="20"/>
                <w:lang w:eastAsia="fr-FR"/>
              </w:rPr>
              <w:t>« </w:t>
            </w:r>
            <w:r w:rsidR="00D65A20" w:rsidRPr="00D65A20">
              <w:rPr>
                <w:rFonts w:ascii="Arial Narrow" w:eastAsia="Times New Roman" w:hAnsi="Arial Narrow" w:cs="Arial"/>
                <w:b/>
                <w:spacing w:val="5"/>
                <w:sz w:val="20"/>
                <w:szCs w:val="20"/>
                <w:lang w:eastAsia="fr-FR"/>
              </w:rPr>
              <w:t>‘’ A n’ouvrir qu’en séance de dépouillement’’ ».</w:t>
            </w:r>
          </w:p>
          <w:p w14:paraId="18F409A4" w14:textId="743E5DDD" w:rsidR="00216259" w:rsidRPr="00D65A20" w:rsidRDefault="00D65A20" w:rsidP="00D65A20">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NB : La version électronique des offres est obligatoire.</w:t>
            </w:r>
          </w:p>
        </w:tc>
      </w:tr>
      <w:tr w:rsidR="00216259" w:rsidRPr="005444E0" w14:paraId="030D72BB" w14:textId="77777777" w:rsidTr="00210E05">
        <w:trPr>
          <w:trHeight w:val="696"/>
        </w:trPr>
        <w:tc>
          <w:tcPr>
            <w:tcW w:w="586" w:type="pct"/>
            <w:vAlign w:val="center"/>
          </w:tcPr>
          <w:p w14:paraId="7DEFF261"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25.1</w:t>
            </w:r>
          </w:p>
        </w:tc>
        <w:tc>
          <w:tcPr>
            <w:tcW w:w="4414" w:type="pct"/>
          </w:tcPr>
          <w:p w14:paraId="79325F95" w14:textId="77777777" w:rsidR="00216259" w:rsidRPr="005444E0" w:rsidRDefault="00216259" w:rsidP="00216259">
            <w:pPr>
              <w:widowControl w:val="0"/>
              <w:autoSpaceDE w:val="0"/>
              <w:autoSpaceDN w:val="0"/>
              <w:adjustRightInd w:val="0"/>
              <w:spacing w:after="0" w:line="240" w:lineRule="auto"/>
              <w:ind w:right="-20"/>
              <w:jc w:val="both"/>
              <w:rPr>
                <w:rFonts w:ascii="Arial Narrow" w:eastAsia="Times New Roman" w:hAnsi="Arial Narrow" w:cs="Arial"/>
                <w:b/>
                <w:spacing w:val="5"/>
                <w:sz w:val="20"/>
                <w:szCs w:val="20"/>
                <w:lang w:eastAsia="fr-FR"/>
              </w:rPr>
            </w:pPr>
            <w:r w:rsidRPr="005444E0">
              <w:rPr>
                <w:rFonts w:ascii="Arial Narrow" w:eastAsia="Times New Roman" w:hAnsi="Arial Narrow" w:cs="Arial"/>
                <w:b/>
                <w:spacing w:val="5"/>
                <w:sz w:val="20"/>
                <w:szCs w:val="20"/>
                <w:lang w:eastAsia="fr-FR"/>
              </w:rPr>
              <w:t>Lieu, date et heure de l’ouverture des plis :</w:t>
            </w:r>
          </w:p>
          <w:p w14:paraId="6D1CC062" w14:textId="2483D6A9" w:rsidR="00216259" w:rsidRPr="005444E0" w:rsidRDefault="00D65A20" w:rsidP="00216259">
            <w:pPr>
              <w:widowControl w:val="0"/>
              <w:autoSpaceDE w:val="0"/>
              <w:autoSpaceDN w:val="0"/>
              <w:adjustRightInd w:val="0"/>
              <w:spacing w:after="240" w:line="240" w:lineRule="auto"/>
              <w:ind w:right="-20"/>
              <w:jc w:val="both"/>
              <w:rPr>
                <w:rFonts w:ascii="Arial Narrow" w:eastAsia="Times New Roman" w:hAnsi="Arial Narrow" w:cs="Arial"/>
                <w:sz w:val="20"/>
                <w:szCs w:val="20"/>
                <w:lang w:eastAsia="fr-FR"/>
              </w:rPr>
            </w:pPr>
            <w:r w:rsidRPr="00225AEE">
              <w:rPr>
                <w:rFonts w:ascii="Arial Narrow" w:hAnsi="Arial Narrow" w:cs="Tahoma"/>
                <w:spacing w:val="4"/>
              </w:rPr>
              <w:t xml:space="preserve">L’ouverture des plis se fera en </w:t>
            </w:r>
            <w:r>
              <w:rPr>
                <w:rFonts w:ascii="Arial Narrow" w:hAnsi="Arial Narrow" w:cs="Tahoma"/>
                <w:spacing w:val="4"/>
              </w:rPr>
              <w:t xml:space="preserve">un temps. </w:t>
            </w:r>
            <w:r w:rsidRPr="00225AEE">
              <w:rPr>
                <w:rFonts w:ascii="Arial Narrow" w:hAnsi="Arial Narrow" w:cs="Tahoma"/>
                <w:spacing w:val="4"/>
              </w:rPr>
              <w:t>L'ouverture des pièces administratives</w:t>
            </w:r>
            <w:r>
              <w:rPr>
                <w:rFonts w:ascii="Arial Narrow" w:hAnsi="Arial Narrow" w:cs="Tahoma"/>
                <w:spacing w:val="4"/>
              </w:rPr>
              <w:t xml:space="preserve">, </w:t>
            </w:r>
            <w:r w:rsidRPr="00225AEE">
              <w:rPr>
                <w:rFonts w:ascii="Arial Narrow" w:hAnsi="Arial Narrow" w:cs="Tahoma"/>
                <w:spacing w:val="4"/>
              </w:rPr>
              <w:t xml:space="preserve">des offres techniques </w:t>
            </w:r>
            <w:r>
              <w:rPr>
                <w:rFonts w:ascii="Arial Narrow" w:hAnsi="Arial Narrow" w:cs="Tahoma"/>
                <w:spacing w:val="4"/>
              </w:rPr>
              <w:t>et</w:t>
            </w:r>
            <w:r w:rsidRPr="00225AEE">
              <w:rPr>
                <w:rFonts w:ascii="Arial Narrow" w:hAnsi="Arial Narrow" w:cs="Tahoma"/>
                <w:spacing w:val="4"/>
              </w:rPr>
              <w:t xml:space="preserve"> financières aura lieu le </w:t>
            </w:r>
            <w:r>
              <w:rPr>
                <w:rFonts w:ascii="Arial Narrow" w:hAnsi="Arial Narrow" w:cs="Tahoma"/>
                <w:b/>
                <w:spacing w:val="-2"/>
              </w:rPr>
              <w:t>____________________________</w:t>
            </w:r>
            <w:r w:rsidRPr="008150D8">
              <w:rPr>
                <w:rFonts w:ascii="Arial Narrow" w:hAnsi="Arial Narrow" w:cs="Tahoma"/>
                <w:b/>
                <w:bCs/>
                <w:spacing w:val="-2"/>
              </w:rPr>
              <w:t xml:space="preserve"> à </w:t>
            </w:r>
            <w:r>
              <w:rPr>
                <w:rFonts w:ascii="Arial Narrow" w:hAnsi="Arial Narrow" w:cs="Tahoma"/>
                <w:b/>
                <w:bCs/>
                <w:spacing w:val="-2"/>
              </w:rPr>
              <w:t>11 heures</w:t>
            </w:r>
            <w:r>
              <w:rPr>
                <w:rFonts w:ascii="Arial Narrow" w:hAnsi="Arial Narrow"/>
                <w:color w:val="000000" w:themeColor="text1"/>
              </w:rPr>
              <w:t xml:space="preserve">, </w:t>
            </w:r>
            <w:r w:rsidRPr="003D5A4D">
              <w:rPr>
                <w:rFonts w:ascii="Arial Narrow" w:hAnsi="Arial Narrow"/>
                <w:color w:val="000000" w:themeColor="text1"/>
              </w:rPr>
              <w:t xml:space="preserve">par la Commission Interne de Passation des Marchés </w:t>
            </w:r>
            <w:r>
              <w:rPr>
                <w:rFonts w:ascii="Arial Narrow" w:hAnsi="Arial Narrow"/>
                <w:color w:val="000000" w:themeColor="text1"/>
              </w:rPr>
              <w:t xml:space="preserve">placée auprès du Conseil Régional de l’Est </w:t>
            </w:r>
            <w:r w:rsidRPr="003D5A4D">
              <w:rPr>
                <w:rFonts w:ascii="Arial Narrow" w:hAnsi="Arial Narrow"/>
                <w:color w:val="000000" w:themeColor="text1"/>
              </w:rPr>
              <w:t>dans la salle de réunions</w:t>
            </w:r>
            <w:r>
              <w:rPr>
                <w:rFonts w:ascii="Arial Narrow" w:hAnsi="Arial Narrow"/>
                <w:color w:val="000000" w:themeColor="text1"/>
              </w:rPr>
              <w:t>.</w:t>
            </w:r>
            <w:r w:rsidRPr="003D5A4D">
              <w:rPr>
                <w:rFonts w:ascii="Arial Narrow" w:hAnsi="Arial Narrow"/>
                <w:color w:val="000000" w:themeColor="text1"/>
              </w:rPr>
              <w:t xml:space="preserve"> Seuls les soumissionnaires ou leurs représentants dûment mandatés et ayant une parfaite connaissance du dossier pourront y assister.</w:t>
            </w:r>
          </w:p>
        </w:tc>
      </w:tr>
      <w:tr w:rsidR="00216259" w:rsidRPr="005444E0" w14:paraId="43945FF9" w14:textId="77777777" w:rsidTr="00851FCF">
        <w:tc>
          <w:tcPr>
            <w:tcW w:w="586" w:type="pct"/>
            <w:vAlign w:val="center"/>
          </w:tcPr>
          <w:p w14:paraId="35F71E9D"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31.2</w:t>
            </w:r>
          </w:p>
        </w:tc>
        <w:tc>
          <w:tcPr>
            <w:tcW w:w="4414" w:type="pct"/>
          </w:tcPr>
          <w:p w14:paraId="645E4D18" w14:textId="11D45990"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Monnaie retenue pour la conversion en une seule </w:t>
            </w:r>
            <w:r w:rsidR="00FD750C" w:rsidRPr="005444E0">
              <w:rPr>
                <w:rFonts w:ascii="Arial Narrow" w:eastAsia="Arial Unicode MS" w:hAnsi="Arial Narrow" w:cs="Arial"/>
                <w:sz w:val="20"/>
                <w:szCs w:val="20"/>
                <w:lang w:eastAsia="fr-FR"/>
              </w:rPr>
              <w:t>monnaie :</w:t>
            </w:r>
            <w:r w:rsidRPr="005444E0">
              <w:rPr>
                <w:rFonts w:ascii="Arial Narrow" w:eastAsia="Arial Unicode MS" w:hAnsi="Arial Narrow" w:cs="Arial"/>
                <w:sz w:val="20"/>
                <w:szCs w:val="20"/>
                <w:lang w:eastAsia="fr-FR"/>
              </w:rPr>
              <w:t xml:space="preserve"> Le franc CFA</w:t>
            </w:r>
          </w:p>
          <w:p w14:paraId="10C07D52" w14:textId="7A2F3A61"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Source du taux </w:t>
            </w:r>
            <w:r w:rsidR="00210E05" w:rsidRPr="005444E0">
              <w:rPr>
                <w:rFonts w:ascii="Arial Narrow" w:eastAsia="Arial Unicode MS" w:hAnsi="Arial Narrow" w:cs="Arial"/>
                <w:sz w:val="20"/>
                <w:szCs w:val="20"/>
                <w:lang w:eastAsia="fr-FR"/>
              </w:rPr>
              <w:t>d’échange :</w:t>
            </w:r>
            <w:r w:rsidRPr="005444E0">
              <w:rPr>
                <w:rFonts w:ascii="Arial Narrow" w:eastAsia="Arial Unicode MS" w:hAnsi="Arial Narrow" w:cs="Arial"/>
                <w:sz w:val="20"/>
                <w:szCs w:val="20"/>
                <w:lang w:eastAsia="fr-FR"/>
              </w:rPr>
              <w:t xml:space="preserve"> La Banque des Etats de l’Afrique Centrale</w:t>
            </w:r>
          </w:p>
        </w:tc>
      </w:tr>
      <w:tr w:rsidR="00216259" w:rsidRPr="005444E0" w14:paraId="1D8492DD" w14:textId="77777777" w:rsidTr="00851FCF">
        <w:trPr>
          <w:trHeight w:val="9012"/>
        </w:trPr>
        <w:tc>
          <w:tcPr>
            <w:tcW w:w="586" w:type="pct"/>
            <w:vAlign w:val="center"/>
          </w:tcPr>
          <w:p w14:paraId="2E329B3D"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32.2</w:t>
            </w:r>
          </w:p>
        </w:tc>
        <w:tc>
          <w:tcPr>
            <w:tcW w:w="4414" w:type="pct"/>
          </w:tcPr>
          <w:p w14:paraId="667A4D72" w14:textId="038FDAC8" w:rsidR="00216259" w:rsidRPr="005444E0" w:rsidRDefault="00216259" w:rsidP="00216259">
            <w:pPr>
              <w:numPr>
                <w:ilvl w:val="0"/>
                <w:numId w:val="63"/>
              </w:numPr>
              <w:tabs>
                <w:tab w:val="left" w:pos="5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Avant d’effectuer l’évaluation détaillée des offres, la Commission </w:t>
            </w:r>
            <w:r w:rsidR="0076323C">
              <w:rPr>
                <w:rFonts w:ascii="Arial Narrow" w:eastAsia="Times New Roman" w:hAnsi="Arial Narrow" w:cs="Tahoma"/>
                <w:sz w:val="20"/>
                <w:szCs w:val="20"/>
                <w:lang w:eastAsia="fr-FR"/>
              </w:rPr>
              <w:t xml:space="preserve">Interne </w:t>
            </w:r>
            <w:r w:rsidRPr="005444E0">
              <w:rPr>
                <w:rFonts w:ascii="Arial Narrow" w:eastAsia="Times New Roman" w:hAnsi="Arial Narrow" w:cs="Tahoma"/>
                <w:sz w:val="20"/>
                <w:szCs w:val="20"/>
                <w:lang w:eastAsia="fr-FR"/>
              </w:rPr>
              <w:t xml:space="preserve">de </w:t>
            </w:r>
            <w:r w:rsidR="001627F0">
              <w:rPr>
                <w:rFonts w:ascii="Arial Narrow" w:eastAsia="Times New Roman" w:hAnsi="Arial Narrow" w:cs="Tahoma"/>
                <w:sz w:val="20"/>
                <w:szCs w:val="20"/>
                <w:lang w:eastAsia="fr-FR"/>
              </w:rPr>
              <w:t>P</w:t>
            </w:r>
            <w:r w:rsidRPr="005444E0">
              <w:rPr>
                <w:rFonts w:ascii="Arial Narrow" w:eastAsia="Times New Roman" w:hAnsi="Arial Narrow" w:cs="Tahoma"/>
                <w:sz w:val="20"/>
                <w:szCs w:val="20"/>
                <w:lang w:eastAsia="fr-FR"/>
              </w:rPr>
              <w:t>assation des Marchés vérifiera que chaque offre est conforme pour l’essentiel aux conditions fixées dans le Dossier d’Appel d’offres.</w:t>
            </w:r>
          </w:p>
          <w:p w14:paraId="7CFA09E4" w14:textId="77777777" w:rsidR="00216259" w:rsidRPr="005444E0" w:rsidRDefault="00216259" w:rsidP="00216259">
            <w:pPr>
              <w:numPr>
                <w:ilvl w:val="0"/>
                <w:numId w:val="63"/>
              </w:numPr>
              <w:tabs>
                <w:tab w:val="left" w:pos="540"/>
                <w:tab w:val="num" w:pos="14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Une offre conforme pour l’essentiel au Dossier d’Appel d’Offres est une offre qui respecte tous les termes, conditions, et spécifications du Dossier d’Appel d’Offres, sans divergence ni réserve importante.  Une divergence ou réserve importante est celle qui :</w:t>
            </w:r>
          </w:p>
          <w:p w14:paraId="1F5A7D38" w14:textId="77777777" w:rsidR="00216259" w:rsidRPr="005444E0" w:rsidRDefault="00216259" w:rsidP="00216259">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affecte sensiblement l’étendue, la qualité ou la réalisation des Travaux; </w:t>
            </w:r>
          </w:p>
          <w:p w14:paraId="6D829DE4" w14:textId="77777777" w:rsidR="00216259" w:rsidRPr="005444E0" w:rsidRDefault="00216259" w:rsidP="00216259">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limite sensiblement, en contradiction avec le Dossier d’Appel d’Offres, les droits du Maître d’Ouvrage ou les obligations de l’Administration au titre du Marché; ou </w:t>
            </w:r>
          </w:p>
          <w:p w14:paraId="46F017C8" w14:textId="77777777" w:rsidR="00216259" w:rsidRPr="005444E0" w:rsidRDefault="00216259" w:rsidP="00216259">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est telle que sa correction affecterait injustement la compétitivité des autres soumissionnaires qui ont présenté des offres conformes pour l’essentiel au Dossier d’Appel d’Offres. </w:t>
            </w:r>
          </w:p>
          <w:p w14:paraId="03CD397D" w14:textId="77777777" w:rsidR="00216259" w:rsidRPr="005444E0" w:rsidRDefault="00216259" w:rsidP="00216259">
            <w:pPr>
              <w:numPr>
                <w:ilvl w:val="0"/>
                <w:numId w:val="63"/>
              </w:numPr>
              <w:tabs>
                <w:tab w:val="left" w:pos="54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Commission des Marchés déterminera si l’offre est conforme pour l’essentiel aux dispositions du Dossier d’Appel d’offres en se basant sur son contenu sans avoir recours à des éléments de preuve intrinsèques.</w:t>
            </w:r>
          </w:p>
          <w:p w14:paraId="73231E1D" w14:textId="49D9E2E6" w:rsidR="00216259" w:rsidRPr="005444E0" w:rsidRDefault="00216259" w:rsidP="00216259">
            <w:pPr>
              <w:numPr>
                <w:ilvl w:val="0"/>
                <w:numId w:val="63"/>
              </w:numPr>
              <w:tabs>
                <w:tab w:val="left" w:pos="540"/>
                <w:tab w:val="left" w:pos="72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Si une soumission n’est pas conforme pour l’essentiel, elle sera rejetée par la Commission </w:t>
            </w:r>
            <w:r w:rsidR="0076323C">
              <w:rPr>
                <w:rFonts w:ascii="Arial Narrow" w:eastAsia="Times New Roman" w:hAnsi="Arial Narrow" w:cs="Tahoma"/>
                <w:sz w:val="20"/>
                <w:szCs w:val="20"/>
                <w:lang w:eastAsia="fr-FR"/>
              </w:rPr>
              <w:t>Interne</w:t>
            </w:r>
            <w:r w:rsidRPr="005444E0">
              <w:rPr>
                <w:rFonts w:ascii="Arial Narrow" w:eastAsia="Times New Roman" w:hAnsi="Arial Narrow" w:cs="Tahoma"/>
                <w:sz w:val="20"/>
                <w:szCs w:val="20"/>
                <w:lang w:eastAsia="fr-FR"/>
              </w:rPr>
              <w:t xml:space="preserve"> des Marchés et ne pourra être par la suite rendue conforme.</w:t>
            </w:r>
          </w:p>
          <w:p w14:paraId="25473719" w14:textId="77777777" w:rsidR="00216259" w:rsidRPr="005444E0" w:rsidRDefault="00216259" w:rsidP="00216259">
            <w:pPr>
              <w:numPr>
                <w:ilvl w:val="0"/>
                <w:numId w:val="63"/>
              </w:numPr>
              <w:tabs>
                <w:tab w:val="left" w:pos="540"/>
                <w:tab w:val="num" w:pos="1346"/>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A l’issue de l’ouverture des plis en un temps, les copies des offres reçues et paraphées sont confiées à une sous-commission d’analyse pour évaluation détaillée des offres suivant les trois étapes ci-après :</w:t>
            </w:r>
          </w:p>
          <w:p w14:paraId="38197799" w14:textId="77777777" w:rsidR="00216259" w:rsidRPr="005444E0" w:rsidRDefault="00216259" w:rsidP="00216259">
            <w:pPr>
              <w:numPr>
                <w:ilvl w:val="0"/>
                <w:numId w:val="64"/>
              </w:numPr>
              <w:tabs>
                <w:tab w:val="num" w:pos="567"/>
              </w:tabs>
              <w:suppressAutoHyphens/>
              <w:overflowPunct w:val="0"/>
              <w:autoSpaceDE w:val="0"/>
              <w:autoSpaceDN w:val="0"/>
              <w:adjustRightInd w:val="0"/>
              <w:spacing w:after="0" w:line="240" w:lineRule="auto"/>
              <w:ind w:right="142" w:hanging="436"/>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1</w:t>
            </w:r>
            <w:r w:rsidRPr="005444E0">
              <w:rPr>
                <w:rFonts w:ascii="Arial Narrow" w:eastAsia="Times New Roman" w:hAnsi="Arial Narrow" w:cs="Tahoma"/>
                <w:b/>
                <w:sz w:val="20"/>
                <w:szCs w:val="20"/>
                <w:u w:val="single"/>
                <w:vertAlign w:val="superscript"/>
                <w:lang w:eastAsia="fr-FR"/>
              </w:rPr>
              <w:t>ère</w:t>
            </w:r>
            <w:r w:rsidRPr="005444E0">
              <w:rPr>
                <w:rFonts w:ascii="Arial Narrow" w:eastAsia="Times New Roman" w:hAnsi="Arial Narrow" w:cs="Tahoma"/>
                <w:b/>
                <w:sz w:val="20"/>
                <w:szCs w:val="20"/>
                <w:u w:val="single"/>
                <w:lang w:eastAsia="fr-FR"/>
              </w:rPr>
              <w:t xml:space="preserve"> étape</w:t>
            </w:r>
            <w:r w:rsidRPr="005444E0">
              <w:rPr>
                <w:rFonts w:ascii="Arial Narrow" w:eastAsia="Times New Roman" w:hAnsi="Arial Narrow" w:cs="Tahoma"/>
                <w:b/>
                <w:sz w:val="20"/>
                <w:szCs w:val="20"/>
                <w:lang w:eastAsia="fr-FR"/>
              </w:rPr>
              <w:t>: Examen de la conformité  des pièces administratives (Volume 1)</w:t>
            </w:r>
          </w:p>
          <w:p w14:paraId="440E074B"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Sous peine d’élimination, le Dossier Administratif doit être complet et contenir toutes les pièces authentiques et conformes énumérées à l’Article 13 du présent RPAO.</w:t>
            </w:r>
          </w:p>
          <w:p w14:paraId="693A927F"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Toutes les pièces requises doivent être datées de moins de trois (03) mois à la date limite de remise des offres et être conformes aux modèles.</w:t>
            </w:r>
          </w:p>
          <w:p w14:paraId="07131291" w14:textId="77777777" w:rsidR="00216259" w:rsidRPr="005444E0" w:rsidRDefault="00216259" w:rsidP="00216259">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fausse déclaration ou présentation de pièce falsifiée sont des motifs de rejet de l’offre avec préjudice des poursuites pénales éventuelles.</w:t>
            </w:r>
          </w:p>
          <w:p w14:paraId="01BC04E5" w14:textId="77777777" w:rsidR="00216259" w:rsidRPr="005444E0" w:rsidRDefault="00216259" w:rsidP="00216259">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présentant un dossier administratif conforme seront évaluées techniquement.</w:t>
            </w:r>
          </w:p>
          <w:p w14:paraId="25146BDB" w14:textId="77777777" w:rsidR="00216259" w:rsidRPr="005444E0" w:rsidRDefault="00216259" w:rsidP="00216259">
            <w:pPr>
              <w:numPr>
                <w:ilvl w:val="0"/>
                <w:numId w:val="64"/>
              </w:num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2</w:t>
            </w:r>
            <w:r w:rsidRPr="005444E0">
              <w:rPr>
                <w:rFonts w:ascii="Arial Narrow" w:eastAsia="Times New Roman" w:hAnsi="Arial Narrow" w:cs="Tahoma"/>
                <w:b/>
                <w:sz w:val="20"/>
                <w:szCs w:val="20"/>
                <w:u w:val="single"/>
                <w:vertAlign w:val="superscript"/>
                <w:lang w:eastAsia="fr-FR"/>
              </w:rPr>
              <w:t>ème</w:t>
            </w:r>
            <w:r w:rsidRPr="005444E0">
              <w:rPr>
                <w:rFonts w:ascii="Arial Narrow" w:eastAsia="Times New Roman" w:hAnsi="Arial Narrow" w:cs="Tahoma"/>
                <w:b/>
                <w:sz w:val="20"/>
                <w:szCs w:val="20"/>
                <w:u w:val="single"/>
                <w:lang w:eastAsia="fr-FR"/>
              </w:rPr>
              <w:t xml:space="preserve"> étape</w:t>
            </w:r>
            <w:r w:rsidRPr="005444E0">
              <w:rPr>
                <w:rFonts w:ascii="Arial Narrow" w:eastAsia="Times New Roman" w:hAnsi="Arial Narrow" w:cs="Tahoma"/>
                <w:b/>
                <w:sz w:val="20"/>
                <w:szCs w:val="20"/>
                <w:lang w:eastAsia="fr-FR"/>
              </w:rPr>
              <w:t> : Evaluation de l’offre technique (Volume 2).</w:t>
            </w:r>
          </w:p>
          <w:p w14:paraId="1B7A7FEA" w14:textId="77777777" w:rsidR="00216259" w:rsidRPr="005444E0" w:rsidRDefault="00216259" w:rsidP="00216259">
            <w:pPr>
              <w:widowControl w:val="0"/>
              <w:autoSpaceDE w:val="0"/>
              <w:spacing w:after="0" w:line="240" w:lineRule="auto"/>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Chaque offre pour être déclarée conforme techniquement doit avoir satisfait à tous les critères éliminatoires et obtenu 25 sous-critères sur 36 évalués conformément à l’article 6.1 du RPAO.</w:t>
            </w:r>
          </w:p>
          <w:p w14:paraId="4589E5D6" w14:textId="77777777" w:rsidR="00216259" w:rsidRPr="005444E0" w:rsidRDefault="00216259" w:rsidP="00216259">
            <w:pPr>
              <w:numPr>
                <w:ilvl w:val="0"/>
                <w:numId w:val="65"/>
              </w:numPr>
              <w:tabs>
                <w:tab w:val="left" w:pos="708"/>
                <w:tab w:val="left" w:pos="1276"/>
                <w:tab w:val="left" w:pos="8505"/>
              </w:tabs>
              <w:suppressAutoHyphens/>
              <w:autoSpaceDN w:val="0"/>
              <w:spacing w:after="120" w:line="240" w:lineRule="auto"/>
              <w:ind w:left="567" w:hanging="142"/>
              <w:textAlignment w:val="baseline"/>
              <w:rPr>
                <w:rFonts w:ascii="Arial Narrow" w:eastAsia="Times New Roman" w:hAnsi="Arial Narrow" w:cs="Tahoma"/>
                <w:b/>
                <w:bCs/>
                <w:sz w:val="20"/>
                <w:szCs w:val="20"/>
                <w:lang w:eastAsia="fr-FR"/>
              </w:rPr>
            </w:pPr>
            <w:r w:rsidRPr="005444E0">
              <w:rPr>
                <w:rFonts w:ascii="Arial Narrow" w:eastAsia="Times New Roman" w:hAnsi="Arial Narrow" w:cs="Tahoma"/>
                <w:b/>
                <w:bCs/>
                <w:sz w:val="20"/>
                <w:szCs w:val="20"/>
                <w:u w:val="single"/>
                <w:lang w:eastAsia="fr-FR"/>
              </w:rPr>
              <w:t>3</w:t>
            </w:r>
            <w:r w:rsidRPr="005444E0">
              <w:rPr>
                <w:rFonts w:ascii="Arial Narrow" w:eastAsia="Times New Roman" w:hAnsi="Arial Narrow" w:cs="Tahoma"/>
                <w:b/>
                <w:bCs/>
                <w:sz w:val="20"/>
                <w:szCs w:val="20"/>
                <w:u w:val="single"/>
                <w:vertAlign w:val="superscript"/>
                <w:lang w:eastAsia="fr-FR"/>
              </w:rPr>
              <w:t>ème</w:t>
            </w:r>
            <w:r w:rsidRPr="005444E0">
              <w:rPr>
                <w:rFonts w:ascii="Arial Narrow" w:eastAsia="Times New Roman" w:hAnsi="Arial Narrow" w:cs="Tahoma"/>
                <w:b/>
                <w:bCs/>
                <w:sz w:val="20"/>
                <w:szCs w:val="20"/>
                <w:u w:val="single"/>
                <w:lang w:eastAsia="fr-FR"/>
              </w:rPr>
              <w:t xml:space="preserve"> étape </w:t>
            </w:r>
            <w:r w:rsidRPr="005444E0">
              <w:rPr>
                <w:rFonts w:ascii="Arial Narrow" w:eastAsia="Times New Roman" w:hAnsi="Arial Narrow" w:cs="Tahoma"/>
                <w:b/>
                <w:bCs/>
                <w:sz w:val="20"/>
                <w:szCs w:val="20"/>
                <w:lang w:eastAsia="fr-FR"/>
              </w:rPr>
              <w:t>: Evaluation de l’offre financière (Volume 3)</w:t>
            </w:r>
          </w:p>
          <w:p w14:paraId="56431490"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des soumissionnaires ayant été retenus à l’issue de l’évaluation des offres techniques seront évaluées financièrement.</w:t>
            </w:r>
          </w:p>
          <w:p w14:paraId="6678BFA3"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sz w:val="20"/>
                <w:szCs w:val="20"/>
                <w:lang w:eastAsia="fr-FR"/>
              </w:rPr>
              <w:t xml:space="preserve">En évaluant les offres, il est déterminé pour chaque offre le « montant évalué » de l’offre en rectifiant son montant proposé comme suit : </w:t>
            </w:r>
          </w:p>
          <w:p w14:paraId="415CBC90" w14:textId="77777777" w:rsidR="00216259" w:rsidRPr="005444E0" w:rsidRDefault="00216259" w:rsidP="00216259">
            <w:p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montant figurant dans la soumission est corrigé conformément à la procédure détaillée à l’article 30 du RGAO concernant la correction des erreurs ;</w:t>
            </w:r>
          </w:p>
          <w:p w14:paraId="1DBAACD1" w14:textId="77777777" w:rsidR="00216259" w:rsidRPr="005444E0" w:rsidRDefault="00216259" w:rsidP="00216259">
            <w:pPr>
              <w:tabs>
                <w:tab w:val="left" w:pos="540"/>
              </w:tabs>
              <w:suppressAutoHyphens/>
              <w:overflowPunct w:val="0"/>
              <w:autoSpaceDE w:val="0"/>
              <w:autoSpaceDN w:val="0"/>
              <w:adjustRightInd w:val="0"/>
              <w:spacing w:after="0" w:line="240" w:lineRule="auto"/>
              <w:ind w:left="72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prix proposés pour les postes où il n'est pas prévu des quantités ne feront pas partie du contrat.</w:t>
            </w:r>
          </w:p>
        </w:tc>
      </w:tr>
      <w:tr w:rsidR="00216259" w:rsidRPr="005444E0" w14:paraId="6B3639DB" w14:textId="77777777" w:rsidTr="00851FCF">
        <w:tc>
          <w:tcPr>
            <w:tcW w:w="586" w:type="pct"/>
            <w:vAlign w:val="center"/>
          </w:tcPr>
          <w:p w14:paraId="0202DFF6"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p>
        </w:tc>
        <w:tc>
          <w:tcPr>
            <w:tcW w:w="4414" w:type="pct"/>
          </w:tcPr>
          <w:p w14:paraId="4356924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Attribution des Lettres Commandes</w:t>
            </w:r>
          </w:p>
        </w:tc>
      </w:tr>
      <w:tr w:rsidR="00216259" w:rsidRPr="005444E0" w14:paraId="104C8F15" w14:textId="77777777" w:rsidTr="00851FCF">
        <w:trPr>
          <w:trHeight w:val="598"/>
        </w:trPr>
        <w:tc>
          <w:tcPr>
            <w:tcW w:w="586" w:type="pct"/>
            <w:vAlign w:val="center"/>
          </w:tcPr>
          <w:p w14:paraId="1A5680C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34.1</w:t>
            </w:r>
          </w:p>
          <w:p w14:paraId="0396C2F0"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34.2</w:t>
            </w:r>
          </w:p>
        </w:tc>
        <w:tc>
          <w:tcPr>
            <w:tcW w:w="4414" w:type="pct"/>
          </w:tcPr>
          <w:p w14:paraId="49C11B99" w14:textId="77777777" w:rsidR="00216259" w:rsidRPr="005444E0" w:rsidRDefault="00216259" w:rsidP="00216259">
            <w:pPr>
              <w:suppressAutoHyphens/>
              <w:overflowPunct w:val="0"/>
              <w:autoSpaceDE w:val="0"/>
              <w:autoSpaceDN w:val="0"/>
              <w:adjustRightInd w:val="0"/>
              <w:spacing w:after="120" w:line="240" w:lineRule="auto"/>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Les lettres commandes seront attribuées aux soumissionnaires présentant les offres évaluées les moins </w:t>
            </w:r>
            <w:proofErr w:type="spellStart"/>
            <w:r w:rsidRPr="005444E0">
              <w:rPr>
                <w:rFonts w:ascii="Arial Narrow" w:eastAsia="Times New Roman" w:hAnsi="Arial Narrow" w:cs="Tahoma"/>
                <w:sz w:val="20"/>
                <w:szCs w:val="20"/>
                <w:lang w:eastAsia="fr-FR"/>
              </w:rPr>
              <w:t>disantes</w:t>
            </w:r>
            <w:proofErr w:type="spellEnd"/>
            <w:r w:rsidRPr="005444E0">
              <w:rPr>
                <w:rFonts w:ascii="Arial Narrow" w:eastAsia="Times New Roman" w:hAnsi="Arial Narrow" w:cs="Tahoma"/>
                <w:sz w:val="20"/>
                <w:szCs w:val="20"/>
                <w:lang w:eastAsia="fr-FR"/>
              </w:rPr>
              <w:t xml:space="preserve"> et remplissant les capacités administratives, techniques et financières requises.</w:t>
            </w:r>
          </w:p>
        </w:tc>
      </w:tr>
      <w:tr w:rsidR="00216259" w:rsidRPr="005444E0" w14:paraId="414D6E88" w14:textId="77777777" w:rsidTr="00851FCF">
        <w:tc>
          <w:tcPr>
            <w:tcW w:w="586" w:type="pct"/>
            <w:vAlign w:val="center"/>
          </w:tcPr>
          <w:p w14:paraId="6419CB94"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39.1. et</w:t>
            </w:r>
          </w:p>
          <w:p w14:paraId="4CA3DA63"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44FDD7D7"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594E1EB5"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24FCEA2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39.2.</w:t>
            </w:r>
          </w:p>
        </w:tc>
        <w:tc>
          <w:tcPr>
            <w:tcW w:w="4414" w:type="pct"/>
          </w:tcPr>
          <w:p w14:paraId="15AFE9A9" w14:textId="77777777"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cautionnement définitif garantira l’exécution intégrale des travaux et sera constitué suivant le modèle annexé au présent DAO, dans un délai de vingt (20) jours à compter de la date de notification du marché. Le cautionnement provisoire de soumission est restitué dès constitution de ce cautionnement définitif.</w:t>
            </w:r>
          </w:p>
          <w:p w14:paraId="18A3A5CE" w14:textId="50404985"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Son montant est fixé à </w:t>
            </w:r>
            <w:r w:rsidR="006671F8">
              <w:rPr>
                <w:rFonts w:ascii="Arial Narrow" w:eastAsia="Times New Roman" w:hAnsi="Arial Narrow" w:cs="Tahoma"/>
                <w:sz w:val="20"/>
                <w:szCs w:val="20"/>
                <w:lang w:eastAsia="fr-FR"/>
              </w:rPr>
              <w:t>trois</w:t>
            </w:r>
            <w:r w:rsidRPr="005444E0">
              <w:rPr>
                <w:rFonts w:ascii="Arial Narrow" w:eastAsia="Times New Roman" w:hAnsi="Arial Narrow" w:cs="Tahoma"/>
                <w:sz w:val="20"/>
                <w:szCs w:val="20"/>
                <w:lang w:eastAsia="fr-FR"/>
              </w:rPr>
              <w:t xml:space="preserve"> pour cent (</w:t>
            </w:r>
            <w:r w:rsidR="006671F8">
              <w:rPr>
                <w:rFonts w:ascii="Arial Narrow" w:eastAsia="Times New Roman" w:hAnsi="Arial Narrow" w:cs="Tahoma"/>
                <w:sz w:val="20"/>
                <w:szCs w:val="20"/>
                <w:lang w:eastAsia="fr-FR"/>
              </w:rPr>
              <w:t>3</w:t>
            </w:r>
            <w:r w:rsidRPr="005444E0">
              <w:rPr>
                <w:rFonts w:ascii="Arial Narrow" w:eastAsia="Times New Roman" w:hAnsi="Arial Narrow" w:cs="Tahoma"/>
                <w:sz w:val="20"/>
                <w:szCs w:val="20"/>
                <w:lang w:eastAsia="fr-FR"/>
              </w:rPr>
              <w:t>%) du montant toutes taxes comprises du marché.</w:t>
            </w:r>
          </w:p>
          <w:p w14:paraId="591C8628" w14:textId="77777777"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cautionnement définitif peut être remplacé par une caution personnelle et solidaire d’un établissement bancaire de premier ordre installé sur le territoire camerounais et agréé par le Ministre en charge des Finances.</w:t>
            </w:r>
          </w:p>
          <w:p w14:paraId="3653A0D2" w14:textId="77777777"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Tahoma"/>
                <w:sz w:val="20"/>
                <w:szCs w:val="20"/>
                <w:lang w:eastAsia="fr-FR"/>
              </w:rPr>
              <w:t>A la fin des travaux, le cautionnement définitif sera restitué, ou la caution bancaire le remplaçant libérée, sur demande écrite du Cocontractant.</w:t>
            </w:r>
          </w:p>
        </w:tc>
      </w:tr>
    </w:tbl>
    <w:p w14:paraId="6750AB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1CBE348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F160E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2204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5EF6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2124CC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3194C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A74FF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B3BD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F6F35A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86960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DA1D76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D05BA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5A32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4872C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6784E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7456" behindDoc="0" locked="0" layoutInCell="1" allowOverlap="1" wp14:anchorId="75CBAF0C" wp14:editId="22076389">
                <wp:simplePos x="0" y="0"/>
                <wp:positionH relativeFrom="column">
                  <wp:posOffset>482600</wp:posOffset>
                </wp:positionH>
                <wp:positionV relativeFrom="paragraph">
                  <wp:posOffset>196850</wp:posOffset>
                </wp:positionV>
                <wp:extent cx="5048250" cy="2111375"/>
                <wp:effectExtent l="40640" t="51435" r="35560" b="56515"/>
                <wp:wrapNone/>
                <wp:docPr id="13"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BAF0C" id="AutoShape 530" o:spid="_x0000_s1031" type="#_x0000_t69" style="position:absolute;left:0;text-align:left;margin-left:38pt;margin-top:15.5pt;width:397.5pt;height:16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" strokeweight="2.25pt">
                <v:textbo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v:textbox>
              </v:shape>
            </w:pict>
          </mc:Fallback>
        </mc:AlternateContent>
      </w:r>
    </w:p>
    <w:p w14:paraId="1B6322A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35677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CF11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ED7A5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1EEE9C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58C26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A367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3BBBB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1962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CD1B6C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5CB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D69C0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82D3B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A5EA6B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C2F7A7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7B522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A0C3B8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545FEC" w14:textId="77777777" w:rsidR="005444E0" w:rsidRPr="005444E0" w:rsidRDefault="005444E0" w:rsidP="005444E0">
      <w:pPr>
        <w:tabs>
          <w:tab w:val="left" w:pos="5340"/>
        </w:tabs>
        <w:spacing w:before="120" w:after="120" w:line="240" w:lineRule="auto"/>
        <w:rPr>
          <w:rFonts w:ascii="Arial Narrow" w:eastAsia="Arial Unicode MS" w:hAnsi="Arial Narrow" w:cs="Times New Roman"/>
          <w:sz w:val="24"/>
          <w:szCs w:val="24"/>
          <w:lang w:eastAsia="fr-FR"/>
        </w:rPr>
      </w:pPr>
    </w:p>
    <w:p w14:paraId="79F084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2567C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50C14B1" w14:textId="77777777" w:rsidR="005444E0" w:rsidRPr="005444E0" w:rsidRDefault="005444E0" w:rsidP="005444E0">
      <w:pPr>
        <w:spacing w:before="120" w:after="120" w:line="240" w:lineRule="auto"/>
        <w:rPr>
          <w:rFonts w:ascii="Arial Narrow" w:eastAsia="Arial Unicode MS" w:hAnsi="Arial Narrow" w:cs="Times New Roman"/>
          <w:b/>
          <w:bCs/>
          <w:sz w:val="18"/>
          <w:szCs w:val="18"/>
          <w:lang w:eastAsia="fr-FR"/>
        </w:rPr>
      </w:pPr>
      <w:r w:rsidRPr="005444E0">
        <w:rPr>
          <w:rFonts w:ascii="Arial Narrow" w:eastAsia="Arial Unicode MS" w:hAnsi="Arial Narrow" w:cs="Times New Roman"/>
          <w:sz w:val="24"/>
          <w:szCs w:val="24"/>
          <w:lang w:eastAsia="fr-FR"/>
        </w:rPr>
        <w:br w:type="page"/>
      </w:r>
      <w:r w:rsidRPr="005444E0">
        <w:rPr>
          <w:rFonts w:ascii="Arial Narrow" w:eastAsia="Arial Unicode MS" w:hAnsi="Arial Narrow" w:cs="Times New Roman"/>
          <w:b/>
          <w:bCs/>
          <w:sz w:val="18"/>
          <w:szCs w:val="18"/>
          <w:lang w:eastAsia="fr-FR"/>
        </w:rPr>
        <w:lastRenderedPageBreak/>
        <w:t>TITRE I : Cahier des Clauses Administratives Particulières (CCAP)</w:t>
      </w:r>
    </w:p>
    <w:p w14:paraId="3B828F63" w14:textId="77777777" w:rsidR="005444E0" w:rsidRPr="005444E0" w:rsidRDefault="005444E0" w:rsidP="005444E0">
      <w:pPr>
        <w:keepNext/>
        <w:keepLines/>
        <w:spacing w:after="120" w:line="240" w:lineRule="auto"/>
        <w:rPr>
          <w:rFonts w:ascii="Arial Narrow" w:eastAsia="Arial Unicode MS" w:hAnsi="Arial Narrow" w:cs="Times New Roman"/>
          <w:bCs/>
          <w:sz w:val="18"/>
          <w:szCs w:val="18"/>
          <w:u w:val="single"/>
          <w:lang w:eastAsia="fr-FR"/>
        </w:rPr>
      </w:pPr>
      <w:r w:rsidRPr="005444E0">
        <w:rPr>
          <w:rFonts w:ascii="Arial Narrow" w:eastAsia="Arial Unicode MS" w:hAnsi="Arial Narrow" w:cs="Times New Roman"/>
          <w:bCs/>
          <w:sz w:val="18"/>
          <w:szCs w:val="18"/>
          <w:u w:val="single"/>
          <w:lang w:eastAsia="fr-FR"/>
        </w:rPr>
        <w:t xml:space="preserve">SOMMAIRE </w:t>
      </w:r>
    </w:p>
    <w:p w14:paraId="1AC38E93" w14:textId="03E46955" w:rsidR="00127820" w:rsidRDefault="005444E0" w:rsidP="00127820">
      <w:pPr>
        <w:pStyle w:val="TM1"/>
        <w:tabs>
          <w:tab w:val="right" w:leader="dot" w:pos="9622"/>
        </w:tabs>
        <w:rPr>
          <w:rFonts w:asciiTheme="minorHAnsi" w:eastAsiaTheme="minorEastAsia" w:hAnsiTheme="minorHAnsi" w:cstheme="minorBidi"/>
          <w:b/>
          <w:bCs w:val="0"/>
          <w:noProof/>
          <w:sz w:val="22"/>
          <w:szCs w:val="22"/>
        </w:rPr>
      </w:pPr>
      <w:r w:rsidRPr="005444E0">
        <w:rPr>
          <w:rFonts w:ascii="Arial Narrow" w:eastAsia="Arial Unicode MS" w:hAnsi="Arial Narrow" w:cs="Times New Roman"/>
          <w:noProof/>
          <w:lang w:eastAsia="en-US"/>
        </w:rPr>
        <w:fldChar w:fldCharType="begin"/>
      </w:r>
      <w:r w:rsidRPr="005444E0">
        <w:rPr>
          <w:rFonts w:ascii="Arial Narrow" w:eastAsia="Arial Unicode MS" w:hAnsi="Arial Narrow" w:cs="Times New Roman"/>
        </w:rPr>
        <w:instrText xml:space="preserve"> TOC \o "1-3" \h \z \u </w:instrText>
      </w:r>
      <w:r w:rsidRPr="005444E0">
        <w:rPr>
          <w:rFonts w:ascii="Arial Narrow" w:eastAsia="Arial Unicode MS" w:hAnsi="Arial Narrow" w:cs="Times New Roman"/>
          <w:noProof/>
          <w:lang w:eastAsia="en-US"/>
        </w:rPr>
        <w:fldChar w:fldCharType="separate"/>
      </w:r>
      <w:hyperlink w:anchor="_Toc165978137" w:history="1">
        <w:r w:rsidR="00127820" w:rsidRPr="006B2CD3">
          <w:rPr>
            <w:rStyle w:val="Lienhypertexte"/>
            <w:rFonts w:ascii="Arial Narrow" w:eastAsia="Arial Unicode MS" w:hAnsi="Arial Narrow" w:cs="Times New Roman"/>
            <w:b/>
            <w:noProof/>
          </w:rPr>
          <w:t>Article 1 : Objet de la Lettre-Commande</w:t>
        </w:r>
        <w:r w:rsidR="00127820">
          <w:rPr>
            <w:noProof/>
            <w:webHidden/>
          </w:rPr>
          <w:tab/>
        </w:r>
        <w:r w:rsidR="00127820">
          <w:rPr>
            <w:noProof/>
            <w:webHidden/>
          </w:rPr>
          <w:fldChar w:fldCharType="begin"/>
        </w:r>
        <w:r w:rsidR="00127820">
          <w:rPr>
            <w:noProof/>
            <w:webHidden/>
          </w:rPr>
          <w:instrText xml:space="preserve"> PAGEREF _Toc165978137 \h </w:instrText>
        </w:r>
        <w:r w:rsidR="00127820">
          <w:rPr>
            <w:noProof/>
            <w:webHidden/>
          </w:rPr>
        </w:r>
        <w:r w:rsidR="00127820">
          <w:rPr>
            <w:noProof/>
            <w:webHidden/>
          </w:rPr>
          <w:fldChar w:fldCharType="separate"/>
        </w:r>
        <w:r w:rsidR="005C1284">
          <w:rPr>
            <w:noProof/>
            <w:webHidden/>
          </w:rPr>
          <w:t>32</w:t>
        </w:r>
        <w:r w:rsidR="00127820">
          <w:rPr>
            <w:noProof/>
            <w:webHidden/>
          </w:rPr>
          <w:fldChar w:fldCharType="end"/>
        </w:r>
      </w:hyperlink>
    </w:p>
    <w:p w14:paraId="5B416D6D" w14:textId="243F1C9F" w:rsidR="00127820" w:rsidRDefault="00127820">
      <w:pPr>
        <w:pStyle w:val="TM2"/>
        <w:rPr>
          <w:rFonts w:asciiTheme="minorHAnsi" w:eastAsiaTheme="minorEastAsia" w:hAnsiTheme="minorHAnsi" w:cstheme="minorBidi"/>
          <w:b w:val="0"/>
          <w:bCs w:val="0"/>
          <w:sz w:val="22"/>
          <w:szCs w:val="22"/>
        </w:rPr>
      </w:pPr>
      <w:hyperlink w:anchor="_Toc165978138" w:history="1">
        <w:r w:rsidRPr="006B2CD3">
          <w:rPr>
            <w:rStyle w:val="Lienhypertexte"/>
            <w:rFonts w:ascii="Arial Narrow" w:eastAsia="Arial Unicode MS" w:hAnsi="Arial Narrow" w:cs="Times New Roman"/>
          </w:rPr>
          <w:t>Article 2 : Procédure de passation de la Lettre-Commande</w:t>
        </w:r>
        <w:r>
          <w:rPr>
            <w:webHidden/>
          </w:rPr>
          <w:tab/>
        </w:r>
        <w:r>
          <w:rPr>
            <w:webHidden/>
          </w:rPr>
          <w:fldChar w:fldCharType="begin"/>
        </w:r>
        <w:r>
          <w:rPr>
            <w:webHidden/>
          </w:rPr>
          <w:instrText xml:space="preserve"> PAGEREF _Toc165978138 \h </w:instrText>
        </w:r>
        <w:r>
          <w:rPr>
            <w:webHidden/>
          </w:rPr>
        </w:r>
        <w:r>
          <w:rPr>
            <w:webHidden/>
          </w:rPr>
          <w:fldChar w:fldCharType="separate"/>
        </w:r>
        <w:r w:rsidR="005C1284">
          <w:rPr>
            <w:webHidden/>
          </w:rPr>
          <w:t>32</w:t>
        </w:r>
        <w:r>
          <w:rPr>
            <w:webHidden/>
          </w:rPr>
          <w:fldChar w:fldCharType="end"/>
        </w:r>
      </w:hyperlink>
    </w:p>
    <w:p w14:paraId="780FC822" w14:textId="57B47944"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0" w:history="1">
        <w:r w:rsidRPr="006B2CD3">
          <w:rPr>
            <w:rStyle w:val="Lienhypertexte"/>
            <w:rFonts w:ascii="Arial Narrow" w:eastAsia="Arial Unicode MS" w:hAnsi="Arial Narrow" w:cs="Times New Roman"/>
            <w:b/>
            <w:noProof/>
          </w:rPr>
          <w:t>Article 3 : Définitions et Attributions</w:t>
        </w:r>
        <w:r>
          <w:rPr>
            <w:noProof/>
            <w:webHidden/>
          </w:rPr>
          <w:tab/>
        </w:r>
        <w:r>
          <w:rPr>
            <w:noProof/>
            <w:webHidden/>
          </w:rPr>
          <w:fldChar w:fldCharType="begin"/>
        </w:r>
        <w:r>
          <w:rPr>
            <w:noProof/>
            <w:webHidden/>
          </w:rPr>
          <w:instrText xml:space="preserve"> PAGEREF _Toc165978140 \h </w:instrText>
        </w:r>
        <w:r>
          <w:rPr>
            <w:noProof/>
            <w:webHidden/>
          </w:rPr>
        </w:r>
        <w:r>
          <w:rPr>
            <w:noProof/>
            <w:webHidden/>
          </w:rPr>
          <w:fldChar w:fldCharType="separate"/>
        </w:r>
        <w:r w:rsidR="005C1284">
          <w:rPr>
            <w:noProof/>
            <w:webHidden/>
          </w:rPr>
          <w:t>32</w:t>
        </w:r>
        <w:r>
          <w:rPr>
            <w:noProof/>
            <w:webHidden/>
          </w:rPr>
          <w:fldChar w:fldCharType="end"/>
        </w:r>
      </w:hyperlink>
    </w:p>
    <w:p w14:paraId="107DC2E1" w14:textId="41968B8D" w:rsidR="00127820" w:rsidRDefault="00127820">
      <w:pPr>
        <w:pStyle w:val="TM2"/>
        <w:rPr>
          <w:rFonts w:asciiTheme="minorHAnsi" w:eastAsiaTheme="minorEastAsia" w:hAnsiTheme="minorHAnsi" w:cstheme="minorBidi"/>
          <w:b w:val="0"/>
          <w:bCs w:val="0"/>
          <w:sz w:val="22"/>
          <w:szCs w:val="22"/>
        </w:rPr>
      </w:pPr>
      <w:hyperlink w:anchor="_Toc165978141" w:history="1">
        <w:r w:rsidRPr="006B2CD3">
          <w:rPr>
            <w:rStyle w:val="Lienhypertexte"/>
            <w:rFonts w:ascii="Arial Narrow" w:eastAsia="Arial Unicode MS" w:hAnsi="Arial Narrow" w:cs="Times New Roman"/>
          </w:rPr>
          <w:t>Article 4 : Langue, loi et réglementation applicables</w:t>
        </w:r>
        <w:r>
          <w:rPr>
            <w:webHidden/>
          </w:rPr>
          <w:tab/>
        </w:r>
        <w:r>
          <w:rPr>
            <w:webHidden/>
          </w:rPr>
          <w:fldChar w:fldCharType="begin"/>
        </w:r>
        <w:r>
          <w:rPr>
            <w:webHidden/>
          </w:rPr>
          <w:instrText xml:space="preserve"> PAGEREF _Toc165978141 \h </w:instrText>
        </w:r>
        <w:r>
          <w:rPr>
            <w:webHidden/>
          </w:rPr>
        </w:r>
        <w:r>
          <w:rPr>
            <w:webHidden/>
          </w:rPr>
          <w:fldChar w:fldCharType="separate"/>
        </w:r>
        <w:r w:rsidR="005C1284">
          <w:rPr>
            <w:webHidden/>
          </w:rPr>
          <w:t>32</w:t>
        </w:r>
        <w:r>
          <w:rPr>
            <w:webHidden/>
          </w:rPr>
          <w:fldChar w:fldCharType="end"/>
        </w:r>
      </w:hyperlink>
    </w:p>
    <w:p w14:paraId="43A9F566" w14:textId="5CB78FBF" w:rsidR="00127820" w:rsidRDefault="00127820">
      <w:pPr>
        <w:pStyle w:val="TM2"/>
        <w:rPr>
          <w:rFonts w:asciiTheme="minorHAnsi" w:eastAsiaTheme="minorEastAsia" w:hAnsiTheme="minorHAnsi" w:cstheme="minorBidi"/>
          <w:b w:val="0"/>
          <w:bCs w:val="0"/>
          <w:sz w:val="22"/>
          <w:szCs w:val="22"/>
        </w:rPr>
      </w:pPr>
      <w:hyperlink w:anchor="_Toc165978142" w:history="1">
        <w:r w:rsidRPr="006B2CD3">
          <w:rPr>
            <w:rStyle w:val="Lienhypertexte"/>
            <w:rFonts w:ascii="Arial Narrow" w:eastAsia="Arial Unicode MS" w:hAnsi="Arial Narrow" w:cs="Times New Roman"/>
          </w:rPr>
          <w:t>Article 5 : Pièces constitutives de la Lettre-Commande</w:t>
        </w:r>
        <w:r>
          <w:rPr>
            <w:webHidden/>
          </w:rPr>
          <w:tab/>
        </w:r>
        <w:r>
          <w:rPr>
            <w:webHidden/>
          </w:rPr>
          <w:fldChar w:fldCharType="begin"/>
        </w:r>
        <w:r>
          <w:rPr>
            <w:webHidden/>
          </w:rPr>
          <w:instrText xml:space="preserve"> PAGEREF _Toc165978142 \h </w:instrText>
        </w:r>
        <w:r>
          <w:rPr>
            <w:webHidden/>
          </w:rPr>
        </w:r>
        <w:r>
          <w:rPr>
            <w:webHidden/>
          </w:rPr>
          <w:fldChar w:fldCharType="separate"/>
        </w:r>
        <w:r w:rsidR="005C1284">
          <w:rPr>
            <w:webHidden/>
          </w:rPr>
          <w:t>32</w:t>
        </w:r>
        <w:r>
          <w:rPr>
            <w:webHidden/>
          </w:rPr>
          <w:fldChar w:fldCharType="end"/>
        </w:r>
      </w:hyperlink>
    </w:p>
    <w:p w14:paraId="6A3824B7" w14:textId="26527644" w:rsidR="00127820" w:rsidRDefault="00127820">
      <w:pPr>
        <w:pStyle w:val="TM2"/>
        <w:rPr>
          <w:rFonts w:asciiTheme="minorHAnsi" w:eastAsiaTheme="minorEastAsia" w:hAnsiTheme="minorHAnsi" w:cstheme="minorBidi"/>
          <w:b w:val="0"/>
          <w:bCs w:val="0"/>
          <w:sz w:val="22"/>
          <w:szCs w:val="22"/>
        </w:rPr>
      </w:pPr>
      <w:hyperlink w:anchor="_Toc165978143" w:history="1">
        <w:r w:rsidRPr="006B2CD3">
          <w:rPr>
            <w:rStyle w:val="Lienhypertexte"/>
            <w:rFonts w:ascii="Arial Narrow" w:eastAsia="Arial Unicode MS" w:hAnsi="Arial Narrow" w:cs="Times New Roman"/>
          </w:rPr>
          <w:t>Article 6 : Textes généraux applicables</w:t>
        </w:r>
        <w:r>
          <w:rPr>
            <w:webHidden/>
          </w:rPr>
          <w:tab/>
        </w:r>
        <w:r>
          <w:rPr>
            <w:webHidden/>
          </w:rPr>
          <w:fldChar w:fldCharType="begin"/>
        </w:r>
        <w:r>
          <w:rPr>
            <w:webHidden/>
          </w:rPr>
          <w:instrText xml:space="preserve"> PAGEREF _Toc165978143 \h </w:instrText>
        </w:r>
        <w:r>
          <w:rPr>
            <w:webHidden/>
          </w:rPr>
        </w:r>
        <w:r>
          <w:rPr>
            <w:webHidden/>
          </w:rPr>
          <w:fldChar w:fldCharType="separate"/>
        </w:r>
        <w:r w:rsidR="005C1284">
          <w:rPr>
            <w:webHidden/>
          </w:rPr>
          <w:t>32</w:t>
        </w:r>
        <w:r>
          <w:rPr>
            <w:webHidden/>
          </w:rPr>
          <w:fldChar w:fldCharType="end"/>
        </w:r>
      </w:hyperlink>
    </w:p>
    <w:p w14:paraId="06E57872" w14:textId="5C32B833" w:rsidR="00127820" w:rsidRDefault="00127820">
      <w:pPr>
        <w:pStyle w:val="TM2"/>
        <w:rPr>
          <w:rFonts w:asciiTheme="minorHAnsi" w:eastAsiaTheme="minorEastAsia" w:hAnsiTheme="minorHAnsi" w:cstheme="minorBidi"/>
          <w:b w:val="0"/>
          <w:bCs w:val="0"/>
          <w:sz w:val="22"/>
          <w:szCs w:val="22"/>
        </w:rPr>
      </w:pPr>
      <w:hyperlink w:anchor="_Toc165978144" w:history="1">
        <w:r w:rsidRPr="006B2CD3">
          <w:rPr>
            <w:rStyle w:val="Lienhypertexte"/>
            <w:rFonts w:ascii="Arial Narrow" w:eastAsia="Arial Unicode MS" w:hAnsi="Arial Narrow" w:cs="Times New Roman"/>
          </w:rPr>
          <w:t>Article 7 : Communication</w:t>
        </w:r>
        <w:r>
          <w:rPr>
            <w:webHidden/>
          </w:rPr>
          <w:tab/>
        </w:r>
        <w:r>
          <w:rPr>
            <w:webHidden/>
          </w:rPr>
          <w:fldChar w:fldCharType="begin"/>
        </w:r>
        <w:r>
          <w:rPr>
            <w:webHidden/>
          </w:rPr>
          <w:instrText xml:space="preserve"> PAGEREF _Toc165978144 \h </w:instrText>
        </w:r>
        <w:r>
          <w:rPr>
            <w:webHidden/>
          </w:rPr>
        </w:r>
        <w:r>
          <w:rPr>
            <w:webHidden/>
          </w:rPr>
          <w:fldChar w:fldCharType="separate"/>
        </w:r>
        <w:r w:rsidR="005C1284">
          <w:rPr>
            <w:webHidden/>
          </w:rPr>
          <w:t>32</w:t>
        </w:r>
        <w:r>
          <w:rPr>
            <w:webHidden/>
          </w:rPr>
          <w:fldChar w:fldCharType="end"/>
        </w:r>
      </w:hyperlink>
    </w:p>
    <w:p w14:paraId="2C4A5979" w14:textId="19588C6B" w:rsidR="00127820" w:rsidRDefault="00127820">
      <w:pPr>
        <w:pStyle w:val="TM2"/>
        <w:rPr>
          <w:rFonts w:asciiTheme="minorHAnsi" w:eastAsiaTheme="minorEastAsia" w:hAnsiTheme="minorHAnsi" w:cstheme="minorBidi"/>
          <w:b w:val="0"/>
          <w:bCs w:val="0"/>
          <w:sz w:val="22"/>
          <w:szCs w:val="22"/>
        </w:rPr>
      </w:pPr>
      <w:hyperlink w:anchor="_Toc165978145" w:history="1">
        <w:r w:rsidRPr="006B2CD3">
          <w:rPr>
            <w:rStyle w:val="Lienhypertexte"/>
            <w:rFonts w:ascii="Arial Narrow" w:eastAsia="Arial Unicode MS" w:hAnsi="Arial Narrow" w:cs="Times New Roman"/>
          </w:rPr>
          <w:t>Article 8 : Ordres de service</w:t>
        </w:r>
        <w:r>
          <w:rPr>
            <w:webHidden/>
          </w:rPr>
          <w:tab/>
        </w:r>
        <w:r>
          <w:rPr>
            <w:webHidden/>
          </w:rPr>
          <w:fldChar w:fldCharType="begin"/>
        </w:r>
        <w:r>
          <w:rPr>
            <w:webHidden/>
          </w:rPr>
          <w:instrText xml:space="preserve"> PAGEREF _Toc165978145 \h </w:instrText>
        </w:r>
        <w:r>
          <w:rPr>
            <w:webHidden/>
          </w:rPr>
        </w:r>
        <w:r>
          <w:rPr>
            <w:webHidden/>
          </w:rPr>
          <w:fldChar w:fldCharType="separate"/>
        </w:r>
        <w:r w:rsidR="005C1284">
          <w:rPr>
            <w:webHidden/>
          </w:rPr>
          <w:t>33</w:t>
        </w:r>
        <w:r>
          <w:rPr>
            <w:webHidden/>
          </w:rPr>
          <w:fldChar w:fldCharType="end"/>
        </w:r>
      </w:hyperlink>
    </w:p>
    <w:p w14:paraId="3B57494E" w14:textId="75036118" w:rsidR="00127820" w:rsidRDefault="00127820">
      <w:pPr>
        <w:pStyle w:val="TM2"/>
        <w:rPr>
          <w:rFonts w:asciiTheme="minorHAnsi" w:eastAsiaTheme="minorEastAsia" w:hAnsiTheme="minorHAnsi" w:cstheme="minorBidi"/>
          <w:b w:val="0"/>
          <w:bCs w:val="0"/>
          <w:sz w:val="22"/>
          <w:szCs w:val="22"/>
        </w:rPr>
      </w:pPr>
      <w:hyperlink w:anchor="_Toc165978146" w:history="1">
        <w:r w:rsidRPr="006B2CD3">
          <w:rPr>
            <w:rStyle w:val="Lienhypertexte"/>
            <w:rFonts w:ascii="Arial Narrow" w:eastAsia="Arial Unicode MS" w:hAnsi="Arial Narrow" w:cs="Times New Roman"/>
          </w:rPr>
          <w:t>Article 9 : Lettre-Commande à tranches conditionnelles</w:t>
        </w:r>
        <w:r>
          <w:rPr>
            <w:webHidden/>
          </w:rPr>
          <w:tab/>
        </w:r>
        <w:r>
          <w:rPr>
            <w:webHidden/>
          </w:rPr>
          <w:fldChar w:fldCharType="begin"/>
        </w:r>
        <w:r>
          <w:rPr>
            <w:webHidden/>
          </w:rPr>
          <w:instrText xml:space="preserve"> PAGEREF _Toc165978146 \h </w:instrText>
        </w:r>
        <w:r>
          <w:rPr>
            <w:webHidden/>
          </w:rPr>
        </w:r>
        <w:r>
          <w:rPr>
            <w:webHidden/>
          </w:rPr>
          <w:fldChar w:fldCharType="separate"/>
        </w:r>
        <w:r w:rsidR="005C1284">
          <w:rPr>
            <w:webHidden/>
          </w:rPr>
          <w:t>33</w:t>
        </w:r>
        <w:r>
          <w:rPr>
            <w:webHidden/>
          </w:rPr>
          <w:fldChar w:fldCharType="end"/>
        </w:r>
      </w:hyperlink>
    </w:p>
    <w:p w14:paraId="1EA400B7" w14:textId="201D7DBF" w:rsidR="00127820" w:rsidRDefault="00127820">
      <w:pPr>
        <w:pStyle w:val="TM2"/>
        <w:rPr>
          <w:rFonts w:asciiTheme="minorHAnsi" w:eastAsiaTheme="minorEastAsia" w:hAnsiTheme="minorHAnsi" w:cstheme="minorBidi"/>
          <w:b w:val="0"/>
          <w:bCs w:val="0"/>
          <w:sz w:val="22"/>
          <w:szCs w:val="22"/>
        </w:rPr>
      </w:pPr>
      <w:hyperlink w:anchor="_Toc165978148" w:history="1">
        <w:r w:rsidRPr="006B2CD3">
          <w:rPr>
            <w:rStyle w:val="Lienhypertexte"/>
            <w:rFonts w:ascii="Arial Narrow" w:eastAsia="Arial Unicode MS" w:hAnsi="Arial Narrow" w:cs="Times New Roman"/>
          </w:rPr>
          <w:t>Article 10 : Matériel et personnel du co-contractant</w:t>
        </w:r>
        <w:r>
          <w:rPr>
            <w:webHidden/>
          </w:rPr>
          <w:tab/>
        </w:r>
        <w:r>
          <w:rPr>
            <w:webHidden/>
          </w:rPr>
          <w:fldChar w:fldCharType="begin"/>
        </w:r>
        <w:r>
          <w:rPr>
            <w:webHidden/>
          </w:rPr>
          <w:instrText xml:space="preserve"> PAGEREF _Toc165978148 \h </w:instrText>
        </w:r>
        <w:r>
          <w:rPr>
            <w:webHidden/>
          </w:rPr>
        </w:r>
        <w:r>
          <w:rPr>
            <w:webHidden/>
          </w:rPr>
          <w:fldChar w:fldCharType="separate"/>
        </w:r>
        <w:r w:rsidR="005C1284">
          <w:rPr>
            <w:webHidden/>
          </w:rPr>
          <w:t>33</w:t>
        </w:r>
        <w:r>
          <w:rPr>
            <w:webHidden/>
          </w:rPr>
          <w:fldChar w:fldCharType="end"/>
        </w:r>
      </w:hyperlink>
    </w:p>
    <w:p w14:paraId="14BC3BFB" w14:textId="5F368C21"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9" w:history="1">
        <w:r w:rsidRPr="006B2CD3">
          <w:rPr>
            <w:rStyle w:val="Lienhypertexte"/>
            <w:rFonts w:ascii="Arial Narrow" w:eastAsia="Arial Unicode MS" w:hAnsi="Arial Narrow" w:cs="Times New Roman"/>
            <w:b/>
            <w:i/>
            <w:noProof/>
          </w:rPr>
          <w:t>CHAPITRE II : CLAUSES FINANCIERES</w:t>
        </w:r>
        <w:r>
          <w:rPr>
            <w:noProof/>
            <w:webHidden/>
          </w:rPr>
          <w:tab/>
        </w:r>
        <w:r>
          <w:rPr>
            <w:noProof/>
            <w:webHidden/>
          </w:rPr>
          <w:fldChar w:fldCharType="begin"/>
        </w:r>
        <w:r>
          <w:rPr>
            <w:noProof/>
            <w:webHidden/>
          </w:rPr>
          <w:instrText xml:space="preserve"> PAGEREF _Toc165978149 \h </w:instrText>
        </w:r>
        <w:r>
          <w:rPr>
            <w:noProof/>
            <w:webHidden/>
          </w:rPr>
        </w:r>
        <w:r>
          <w:rPr>
            <w:noProof/>
            <w:webHidden/>
          </w:rPr>
          <w:fldChar w:fldCharType="separate"/>
        </w:r>
        <w:r w:rsidR="005C1284">
          <w:rPr>
            <w:noProof/>
            <w:webHidden/>
          </w:rPr>
          <w:t>34</w:t>
        </w:r>
        <w:r>
          <w:rPr>
            <w:noProof/>
            <w:webHidden/>
          </w:rPr>
          <w:fldChar w:fldCharType="end"/>
        </w:r>
      </w:hyperlink>
    </w:p>
    <w:p w14:paraId="1455DB50" w14:textId="1464AE9B" w:rsidR="00127820" w:rsidRDefault="00127820">
      <w:pPr>
        <w:pStyle w:val="TM2"/>
        <w:rPr>
          <w:rFonts w:asciiTheme="minorHAnsi" w:eastAsiaTheme="minorEastAsia" w:hAnsiTheme="minorHAnsi" w:cstheme="minorBidi"/>
          <w:b w:val="0"/>
          <w:bCs w:val="0"/>
          <w:sz w:val="22"/>
          <w:szCs w:val="22"/>
        </w:rPr>
      </w:pPr>
      <w:hyperlink w:anchor="_Toc165978150" w:history="1">
        <w:r w:rsidRPr="006B2CD3">
          <w:rPr>
            <w:rStyle w:val="Lienhypertexte"/>
            <w:rFonts w:ascii="Arial Narrow" w:eastAsia="Arial Unicode MS" w:hAnsi="Arial Narrow" w:cs="Times New Roman"/>
          </w:rPr>
          <w:t>Article 11 : Garanties et cautions</w:t>
        </w:r>
        <w:r>
          <w:rPr>
            <w:webHidden/>
          </w:rPr>
          <w:tab/>
        </w:r>
        <w:r>
          <w:rPr>
            <w:webHidden/>
          </w:rPr>
          <w:fldChar w:fldCharType="begin"/>
        </w:r>
        <w:r>
          <w:rPr>
            <w:webHidden/>
          </w:rPr>
          <w:instrText xml:space="preserve"> PAGEREF _Toc165978150 \h </w:instrText>
        </w:r>
        <w:r>
          <w:rPr>
            <w:webHidden/>
          </w:rPr>
        </w:r>
        <w:r>
          <w:rPr>
            <w:webHidden/>
          </w:rPr>
          <w:fldChar w:fldCharType="separate"/>
        </w:r>
        <w:r w:rsidR="005C1284">
          <w:rPr>
            <w:webHidden/>
          </w:rPr>
          <w:t>34</w:t>
        </w:r>
        <w:r>
          <w:rPr>
            <w:webHidden/>
          </w:rPr>
          <w:fldChar w:fldCharType="end"/>
        </w:r>
      </w:hyperlink>
    </w:p>
    <w:p w14:paraId="3CCB3858" w14:textId="791BE2D5" w:rsidR="00127820" w:rsidRDefault="00127820">
      <w:pPr>
        <w:pStyle w:val="TM2"/>
        <w:rPr>
          <w:rFonts w:asciiTheme="minorHAnsi" w:eastAsiaTheme="minorEastAsia" w:hAnsiTheme="minorHAnsi" w:cstheme="minorBidi"/>
          <w:b w:val="0"/>
          <w:bCs w:val="0"/>
          <w:sz w:val="22"/>
          <w:szCs w:val="22"/>
        </w:rPr>
      </w:pPr>
      <w:hyperlink w:anchor="_Toc165978152" w:history="1">
        <w:r w:rsidRPr="006B2CD3">
          <w:rPr>
            <w:rStyle w:val="Lienhypertexte"/>
            <w:rFonts w:ascii="Arial Narrow" w:eastAsia="Arial Unicode MS" w:hAnsi="Arial Narrow" w:cs="Times New Roman"/>
          </w:rPr>
          <w:t>Article 12 : Montant de la Lettre-Commande</w:t>
        </w:r>
        <w:r>
          <w:rPr>
            <w:webHidden/>
          </w:rPr>
          <w:tab/>
        </w:r>
        <w:r>
          <w:rPr>
            <w:webHidden/>
          </w:rPr>
          <w:fldChar w:fldCharType="begin"/>
        </w:r>
        <w:r>
          <w:rPr>
            <w:webHidden/>
          </w:rPr>
          <w:instrText xml:space="preserve"> PAGEREF _Toc165978152 \h </w:instrText>
        </w:r>
        <w:r>
          <w:rPr>
            <w:webHidden/>
          </w:rPr>
        </w:r>
        <w:r>
          <w:rPr>
            <w:webHidden/>
          </w:rPr>
          <w:fldChar w:fldCharType="separate"/>
        </w:r>
        <w:r w:rsidR="005C1284">
          <w:rPr>
            <w:webHidden/>
          </w:rPr>
          <w:t>34</w:t>
        </w:r>
        <w:r>
          <w:rPr>
            <w:webHidden/>
          </w:rPr>
          <w:fldChar w:fldCharType="end"/>
        </w:r>
      </w:hyperlink>
    </w:p>
    <w:p w14:paraId="5B3D6F38" w14:textId="6C7D2042" w:rsidR="00127820" w:rsidRDefault="00127820">
      <w:pPr>
        <w:pStyle w:val="TM2"/>
        <w:rPr>
          <w:rFonts w:asciiTheme="minorHAnsi" w:eastAsiaTheme="minorEastAsia" w:hAnsiTheme="minorHAnsi" w:cstheme="minorBidi"/>
          <w:b w:val="0"/>
          <w:bCs w:val="0"/>
          <w:sz w:val="22"/>
          <w:szCs w:val="22"/>
        </w:rPr>
      </w:pPr>
      <w:hyperlink w:anchor="_Toc165978153" w:history="1">
        <w:r w:rsidRPr="006B2CD3">
          <w:rPr>
            <w:rStyle w:val="Lienhypertexte"/>
            <w:rFonts w:ascii="Arial Narrow" w:eastAsia="Arial Unicode MS" w:hAnsi="Arial Narrow" w:cs="Times New Roman"/>
          </w:rPr>
          <w:t>Article 13 : Consistance des prix</w:t>
        </w:r>
        <w:r>
          <w:rPr>
            <w:webHidden/>
          </w:rPr>
          <w:tab/>
        </w:r>
        <w:r>
          <w:rPr>
            <w:webHidden/>
          </w:rPr>
          <w:fldChar w:fldCharType="begin"/>
        </w:r>
        <w:r>
          <w:rPr>
            <w:webHidden/>
          </w:rPr>
          <w:instrText xml:space="preserve"> PAGEREF _Toc165978153 \h </w:instrText>
        </w:r>
        <w:r>
          <w:rPr>
            <w:webHidden/>
          </w:rPr>
        </w:r>
        <w:r>
          <w:rPr>
            <w:webHidden/>
          </w:rPr>
          <w:fldChar w:fldCharType="separate"/>
        </w:r>
        <w:r w:rsidR="005C1284">
          <w:rPr>
            <w:webHidden/>
          </w:rPr>
          <w:t>34</w:t>
        </w:r>
        <w:r>
          <w:rPr>
            <w:webHidden/>
          </w:rPr>
          <w:fldChar w:fldCharType="end"/>
        </w:r>
      </w:hyperlink>
    </w:p>
    <w:p w14:paraId="5EE09CB8" w14:textId="447CE8AA" w:rsidR="00127820" w:rsidRDefault="00127820">
      <w:pPr>
        <w:pStyle w:val="TM2"/>
        <w:rPr>
          <w:rFonts w:asciiTheme="minorHAnsi" w:eastAsiaTheme="minorEastAsia" w:hAnsiTheme="minorHAnsi" w:cstheme="minorBidi"/>
          <w:b w:val="0"/>
          <w:bCs w:val="0"/>
          <w:sz w:val="22"/>
          <w:szCs w:val="22"/>
        </w:rPr>
      </w:pPr>
      <w:hyperlink w:anchor="_Toc165978154" w:history="1">
        <w:r w:rsidRPr="006B2CD3">
          <w:rPr>
            <w:rStyle w:val="Lienhypertexte"/>
            <w:rFonts w:ascii="Arial Narrow" w:eastAsia="Arial Unicode MS" w:hAnsi="Arial Narrow" w:cs="Times New Roman"/>
          </w:rPr>
          <w:t>Article 14 : Mode de règlement des travaux</w:t>
        </w:r>
        <w:r>
          <w:rPr>
            <w:webHidden/>
          </w:rPr>
          <w:tab/>
        </w:r>
        <w:r>
          <w:rPr>
            <w:webHidden/>
          </w:rPr>
          <w:fldChar w:fldCharType="begin"/>
        </w:r>
        <w:r>
          <w:rPr>
            <w:webHidden/>
          </w:rPr>
          <w:instrText xml:space="preserve"> PAGEREF _Toc165978154 \h </w:instrText>
        </w:r>
        <w:r>
          <w:rPr>
            <w:webHidden/>
          </w:rPr>
        </w:r>
        <w:r>
          <w:rPr>
            <w:webHidden/>
          </w:rPr>
          <w:fldChar w:fldCharType="separate"/>
        </w:r>
        <w:r w:rsidR="005C1284">
          <w:rPr>
            <w:webHidden/>
          </w:rPr>
          <w:t>34</w:t>
        </w:r>
        <w:r>
          <w:rPr>
            <w:webHidden/>
          </w:rPr>
          <w:fldChar w:fldCharType="end"/>
        </w:r>
      </w:hyperlink>
    </w:p>
    <w:p w14:paraId="69E935D4" w14:textId="3FEC9509" w:rsidR="00127820" w:rsidRDefault="00127820">
      <w:pPr>
        <w:pStyle w:val="TM2"/>
        <w:rPr>
          <w:rFonts w:asciiTheme="minorHAnsi" w:eastAsiaTheme="minorEastAsia" w:hAnsiTheme="minorHAnsi" w:cstheme="minorBidi"/>
          <w:b w:val="0"/>
          <w:bCs w:val="0"/>
          <w:sz w:val="22"/>
          <w:szCs w:val="22"/>
        </w:rPr>
      </w:pPr>
      <w:hyperlink w:anchor="_Toc165978155" w:history="1">
        <w:r w:rsidRPr="006B2CD3">
          <w:rPr>
            <w:rStyle w:val="Lienhypertexte"/>
            <w:rFonts w:ascii="Arial Narrow" w:eastAsia="Arial Unicode MS" w:hAnsi="Arial Narrow" w:cs="Times New Roman"/>
          </w:rPr>
          <w:t>Article 15 : Lieu et mode de paiement</w:t>
        </w:r>
        <w:r>
          <w:rPr>
            <w:webHidden/>
          </w:rPr>
          <w:tab/>
        </w:r>
        <w:r>
          <w:rPr>
            <w:webHidden/>
          </w:rPr>
          <w:fldChar w:fldCharType="begin"/>
        </w:r>
        <w:r>
          <w:rPr>
            <w:webHidden/>
          </w:rPr>
          <w:instrText xml:space="preserve"> PAGEREF _Toc165978155 \h </w:instrText>
        </w:r>
        <w:r>
          <w:rPr>
            <w:webHidden/>
          </w:rPr>
        </w:r>
        <w:r>
          <w:rPr>
            <w:webHidden/>
          </w:rPr>
          <w:fldChar w:fldCharType="separate"/>
        </w:r>
        <w:r w:rsidR="005C1284">
          <w:rPr>
            <w:webHidden/>
          </w:rPr>
          <w:t>35</w:t>
        </w:r>
        <w:r>
          <w:rPr>
            <w:webHidden/>
          </w:rPr>
          <w:fldChar w:fldCharType="end"/>
        </w:r>
      </w:hyperlink>
    </w:p>
    <w:p w14:paraId="32C2F0F0" w14:textId="10C9E522" w:rsidR="00127820" w:rsidRDefault="00127820">
      <w:pPr>
        <w:pStyle w:val="TM2"/>
        <w:rPr>
          <w:rFonts w:asciiTheme="minorHAnsi" w:eastAsiaTheme="minorEastAsia" w:hAnsiTheme="minorHAnsi" w:cstheme="minorBidi"/>
          <w:b w:val="0"/>
          <w:bCs w:val="0"/>
          <w:sz w:val="22"/>
          <w:szCs w:val="22"/>
        </w:rPr>
      </w:pPr>
      <w:hyperlink w:anchor="_Toc165978156" w:history="1">
        <w:r w:rsidRPr="006B2CD3">
          <w:rPr>
            <w:rStyle w:val="Lienhypertexte"/>
            <w:rFonts w:ascii="Arial Narrow" w:eastAsia="Arial Unicode MS" w:hAnsi="Arial Narrow" w:cs="Times New Roman"/>
          </w:rPr>
          <w:t>Article 16 : Variation des prix</w:t>
        </w:r>
        <w:r>
          <w:rPr>
            <w:webHidden/>
          </w:rPr>
          <w:tab/>
        </w:r>
        <w:r>
          <w:rPr>
            <w:webHidden/>
          </w:rPr>
          <w:fldChar w:fldCharType="begin"/>
        </w:r>
        <w:r>
          <w:rPr>
            <w:webHidden/>
          </w:rPr>
          <w:instrText xml:space="preserve"> PAGEREF _Toc165978156 \h </w:instrText>
        </w:r>
        <w:r>
          <w:rPr>
            <w:webHidden/>
          </w:rPr>
        </w:r>
        <w:r>
          <w:rPr>
            <w:webHidden/>
          </w:rPr>
          <w:fldChar w:fldCharType="separate"/>
        </w:r>
        <w:r w:rsidR="005C1284">
          <w:rPr>
            <w:webHidden/>
          </w:rPr>
          <w:t>35</w:t>
        </w:r>
        <w:r>
          <w:rPr>
            <w:webHidden/>
          </w:rPr>
          <w:fldChar w:fldCharType="end"/>
        </w:r>
      </w:hyperlink>
    </w:p>
    <w:p w14:paraId="7BA208BE" w14:textId="2AD43447" w:rsidR="00127820" w:rsidRDefault="00127820">
      <w:pPr>
        <w:pStyle w:val="TM2"/>
        <w:rPr>
          <w:rFonts w:asciiTheme="minorHAnsi" w:eastAsiaTheme="minorEastAsia" w:hAnsiTheme="minorHAnsi" w:cstheme="minorBidi"/>
          <w:b w:val="0"/>
          <w:bCs w:val="0"/>
          <w:sz w:val="22"/>
          <w:szCs w:val="22"/>
        </w:rPr>
      </w:pPr>
      <w:hyperlink w:anchor="_Toc165978157" w:history="1">
        <w:r w:rsidRPr="006B2CD3">
          <w:rPr>
            <w:rStyle w:val="Lienhypertexte"/>
            <w:rFonts w:ascii="Arial Narrow" w:eastAsia="Arial Unicode MS" w:hAnsi="Arial Narrow" w:cs="Times New Roman"/>
          </w:rPr>
          <w:t>Article 17 : Valorisation des travaux</w:t>
        </w:r>
        <w:r>
          <w:rPr>
            <w:webHidden/>
          </w:rPr>
          <w:tab/>
        </w:r>
        <w:r>
          <w:rPr>
            <w:webHidden/>
          </w:rPr>
          <w:fldChar w:fldCharType="begin"/>
        </w:r>
        <w:r>
          <w:rPr>
            <w:webHidden/>
          </w:rPr>
          <w:instrText xml:space="preserve"> PAGEREF _Toc165978157 \h </w:instrText>
        </w:r>
        <w:r>
          <w:rPr>
            <w:webHidden/>
          </w:rPr>
        </w:r>
        <w:r>
          <w:rPr>
            <w:webHidden/>
          </w:rPr>
          <w:fldChar w:fldCharType="separate"/>
        </w:r>
        <w:r w:rsidR="005C1284">
          <w:rPr>
            <w:webHidden/>
          </w:rPr>
          <w:t>35</w:t>
        </w:r>
        <w:r>
          <w:rPr>
            <w:webHidden/>
          </w:rPr>
          <w:fldChar w:fldCharType="end"/>
        </w:r>
      </w:hyperlink>
    </w:p>
    <w:p w14:paraId="12364DE6" w14:textId="03EC302B" w:rsidR="00127820" w:rsidRDefault="00127820">
      <w:pPr>
        <w:pStyle w:val="TM2"/>
        <w:rPr>
          <w:rFonts w:asciiTheme="minorHAnsi" w:eastAsiaTheme="minorEastAsia" w:hAnsiTheme="minorHAnsi" w:cstheme="minorBidi"/>
          <w:b w:val="0"/>
          <w:bCs w:val="0"/>
          <w:sz w:val="22"/>
          <w:szCs w:val="22"/>
        </w:rPr>
      </w:pPr>
      <w:hyperlink w:anchor="_Toc165978158" w:history="1">
        <w:r w:rsidRPr="006B2CD3">
          <w:rPr>
            <w:rStyle w:val="Lienhypertexte"/>
            <w:rFonts w:ascii="Arial Narrow" w:eastAsia="Arial Unicode MS" w:hAnsi="Arial Narrow" w:cs="Times New Roman"/>
          </w:rPr>
          <w:t>Article 18 : Intérêts moratoires</w:t>
        </w:r>
        <w:r>
          <w:rPr>
            <w:webHidden/>
          </w:rPr>
          <w:tab/>
        </w:r>
        <w:r>
          <w:rPr>
            <w:webHidden/>
          </w:rPr>
          <w:fldChar w:fldCharType="begin"/>
        </w:r>
        <w:r>
          <w:rPr>
            <w:webHidden/>
          </w:rPr>
          <w:instrText xml:space="preserve"> PAGEREF _Toc165978158 \h </w:instrText>
        </w:r>
        <w:r>
          <w:rPr>
            <w:webHidden/>
          </w:rPr>
        </w:r>
        <w:r>
          <w:rPr>
            <w:webHidden/>
          </w:rPr>
          <w:fldChar w:fldCharType="separate"/>
        </w:r>
        <w:r w:rsidR="005C1284">
          <w:rPr>
            <w:webHidden/>
          </w:rPr>
          <w:t>35</w:t>
        </w:r>
        <w:r>
          <w:rPr>
            <w:webHidden/>
          </w:rPr>
          <w:fldChar w:fldCharType="end"/>
        </w:r>
      </w:hyperlink>
    </w:p>
    <w:p w14:paraId="4857212F" w14:textId="0D1129FF" w:rsidR="00127820" w:rsidRDefault="00127820">
      <w:pPr>
        <w:pStyle w:val="TM2"/>
        <w:rPr>
          <w:rFonts w:asciiTheme="minorHAnsi" w:eastAsiaTheme="minorEastAsia" w:hAnsiTheme="minorHAnsi" w:cstheme="minorBidi"/>
          <w:b w:val="0"/>
          <w:bCs w:val="0"/>
          <w:sz w:val="22"/>
          <w:szCs w:val="22"/>
        </w:rPr>
      </w:pPr>
      <w:hyperlink w:anchor="_Toc165978159" w:history="1">
        <w:r w:rsidRPr="006B2CD3">
          <w:rPr>
            <w:rStyle w:val="Lienhypertexte"/>
            <w:rFonts w:ascii="Arial Narrow" w:eastAsia="Arial Unicode MS" w:hAnsi="Arial Narrow" w:cs="Times New Roman"/>
          </w:rPr>
          <w:t>Article 19 : Pénalités de retard</w:t>
        </w:r>
        <w:r>
          <w:rPr>
            <w:webHidden/>
          </w:rPr>
          <w:tab/>
        </w:r>
        <w:r>
          <w:rPr>
            <w:webHidden/>
          </w:rPr>
          <w:fldChar w:fldCharType="begin"/>
        </w:r>
        <w:r>
          <w:rPr>
            <w:webHidden/>
          </w:rPr>
          <w:instrText xml:space="preserve"> PAGEREF _Toc165978159 \h </w:instrText>
        </w:r>
        <w:r>
          <w:rPr>
            <w:webHidden/>
          </w:rPr>
        </w:r>
        <w:r>
          <w:rPr>
            <w:webHidden/>
          </w:rPr>
          <w:fldChar w:fldCharType="separate"/>
        </w:r>
        <w:r w:rsidR="005C1284">
          <w:rPr>
            <w:webHidden/>
          </w:rPr>
          <w:t>35</w:t>
        </w:r>
        <w:r>
          <w:rPr>
            <w:webHidden/>
          </w:rPr>
          <w:fldChar w:fldCharType="end"/>
        </w:r>
      </w:hyperlink>
    </w:p>
    <w:p w14:paraId="51A0DD7E" w14:textId="13297942" w:rsidR="00127820" w:rsidRDefault="00127820">
      <w:pPr>
        <w:pStyle w:val="TM2"/>
        <w:rPr>
          <w:rFonts w:asciiTheme="minorHAnsi" w:eastAsiaTheme="minorEastAsia" w:hAnsiTheme="minorHAnsi" w:cstheme="minorBidi"/>
          <w:b w:val="0"/>
          <w:bCs w:val="0"/>
          <w:sz w:val="22"/>
          <w:szCs w:val="22"/>
        </w:rPr>
      </w:pPr>
      <w:hyperlink w:anchor="_Toc165978160" w:history="1">
        <w:r w:rsidRPr="006B2CD3">
          <w:rPr>
            <w:rStyle w:val="Lienhypertexte"/>
            <w:rFonts w:ascii="Arial Narrow" w:eastAsia="Arial Unicode MS" w:hAnsi="Arial Narrow" w:cs="Times New Roman"/>
          </w:rPr>
          <w:t>Article 20 : Règlement en cas de groupement d’Entreprises.</w:t>
        </w:r>
        <w:r>
          <w:rPr>
            <w:webHidden/>
          </w:rPr>
          <w:tab/>
        </w:r>
        <w:r>
          <w:rPr>
            <w:webHidden/>
          </w:rPr>
          <w:fldChar w:fldCharType="begin"/>
        </w:r>
        <w:r>
          <w:rPr>
            <w:webHidden/>
          </w:rPr>
          <w:instrText xml:space="preserve"> PAGEREF _Toc165978160 \h </w:instrText>
        </w:r>
        <w:r>
          <w:rPr>
            <w:webHidden/>
          </w:rPr>
        </w:r>
        <w:r>
          <w:rPr>
            <w:webHidden/>
          </w:rPr>
          <w:fldChar w:fldCharType="separate"/>
        </w:r>
        <w:r w:rsidR="005C1284">
          <w:rPr>
            <w:webHidden/>
          </w:rPr>
          <w:t>35</w:t>
        </w:r>
        <w:r>
          <w:rPr>
            <w:webHidden/>
          </w:rPr>
          <w:fldChar w:fldCharType="end"/>
        </w:r>
      </w:hyperlink>
    </w:p>
    <w:p w14:paraId="235E0750" w14:textId="3E5A0789" w:rsidR="00127820" w:rsidRDefault="00127820">
      <w:pPr>
        <w:pStyle w:val="TM2"/>
        <w:rPr>
          <w:rFonts w:asciiTheme="minorHAnsi" w:eastAsiaTheme="minorEastAsia" w:hAnsiTheme="minorHAnsi" w:cstheme="minorBidi"/>
          <w:b w:val="0"/>
          <w:bCs w:val="0"/>
          <w:sz w:val="22"/>
          <w:szCs w:val="22"/>
        </w:rPr>
      </w:pPr>
      <w:hyperlink w:anchor="_Toc165978161" w:history="1">
        <w:r w:rsidRPr="006B2CD3">
          <w:rPr>
            <w:rStyle w:val="Lienhypertexte"/>
            <w:rFonts w:ascii="Arial Narrow" w:eastAsia="Arial Unicode MS" w:hAnsi="Arial Narrow" w:cs="Times New Roman"/>
          </w:rPr>
          <w:t>Article 21 : Décompte final</w:t>
        </w:r>
        <w:r>
          <w:rPr>
            <w:webHidden/>
          </w:rPr>
          <w:tab/>
        </w:r>
        <w:r>
          <w:rPr>
            <w:webHidden/>
          </w:rPr>
          <w:fldChar w:fldCharType="begin"/>
        </w:r>
        <w:r>
          <w:rPr>
            <w:webHidden/>
          </w:rPr>
          <w:instrText xml:space="preserve"> PAGEREF _Toc165978161 \h </w:instrText>
        </w:r>
        <w:r>
          <w:rPr>
            <w:webHidden/>
          </w:rPr>
        </w:r>
        <w:r>
          <w:rPr>
            <w:webHidden/>
          </w:rPr>
          <w:fldChar w:fldCharType="separate"/>
        </w:r>
        <w:r w:rsidR="005C1284">
          <w:rPr>
            <w:webHidden/>
          </w:rPr>
          <w:t>35</w:t>
        </w:r>
        <w:r>
          <w:rPr>
            <w:webHidden/>
          </w:rPr>
          <w:fldChar w:fldCharType="end"/>
        </w:r>
      </w:hyperlink>
    </w:p>
    <w:p w14:paraId="694B480D" w14:textId="102BA6D9" w:rsidR="00127820" w:rsidRDefault="00127820">
      <w:pPr>
        <w:pStyle w:val="TM2"/>
        <w:rPr>
          <w:rFonts w:asciiTheme="minorHAnsi" w:eastAsiaTheme="minorEastAsia" w:hAnsiTheme="minorHAnsi" w:cstheme="minorBidi"/>
          <w:b w:val="0"/>
          <w:bCs w:val="0"/>
          <w:sz w:val="22"/>
          <w:szCs w:val="22"/>
        </w:rPr>
      </w:pPr>
      <w:hyperlink w:anchor="_Toc165978162" w:history="1">
        <w:r w:rsidRPr="006B2CD3">
          <w:rPr>
            <w:rStyle w:val="Lienhypertexte"/>
            <w:rFonts w:ascii="Arial Narrow" w:eastAsia="Arial Unicode MS" w:hAnsi="Arial Narrow" w:cs="Times New Roman"/>
          </w:rPr>
          <w:t>Article 22 : Décompte général et définitif</w:t>
        </w:r>
        <w:r>
          <w:rPr>
            <w:webHidden/>
          </w:rPr>
          <w:tab/>
        </w:r>
        <w:r>
          <w:rPr>
            <w:webHidden/>
          </w:rPr>
          <w:fldChar w:fldCharType="begin"/>
        </w:r>
        <w:r>
          <w:rPr>
            <w:webHidden/>
          </w:rPr>
          <w:instrText xml:space="preserve"> PAGEREF _Toc165978162 \h </w:instrText>
        </w:r>
        <w:r>
          <w:rPr>
            <w:webHidden/>
          </w:rPr>
        </w:r>
        <w:r>
          <w:rPr>
            <w:webHidden/>
          </w:rPr>
          <w:fldChar w:fldCharType="separate"/>
        </w:r>
        <w:r w:rsidR="005C1284">
          <w:rPr>
            <w:webHidden/>
          </w:rPr>
          <w:t>35</w:t>
        </w:r>
        <w:r>
          <w:rPr>
            <w:webHidden/>
          </w:rPr>
          <w:fldChar w:fldCharType="end"/>
        </w:r>
      </w:hyperlink>
    </w:p>
    <w:p w14:paraId="0817F936" w14:textId="7544E668" w:rsidR="00127820" w:rsidRDefault="00127820">
      <w:pPr>
        <w:pStyle w:val="TM2"/>
        <w:rPr>
          <w:rFonts w:asciiTheme="minorHAnsi" w:eastAsiaTheme="minorEastAsia" w:hAnsiTheme="minorHAnsi" w:cstheme="minorBidi"/>
          <w:b w:val="0"/>
          <w:bCs w:val="0"/>
          <w:sz w:val="22"/>
          <w:szCs w:val="22"/>
        </w:rPr>
      </w:pPr>
      <w:hyperlink w:anchor="_Toc165978163" w:history="1">
        <w:r w:rsidRPr="006B2CD3">
          <w:rPr>
            <w:rStyle w:val="Lienhypertexte"/>
            <w:rFonts w:ascii="Arial Narrow" w:eastAsia="Arial Unicode MS" w:hAnsi="Arial Narrow" w:cs="Times New Roman"/>
          </w:rPr>
          <w:t>Article 23 : Régime fiscal et douanier</w:t>
        </w:r>
        <w:r>
          <w:rPr>
            <w:webHidden/>
          </w:rPr>
          <w:tab/>
        </w:r>
        <w:r>
          <w:rPr>
            <w:webHidden/>
          </w:rPr>
          <w:fldChar w:fldCharType="begin"/>
        </w:r>
        <w:r>
          <w:rPr>
            <w:webHidden/>
          </w:rPr>
          <w:instrText xml:space="preserve"> PAGEREF _Toc165978163 \h </w:instrText>
        </w:r>
        <w:r>
          <w:rPr>
            <w:webHidden/>
          </w:rPr>
        </w:r>
        <w:r>
          <w:rPr>
            <w:webHidden/>
          </w:rPr>
          <w:fldChar w:fldCharType="separate"/>
        </w:r>
        <w:r w:rsidR="005C1284">
          <w:rPr>
            <w:webHidden/>
          </w:rPr>
          <w:t>35</w:t>
        </w:r>
        <w:r>
          <w:rPr>
            <w:webHidden/>
          </w:rPr>
          <w:fldChar w:fldCharType="end"/>
        </w:r>
      </w:hyperlink>
    </w:p>
    <w:p w14:paraId="1AC041F8" w14:textId="39A579D1"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64" w:history="1">
        <w:r w:rsidRPr="006B2CD3">
          <w:rPr>
            <w:rStyle w:val="Lienhypertexte"/>
            <w:rFonts w:ascii="Arial Narrow" w:eastAsia="Arial Unicode MS" w:hAnsi="Arial Narrow" w:cs="Times New Roman"/>
            <w:b/>
            <w:i/>
            <w:noProof/>
          </w:rPr>
          <w:t>CHAPITRE III : EXECUTION DES TRAVAUX</w:t>
        </w:r>
        <w:r>
          <w:rPr>
            <w:noProof/>
            <w:webHidden/>
          </w:rPr>
          <w:tab/>
        </w:r>
        <w:r>
          <w:rPr>
            <w:noProof/>
            <w:webHidden/>
          </w:rPr>
          <w:fldChar w:fldCharType="begin"/>
        </w:r>
        <w:r>
          <w:rPr>
            <w:noProof/>
            <w:webHidden/>
          </w:rPr>
          <w:instrText xml:space="preserve"> PAGEREF _Toc165978164 \h </w:instrText>
        </w:r>
        <w:r>
          <w:rPr>
            <w:noProof/>
            <w:webHidden/>
          </w:rPr>
        </w:r>
        <w:r>
          <w:rPr>
            <w:noProof/>
            <w:webHidden/>
          </w:rPr>
          <w:fldChar w:fldCharType="separate"/>
        </w:r>
        <w:r w:rsidR="005C1284">
          <w:rPr>
            <w:noProof/>
            <w:webHidden/>
          </w:rPr>
          <w:t>36</w:t>
        </w:r>
        <w:r>
          <w:rPr>
            <w:noProof/>
            <w:webHidden/>
          </w:rPr>
          <w:fldChar w:fldCharType="end"/>
        </w:r>
      </w:hyperlink>
    </w:p>
    <w:p w14:paraId="5CAF8728" w14:textId="3CC1D1E9" w:rsidR="00127820" w:rsidRDefault="00127820">
      <w:pPr>
        <w:pStyle w:val="TM2"/>
        <w:rPr>
          <w:rFonts w:asciiTheme="minorHAnsi" w:eastAsiaTheme="minorEastAsia" w:hAnsiTheme="minorHAnsi" w:cstheme="minorBidi"/>
          <w:b w:val="0"/>
          <w:bCs w:val="0"/>
          <w:sz w:val="22"/>
          <w:szCs w:val="22"/>
        </w:rPr>
      </w:pPr>
      <w:hyperlink w:anchor="_Toc165978165" w:history="1">
        <w:r w:rsidRPr="006B2CD3">
          <w:rPr>
            <w:rStyle w:val="Lienhypertexte"/>
            <w:rFonts w:ascii="Arial Narrow" w:eastAsia="Arial Unicode MS" w:hAnsi="Arial Narrow" w:cs="Times New Roman"/>
          </w:rPr>
          <w:t>Article 26 : Obligations du Maître d’Ouvrage</w:t>
        </w:r>
        <w:r>
          <w:rPr>
            <w:webHidden/>
          </w:rPr>
          <w:tab/>
        </w:r>
        <w:r>
          <w:rPr>
            <w:webHidden/>
          </w:rPr>
          <w:fldChar w:fldCharType="begin"/>
        </w:r>
        <w:r>
          <w:rPr>
            <w:webHidden/>
          </w:rPr>
          <w:instrText xml:space="preserve"> PAGEREF _Toc165978165 \h </w:instrText>
        </w:r>
        <w:r>
          <w:rPr>
            <w:webHidden/>
          </w:rPr>
        </w:r>
        <w:r>
          <w:rPr>
            <w:webHidden/>
          </w:rPr>
          <w:fldChar w:fldCharType="separate"/>
        </w:r>
        <w:r w:rsidR="005C1284">
          <w:rPr>
            <w:webHidden/>
          </w:rPr>
          <w:t>36</w:t>
        </w:r>
        <w:r>
          <w:rPr>
            <w:webHidden/>
          </w:rPr>
          <w:fldChar w:fldCharType="end"/>
        </w:r>
      </w:hyperlink>
    </w:p>
    <w:p w14:paraId="54E0EEFC" w14:textId="4C2B7DCE" w:rsidR="00127820" w:rsidRDefault="00127820">
      <w:pPr>
        <w:pStyle w:val="TM2"/>
        <w:rPr>
          <w:rFonts w:asciiTheme="minorHAnsi" w:eastAsiaTheme="minorEastAsia" w:hAnsiTheme="minorHAnsi" w:cstheme="minorBidi"/>
          <w:b w:val="0"/>
          <w:bCs w:val="0"/>
          <w:sz w:val="22"/>
          <w:szCs w:val="22"/>
        </w:rPr>
      </w:pPr>
      <w:hyperlink w:anchor="_Toc165978166" w:history="1">
        <w:r w:rsidRPr="006B2CD3">
          <w:rPr>
            <w:rStyle w:val="Lienhypertexte"/>
            <w:rFonts w:ascii="Arial Narrow" w:eastAsia="Arial Unicode MS" w:hAnsi="Arial Narrow" w:cs="Times New Roman"/>
          </w:rPr>
          <w:t>Article 28 : Connaissance des lieux et conditions générales des travaux</w:t>
        </w:r>
        <w:r>
          <w:rPr>
            <w:webHidden/>
          </w:rPr>
          <w:tab/>
        </w:r>
        <w:r>
          <w:rPr>
            <w:webHidden/>
          </w:rPr>
          <w:fldChar w:fldCharType="begin"/>
        </w:r>
        <w:r>
          <w:rPr>
            <w:webHidden/>
          </w:rPr>
          <w:instrText xml:space="preserve"> PAGEREF _Toc165978166 \h </w:instrText>
        </w:r>
        <w:r>
          <w:rPr>
            <w:webHidden/>
          </w:rPr>
        </w:r>
        <w:r>
          <w:rPr>
            <w:webHidden/>
          </w:rPr>
          <w:fldChar w:fldCharType="separate"/>
        </w:r>
        <w:r w:rsidR="005C1284">
          <w:rPr>
            <w:webHidden/>
          </w:rPr>
          <w:t>36</w:t>
        </w:r>
        <w:r>
          <w:rPr>
            <w:webHidden/>
          </w:rPr>
          <w:fldChar w:fldCharType="end"/>
        </w:r>
      </w:hyperlink>
    </w:p>
    <w:p w14:paraId="543D1123" w14:textId="25E32335" w:rsidR="00127820" w:rsidRDefault="00127820">
      <w:pPr>
        <w:pStyle w:val="TM2"/>
        <w:rPr>
          <w:rFonts w:asciiTheme="minorHAnsi" w:eastAsiaTheme="minorEastAsia" w:hAnsiTheme="minorHAnsi" w:cstheme="minorBidi"/>
          <w:b w:val="0"/>
          <w:bCs w:val="0"/>
          <w:sz w:val="22"/>
          <w:szCs w:val="22"/>
        </w:rPr>
      </w:pPr>
      <w:hyperlink w:anchor="_Toc165978167" w:history="1">
        <w:r w:rsidRPr="006B2CD3">
          <w:rPr>
            <w:rStyle w:val="Lienhypertexte"/>
            <w:rFonts w:ascii="Arial Narrow" w:eastAsia="Arial Unicode MS" w:hAnsi="Arial Narrow" w:cs="Times New Roman"/>
          </w:rPr>
          <w:t>Article 29 : Mise à disposition des documents et des lieux</w:t>
        </w:r>
        <w:r>
          <w:rPr>
            <w:webHidden/>
          </w:rPr>
          <w:tab/>
        </w:r>
        <w:r>
          <w:rPr>
            <w:webHidden/>
          </w:rPr>
          <w:fldChar w:fldCharType="begin"/>
        </w:r>
        <w:r>
          <w:rPr>
            <w:webHidden/>
          </w:rPr>
          <w:instrText xml:space="preserve"> PAGEREF _Toc165978167 \h </w:instrText>
        </w:r>
        <w:r>
          <w:rPr>
            <w:webHidden/>
          </w:rPr>
        </w:r>
        <w:r>
          <w:rPr>
            <w:webHidden/>
          </w:rPr>
          <w:fldChar w:fldCharType="separate"/>
        </w:r>
        <w:r w:rsidR="005C1284">
          <w:rPr>
            <w:webHidden/>
          </w:rPr>
          <w:t>36</w:t>
        </w:r>
        <w:r>
          <w:rPr>
            <w:webHidden/>
          </w:rPr>
          <w:fldChar w:fldCharType="end"/>
        </w:r>
      </w:hyperlink>
    </w:p>
    <w:p w14:paraId="45C75284" w14:textId="13BCF21A" w:rsidR="00127820" w:rsidRDefault="00127820">
      <w:pPr>
        <w:pStyle w:val="TM2"/>
        <w:rPr>
          <w:rFonts w:asciiTheme="minorHAnsi" w:eastAsiaTheme="minorEastAsia" w:hAnsiTheme="minorHAnsi" w:cstheme="minorBidi"/>
          <w:b w:val="0"/>
          <w:bCs w:val="0"/>
          <w:sz w:val="22"/>
          <w:szCs w:val="22"/>
        </w:rPr>
      </w:pPr>
      <w:hyperlink w:anchor="_Toc165978171" w:history="1">
        <w:r w:rsidRPr="006B2CD3">
          <w:rPr>
            <w:rStyle w:val="Lienhypertexte"/>
            <w:rFonts w:ascii="Arial Narrow" w:eastAsia="Arial Unicode MS" w:hAnsi="Arial Narrow" w:cs="Times New Roman"/>
          </w:rPr>
          <w:t>Article 33 : Rôle et Responsabilité du  Co-contractant</w:t>
        </w:r>
        <w:r>
          <w:rPr>
            <w:webHidden/>
          </w:rPr>
          <w:tab/>
        </w:r>
        <w:r>
          <w:rPr>
            <w:webHidden/>
          </w:rPr>
          <w:fldChar w:fldCharType="begin"/>
        </w:r>
        <w:r>
          <w:rPr>
            <w:webHidden/>
          </w:rPr>
          <w:instrText xml:space="preserve"> PAGEREF _Toc165978171 \h </w:instrText>
        </w:r>
        <w:r>
          <w:rPr>
            <w:webHidden/>
          </w:rPr>
        </w:r>
        <w:r>
          <w:rPr>
            <w:webHidden/>
          </w:rPr>
          <w:fldChar w:fldCharType="separate"/>
        </w:r>
        <w:r w:rsidR="005C1284">
          <w:rPr>
            <w:webHidden/>
          </w:rPr>
          <w:t>37</w:t>
        </w:r>
        <w:r>
          <w:rPr>
            <w:webHidden/>
          </w:rPr>
          <w:fldChar w:fldCharType="end"/>
        </w:r>
      </w:hyperlink>
    </w:p>
    <w:p w14:paraId="0AB573E3" w14:textId="74F35093" w:rsidR="00127820" w:rsidRDefault="00127820">
      <w:pPr>
        <w:pStyle w:val="TM2"/>
        <w:rPr>
          <w:rFonts w:asciiTheme="minorHAnsi" w:eastAsiaTheme="minorEastAsia" w:hAnsiTheme="minorHAnsi" w:cstheme="minorBidi"/>
          <w:b w:val="0"/>
          <w:bCs w:val="0"/>
          <w:sz w:val="22"/>
          <w:szCs w:val="22"/>
        </w:rPr>
      </w:pPr>
      <w:hyperlink w:anchor="_Toc165978172" w:history="1">
        <w:r w:rsidRPr="006B2CD3">
          <w:rPr>
            <w:rStyle w:val="Lienhypertexte"/>
            <w:rFonts w:ascii="Arial Narrow" w:eastAsia="Arial Unicode MS" w:hAnsi="Arial Narrow" w:cs="Times New Roman"/>
          </w:rPr>
          <w:t>Article 34 : Pièces à fournir par le  co-contractant</w:t>
        </w:r>
        <w:r>
          <w:rPr>
            <w:webHidden/>
          </w:rPr>
          <w:tab/>
        </w:r>
        <w:r>
          <w:rPr>
            <w:webHidden/>
          </w:rPr>
          <w:fldChar w:fldCharType="begin"/>
        </w:r>
        <w:r>
          <w:rPr>
            <w:webHidden/>
          </w:rPr>
          <w:instrText xml:space="preserve"> PAGEREF _Toc165978172 \h </w:instrText>
        </w:r>
        <w:r>
          <w:rPr>
            <w:webHidden/>
          </w:rPr>
        </w:r>
        <w:r>
          <w:rPr>
            <w:webHidden/>
          </w:rPr>
          <w:fldChar w:fldCharType="separate"/>
        </w:r>
        <w:r w:rsidR="005C1284">
          <w:rPr>
            <w:webHidden/>
          </w:rPr>
          <w:t>38</w:t>
        </w:r>
        <w:r>
          <w:rPr>
            <w:webHidden/>
          </w:rPr>
          <w:fldChar w:fldCharType="end"/>
        </w:r>
      </w:hyperlink>
    </w:p>
    <w:p w14:paraId="6E2B8E73" w14:textId="4B585137" w:rsidR="00127820" w:rsidRDefault="00127820">
      <w:pPr>
        <w:pStyle w:val="TM2"/>
        <w:rPr>
          <w:rFonts w:asciiTheme="minorHAnsi" w:eastAsiaTheme="minorEastAsia" w:hAnsiTheme="minorHAnsi" w:cstheme="minorBidi"/>
          <w:b w:val="0"/>
          <w:bCs w:val="0"/>
          <w:sz w:val="22"/>
          <w:szCs w:val="22"/>
        </w:rPr>
      </w:pPr>
      <w:hyperlink w:anchor="_Toc165978173" w:history="1">
        <w:r w:rsidRPr="006B2CD3">
          <w:rPr>
            <w:rStyle w:val="Lienhypertexte"/>
            <w:rFonts w:ascii="Arial Narrow" w:eastAsia="Arial Unicode MS" w:hAnsi="Arial Narrow" w:cs="Times New Roman"/>
          </w:rPr>
          <w:t>Article 35 : Signalisation de chantier</w:t>
        </w:r>
        <w:r>
          <w:rPr>
            <w:webHidden/>
          </w:rPr>
          <w:tab/>
        </w:r>
        <w:r>
          <w:rPr>
            <w:webHidden/>
          </w:rPr>
          <w:fldChar w:fldCharType="begin"/>
        </w:r>
        <w:r>
          <w:rPr>
            <w:webHidden/>
          </w:rPr>
          <w:instrText xml:space="preserve"> PAGEREF _Toc165978173 \h </w:instrText>
        </w:r>
        <w:r>
          <w:rPr>
            <w:webHidden/>
          </w:rPr>
        </w:r>
        <w:r>
          <w:rPr>
            <w:webHidden/>
          </w:rPr>
          <w:fldChar w:fldCharType="separate"/>
        </w:r>
        <w:r w:rsidR="005C1284">
          <w:rPr>
            <w:webHidden/>
          </w:rPr>
          <w:t>38</w:t>
        </w:r>
        <w:r>
          <w:rPr>
            <w:webHidden/>
          </w:rPr>
          <w:fldChar w:fldCharType="end"/>
        </w:r>
      </w:hyperlink>
    </w:p>
    <w:p w14:paraId="1804BA74" w14:textId="5F7B116A" w:rsidR="00127820" w:rsidRDefault="00127820">
      <w:pPr>
        <w:pStyle w:val="TM2"/>
        <w:rPr>
          <w:rFonts w:asciiTheme="minorHAnsi" w:eastAsiaTheme="minorEastAsia" w:hAnsiTheme="minorHAnsi" w:cstheme="minorBidi"/>
          <w:b w:val="0"/>
          <w:bCs w:val="0"/>
          <w:sz w:val="22"/>
          <w:szCs w:val="22"/>
        </w:rPr>
      </w:pPr>
      <w:hyperlink w:anchor="_Toc165978174" w:history="1">
        <w:r w:rsidRPr="006B2CD3">
          <w:rPr>
            <w:rStyle w:val="Lienhypertexte"/>
            <w:rFonts w:ascii="Arial Narrow" w:eastAsia="Arial Unicode MS" w:hAnsi="Arial Narrow" w:cs="Times New Roman"/>
          </w:rPr>
          <w:t>Article 37 : Sous-traitance</w:t>
        </w:r>
        <w:r>
          <w:rPr>
            <w:webHidden/>
          </w:rPr>
          <w:tab/>
        </w:r>
        <w:r>
          <w:rPr>
            <w:webHidden/>
          </w:rPr>
          <w:fldChar w:fldCharType="begin"/>
        </w:r>
        <w:r>
          <w:rPr>
            <w:webHidden/>
          </w:rPr>
          <w:instrText xml:space="preserve"> PAGEREF _Toc165978174 \h </w:instrText>
        </w:r>
        <w:r>
          <w:rPr>
            <w:webHidden/>
          </w:rPr>
        </w:r>
        <w:r>
          <w:rPr>
            <w:webHidden/>
          </w:rPr>
          <w:fldChar w:fldCharType="separate"/>
        </w:r>
        <w:r w:rsidR="005C1284">
          <w:rPr>
            <w:webHidden/>
          </w:rPr>
          <w:t>39</w:t>
        </w:r>
        <w:r>
          <w:rPr>
            <w:webHidden/>
          </w:rPr>
          <w:fldChar w:fldCharType="end"/>
        </w:r>
      </w:hyperlink>
    </w:p>
    <w:p w14:paraId="0871C48B" w14:textId="3DE4475F" w:rsidR="00127820" w:rsidRDefault="00127820">
      <w:pPr>
        <w:pStyle w:val="TM2"/>
        <w:rPr>
          <w:rFonts w:asciiTheme="minorHAnsi" w:eastAsiaTheme="minorEastAsia" w:hAnsiTheme="minorHAnsi" w:cstheme="minorBidi"/>
          <w:b w:val="0"/>
          <w:bCs w:val="0"/>
          <w:sz w:val="22"/>
          <w:szCs w:val="22"/>
        </w:rPr>
      </w:pPr>
      <w:hyperlink w:anchor="_Toc165978175" w:history="1">
        <w:r w:rsidRPr="006B2CD3">
          <w:rPr>
            <w:rStyle w:val="Lienhypertexte"/>
            <w:rFonts w:ascii="Arial Narrow" w:eastAsia="Arial Unicode MS" w:hAnsi="Arial Narrow" w:cs="Times New Roman"/>
          </w:rPr>
          <w:t>Article 38: Journal de chantier</w:t>
        </w:r>
        <w:r>
          <w:rPr>
            <w:webHidden/>
          </w:rPr>
          <w:tab/>
        </w:r>
        <w:r>
          <w:rPr>
            <w:webHidden/>
          </w:rPr>
          <w:fldChar w:fldCharType="begin"/>
        </w:r>
        <w:r>
          <w:rPr>
            <w:webHidden/>
          </w:rPr>
          <w:instrText xml:space="preserve"> PAGEREF _Toc165978175 \h </w:instrText>
        </w:r>
        <w:r>
          <w:rPr>
            <w:webHidden/>
          </w:rPr>
        </w:r>
        <w:r>
          <w:rPr>
            <w:webHidden/>
          </w:rPr>
          <w:fldChar w:fldCharType="separate"/>
        </w:r>
        <w:r w:rsidR="005C1284">
          <w:rPr>
            <w:webHidden/>
          </w:rPr>
          <w:t>39</w:t>
        </w:r>
        <w:r>
          <w:rPr>
            <w:webHidden/>
          </w:rPr>
          <w:fldChar w:fldCharType="end"/>
        </w:r>
      </w:hyperlink>
    </w:p>
    <w:p w14:paraId="0F8DB827" w14:textId="114C7D59" w:rsidR="00127820" w:rsidRDefault="00127820">
      <w:pPr>
        <w:pStyle w:val="TM2"/>
        <w:rPr>
          <w:rFonts w:asciiTheme="minorHAnsi" w:eastAsiaTheme="minorEastAsia" w:hAnsiTheme="minorHAnsi" w:cstheme="minorBidi"/>
          <w:b w:val="0"/>
          <w:bCs w:val="0"/>
          <w:sz w:val="22"/>
          <w:szCs w:val="22"/>
        </w:rPr>
      </w:pPr>
      <w:hyperlink w:anchor="_Toc165978176" w:history="1">
        <w:r w:rsidRPr="006B2CD3">
          <w:rPr>
            <w:rStyle w:val="Lienhypertexte"/>
            <w:rFonts w:ascii="Arial Narrow" w:eastAsia="Arial Unicode MS" w:hAnsi="Arial Narrow" w:cs="Times New Roman"/>
          </w:rPr>
          <w:t>Article 39 : Réunions de chantier</w:t>
        </w:r>
        <w:r>
          <w:rPr>
            <w:webHidden/>
          </w:rPr>
          <w:tab/>
        </w:r>
        <w:r>
          <w:rPr>
            <w:webHidden/>
          </w:rPr>
          <w:fldChar w:fldCharType="begin"/>
        </w:r>
        <w:r>
          <w:rPr>
            <w:webHidden/>
          </w:rPr>
          <w:instrText xml:space="preserve"> PAGEREF _Toc165978176 \h </w:instrText>
        </w:r>
        <w:r>
          <w:rPr>
            <w:webHidden/>
          </w:rPr>
        </w:r>
        <w:r>
          <w:rPr>
            <w:webHidden/>
          </w:rPr>
          <w:fldChar w:fldCharType="separate"/>
        </w:r>
        <w:r w:rsidR="005C1284">
          <w:rPr>
            <w:webHidden/>
          </w:rPr>
          <w:t>39</w:t>
        </w:r>
        <w:r>
          <w:rPr>
            <w:webHidden/>
          </w:rPr>
          <w:fldChar w:fldCharType="end"/>
        </w:r>
      </w:hyperlink>
    </w:p>
    <w:p w14:paraId="4ADE77B9" w14:textId="20DB460C" w:rsidR="00127820" w:rsidRDefault="00127820">
      <w:pPr>
        <w:pStyle w:val="TM2"/>
        <w:rPr>
          <w:rFonts w:asciiTheme="minorHAnsi" w:eastAsiaTheme="minorEastAsia" w:hAnsiTheme="minorHAnsi" w:cstheme="minorBidi"/>
          <w:b w:val="0"/>
          <w:bCs w:val="0"/>
          <w:sz w:val="22"/>
          <w:szCs w:val="22"/>
        </w:rPr>
      </w:pPr>
      <w:hyperlink w:anchor="_Toc165978177" w:history="1">
        <w:r w:rsidRPr="006B2CD3">
          <w:rPr>
            <w:rStyle w:val="Lienhypertexte"/>
            <w:rFonts w:ascii="Arial Narrow" w:eastAsia="Arial Unicode MS" w:hAnsi="Arial Narrow" w:cs="Times New Roman"/>
          </w:rPr>
          <w:t>Article 40 : Attributions de l’Ingénieur</w:t>
        </w:r>
        <w:r>
          <w:rPr>
            <w:webHidden/>
          </w:rPr>
          <w:tab/>
        </w:r>
        <w:r>
          <w:rPr>
            <w:webHidden/>
          </w:rPr>
          <w:fldChar w:fldCharType="begin"/>
        </w:r>
        <w:r>
          <w:rPr>
            <w:webHidden/>
          </w:rPr>
          <w:instrText xml:space="preserve"> PAGEREF _Toc165978177 \h </w:instrText>
        </w:r>
        <w:r>
          <w:rPr>
            <w:webHidden/>
          </w:rPr>
        </w:r>
        <w:r>
          <w:rPr>
            <w:webHidden/>
          </w:rPr>
          <w:fldChar w:fldCharType="separate"/>
        </w:r>
        <w:r w:rsidR="005C1284">
          <w:rPr>
            <w:webHidden/>
          </w:rPr>
          <w:t>39</w:t>
        </w:r>
        <w:r>
          <w:rPr>
            <w:webHidden/>
          </w:rPr>
          <w:fldChar w:fldCharType="end"/>
        </w:r>
      </w:hyperlink>
    </w:p>
    <w:p w14:paraId="53A3DFF4" w14:textId="00C6A989"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78" w:history="1">
        <w:r w:rsidRPr="006B2CD3">
          <w:rPr>
            <w:rStyle w:val="Lienhypertexte"/>
            <w:rFonts w:ascii="Arial Narrow" w:eastAsia="Arial Unicode MS" w:hAnsi="Arial Narrow" w:cs="Times New Roman"/>
            <w:b/>
            <w:i/>
            <w:noProof/>
          </w:rPr>
          <w:t>CHAPITRE IV : DE LA RECEPTION</w:t>
        </w:r>
        <w:r>
          <w:rPr>
            <w:noProof/>
            <w:webHidden/>
          </w:rPr>
          <w:tab/>
        </w:r>
        <w:r>
          <w:rPr>
            <w:noProof/>
            <w:webHidden/>
          </w:rPr>
          <w:fldChar w:fldCharType="begin"/>
        </w:r>
        <w:r>
          <w:rPr>
            <w:noProof/>
            <w:webHidden/>
          </w:rPr>
          <w:instrText xml:space="preserve"> PAGEREF _Toc165978178 \h </w:instrText>
        </w:r>
        <w:r>
          <w:rPr>
            <w:noProof/>
            <w:webHidden/>
          </w:rPr>
        </w:r>
        <w:r>
          <w:rPr>
            <w:noProof/>
            <w:webHidden/>
          </w:rPr>
          <w:fldChar w:fldCharType="separate"/>
        </w:r>
        <w:r w:rsidR="005C1284">
          <w:rPr>
            <w:noProof/>
            <w:webHidden/>
          </w:rPr>
          <w:t>40</w:t>
        </w:r>
        <w:r>
          <w:rPr>
            <w:noProof/>
            <w:webHidden/>
          </w:rPr>
          <w:fldChar w:fldCharType="end"/>
        </w:r>
      </w:hyperlink>
    </w:p>
    <w:p w14:paraId="50D3751F" w14:textId="446ACE63" w:rsidR="00127820" w:rsidRDefault="00127820">
      <w:pPr>
        <w:pStyle w:val="TM2"/>
        <w:rPr>
          <w:rFonts w:asciiTheme="minorHAnsi" w:eastAsiaTheme="minorEastAsia" w:hAnsiTheme="minorHAnsi" w:cstheme="minorBidi"/>
          <w:b w:val="0"/>
          <w:bCs w:val="0"/>
          <w:sz w:val="22"/>
          <w:szCs w:val="22"/>
        </w:rPr>
      </w:pPr>
      <w:hyperlink w:anchor="_Toc165978179" w:history="1">
        <w:r w:rsidRPr="006B2CD3">
          <w:rPr>
            <w:rStyle w:val="Lienhypertexte"/>
            <w:rFonts w:ascii="Arial Narrow" w:eastAsia="Arial Unicode MS" w:hAnsi="Arial Narrow" w:cs="Times New Roman"/>
          </w:rPr>
          <w:t>Article 41 : Réception provisoire</w:t>
        </w:r>
        <w:r>
          <w:rPr>
            <w:webHidden/>
          </w:rPr>
          <w:tab/>
        </w:r>
        <w:r>
          <w:rPr>
            <w:webHidden/>
          </w:rPr>
          <w:fldChar w:fldCharType="begin"/>
        </w:r>
        <w:r>
          <w:rPr>
            <w:webHidden/>
          </w:rPr>
          <w:instrText xml:space="preserve"> PAGEREF _Toc165978179 \h </w:instrText>
        </w:r>
        <w:r>
          <w:rPr>
            <w:webHidden/>
          </w:rPr>
        </w:r>
        <w:r>
          <w:rPr>
            <w:webHidden/>
          </w:rPr>
          <w:fldChar w:fldCharType="separate"/>
        </w:r>
        <w:r w:rsidR="005C1284">
          <w:rPr>
            <w:webHidden/>
          </w:rPr>
          <w:t>40</w:t>
        </w:r>
        <w:r>
          <w:rPr>
            <w:webHidden/>
          </w:rPr>
          <w:fldChar w:fldCharType="end"/>
        </w:r>
      </w:hyperlink>
    </w:p>
    <w:p w14:paraId="5B410C2A" w14:textId="517140AD" w:rsidR="00127820" w:rsidRDefault="00127820">
      <w:pPr>
        <w:pStyle w:val="TM2"/>
        <w:rPr>
          <w:rFonts w:asciiTheme="minorHAnsi" w:eastAsiaTheme="minorEastAsia" w:hAnsiTheme="minorHAnsi" w:cstheme="minorBidi"/>
          <w:b w:val="0"/>
          <w:bCs w:val="0"/>
          <w:sz w:val="22"/>
          <w:szCs w:val="22"/>
        </w:rPr>
      </w:pPr>
      <w:hyperlink w:anchor="_Toc165978180" w:history="1">
        <w:r w:rsidRPr="006B2CD3">
          <w:rPr>
            <w:rStyle w:val="Lienhypertexte"/>
            <w:rFonts w:ascii="Arial Narrow" w:eastAsia="Arial Unicode MS" w:hAnsi="Arial Narrow" w:cs="Times New Roman"/>
          </w:rPr>
          <w:t>Article 43: Délai de garantie</w:t>
        </w:r>
        <w:r>
          <w:rPr>
            <w:webHidden/>
          </w:rPr>
          <w:tab/>
        </w:r>
        <w:r>
          <w:rPr>
            <w:webHidden/>
          </w:rPr>
          <w:fldChar w:fldCharType="begin"/>
        </w:r>
        <w:r>
          <w:rPr>
            <w:webHidden/>
          </w:rPr>
          <w:instrText xml:space="preserve"> PAGEREF _Toc165978180 \h </w:instrText>
        </w:r>
        <w:r>
          <w:rPr>
            <w:webHidden/>
          </w:rPr>
        </w:r>
        <w:r>
          <w:rPr>
            <w:webHidden/>
          </w:rPr>
          <w:fldChar w:fldCharType="separate"/>
        </w:r>
        <w:r w:rsidR="005C1284">
          <w:rPr>
            <w:webHidden/>
          </w:rPr>
          <w:t>40</w:t>
        </w:r>
        <w:r>
          <w:rPr>
            <w:webHidden/>
          </w:rPr>
          <w:fldChar w:fldCharType="end"/>
        </w:r>
      </w:hyperlink>
    </w:p>
    <w:p w14:paraId="697C824B" w14:textId="071747C3" w:rsidR="00127820" w:rsidRDefault="00127820">
      <w:pPr>
        <w:pStyle w:val="TM2"/>
        <w:rPr>
          <w:rFonts w:asciiTheme="minorHAnsi" w:eastAsiaTheme="minorEastAsia" w:hAnsiTheme="minorHAnsi" w:cstheme="minorBidi"/>
          <w:b w:val="0"/>
          <w:bCs w:val="0"/>
          <w:sz w:val="22"/>
          <w:szCs w:val="22"/>
        </w:rPr>
      </w:pPr>
      <w:hyperlink w:anchor="_Toc165978181" w:history="1">
        <w:r w:rsidRPr="006B2CD3">
          <w:rPr>
            <w:rStyle w:val="Lienhypertexte"/>
            <w:rFonts w:ascii="Arial Narrow" w:eastAsia="Arial Unicode MS" w:hAnsi="Arial Narrow" w:cs="Times New Roman"/>
          </w:rPr>
          <w:t>Article 44 : Entretien pendant le délai de garantie</w:t>
        </w:r>
        <w:r>
          <w:rPr>
            <w:webHidden/>
          </w:rPr>
          <w:tab/>
        </w:r>
        <w:r>
          <w:rPr>
            <w:webHidden/>
          </w:rPr>
          <w:fldChar w:fldCharType="begin"/>
        </w:r>
        <w:r>
          <w:rPr>
            <w:webHidden/>
          </w:rPr>
          <w:instrText xml:space="preserve"> PAGEREF _Toc165978181 \h </w:instrText>
        </w:r>
        <w:r>
          <w:rPr>
            <w:webHidden/>
          </w:rPr>
        </w:r>
        <w:r>
          <w:rPr>
            <w:webHidden/>
          </w:rPr>
          <w:fldChar w:fldCharType="separate"/>
        </w:r>
        <w:r w:rsidR="005C1284">
          <w:rPr>
            <w:webHidden/>
          </w:rPr>
          <w:t>40</w:t>
        </w:r>
        <w:r>
          <w:rPr>
            <w:webHidden/>
          </w:rPr>
          <w:fldChar w:fldCharType="end"/>
        </w:r>
      </w:hyperlink>
    </w:p>
    <w:p w14:paraId="689F6BAF" w14:textId="6AA62BC3" w:rsidR="00127820" w:rsidRDefault="00127820">
      <w:pPr>
        <w:pStyle w:val="TM2"/>
        <w:rPr>
          <w:rFonts w:asciiTheme="minorHAnsi" w:eastAsiaTheme="minorEastAsia" w:hAnsiTheme="minorHAnsi" w:cstheme="minorBidi"/>
          <w:b w:val="0"/>
          <w:bCs w:val="0"/>
          <w:sz w:val="22"/>
          <w:szCs w:val="22"/>
        </w:rPr>
      </w:pPr>
      <w:hyperlink w:anchor="_Toc165978182" w:history="1">
        <w:r w:rsidRPr="006B2CD3">
          <w:rPr>
            <w:rStyle w:val="Lienhypertexte"/>
            <w:rFonts w:ascii="Arial Narrow" w:eastAsia="Arial Unicode MS" w:hAnsi="Arial Narrow" w:cs="Times New Roman"/>
          </w:rPr>
          <w:t>Article 45 : Réception définitive</w:t>
        </w:r>
        <w:r>
          <w:rPr>
            <w:webHidden/>
          </w:rPr>
          <w:tab/>
        </w:r>
        <w:r>
          <w:rPr>
            <w:webHidden/>
          </w:rPr>
          <w:fldChar w:fldCharType="begin"/>
        </w:r>
        <w:r>
          <w:rPr>
            <w:webHidden/>
          </w:rPr>
          <w:instrText xml:space="preserve"> PAGEREF _Toc165978182 \h </w:instrText>
        </w:r>
        <w:r>
          <w:rPr>
            <w:webHidden/>
          </w:rPr>
        </w:r>
        <w:r>
          <w:rPr>
            <w:webHidden/>
          </w:rPr>
          <w:fldChar w:fldCharType="separate"/>
        </w:r>
        <w:r w:rsidR="005C1284">
          <w:rPr>
            <w:webHidden/>
          </w:rPr>
          <w:t>41</w:t>
        </w:r>
        <w:r>
          <w:rPr>
            <w:webHidden/>
          </w:rPr>
          <w:fldChar w:fldCharType="end"/>
        </w:r>
      </w:hyperlink>
    </w:p>
    <w:p w14:paraId="46F2FCC1" w14:textId="3BE86D04"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83" w:history="1">
        <w:r w:rsidRPr="006B2CD3">
          <w:rPr>
            <w:rStyle w:val="Lienhypertexte"/>
            <w:rFonts w:ascii="Arial Narrow" w:eastAsia="Arial Unicode MS" w:hAnsi="Arial Narrow" w:cs="Times New Roman"/>
            <w:b/>
            <w:i/>
            <w:noProof/>
          </w:rPr>
          <w:t>CHAPITRE V : CLAUSES DIVERSES</w:t>
        </w:r>
        <w:r>
          <w:rPr>
            <w:noProof/>
            <w:webHidden/>
          </w:rPr>
          <w:tab/>
        </w:r>
        <w:r>
          <w:rPr>
            <w:noProof/>
            <w:webHidden/>
          </w:rPr>
          <w:fldChar w:fldCharType="begin"/>
        </w:r>
        <w:r>
          <w:rPr>
            <w:noProof/>
            <w:webHidden/>
          </w:rPr>
          <w:instrText xml:space="preserve"> PAGEREF _Toc165978183 \h </w:instrText>
        </w:r>
        <w:r>
          <w:rPr>
            <w:noProof/>
            <w:webHidden/>
          </w:rPr>
        </w:r>
        <w:r>
          <w:rPr>
            <w:noProof/>
            <w:webHidden/>
          </w:rPr>
          <w:fldChar w:fldCharType="separate"/>
        </w:r>
        <w:r w:rsidR="005C1284">
          <w:rPr>
            <w:noProof/>
            <w:webHidden/>
          </w:rPr>
          <w:t>41</w:t>
        </w:r>
        <w:r>
          <w:rPr>
            <w:noProof/>
            <w:webHidden/>
          </w:rPr>
          <w:fldChar w:fldCharType="end"/>
        </w:r>
      </w:hyperlink>
    </w:p>
    <w:p w14:paraId="72D74C54" w14:textId="631A69E2" w:rsidR="00127820" w:rsidRDefault="00127820">
      <w:pPr>
        <w:pStyle w:val="TM2"/>
        <w:rPr>
          <w:rFonts w:asciiTheme="minorHAnsi" w:eastAsiaTheme="minorEastAsia" w:hAnsiTheme="minorHAnsi" w:cstheme="minorBidi"/>
          <w:b w:val="0"/>
          <w:bCs w:val="0"/>
          <w:sz w:val="22"/>
          <w:szCs w:val="22"/>
        </w:rPr>
      </w:pPr>
      <w:hyperlink w:anchor="_Toc165978184" w:history="1">
        <w:r w:rsidRPr="006B2CD3">
          <w:rPr>
            <w:rStyle w:val="Lienhypertexte"/>
            <w:rFonts w:ascii="Arial Narrow" w:eastAsia="Arial Unicode MS" w:hAnsi="Arial Narrow" w:cs="Times New Roman"/>
          </w:rPr>
          <w:t>Article 46 : Résiliation de la Lettre-Commande</w:t>
        </w:r>
        <w:r>
          <w:rPr>
            <w:webHidden/>
          </w:rPr>
          <w:tab/>
        </w:r>
        <w:r>
          <w:rPr>
            <w:webHidden/>
          </w:rPr>
          <w:fldChar w:fldCharType="begin"/>
        </w:r>
        <w:r>
          <w:rPr>
            <w:webHidden/>
          </w:rPr>
          <w:instrText xml:space="preserve"> PAGEREF _Toc165978184 \h </w:instrText>
        </w:r>
        <w:r>
          <w:rPr>
            <w:webHidden/>
          </w:rPr>
        </w:r>
        <w:r>
          <w:rPr>
            <w:webHidden/>
          </w:rPr>
          <w:fldChar w:fldCharType="separate"/>
        </w:r>
        <w:r w:rsidR="005C1284">
          <w:rPr>
            <w:webHidden/>
          </w:rPr>
          <w:t>41</w:t>
        </w:r>
        <w:r>
          <w:rPr>
            <w:webHidden/>
          </w:rPr>
          <w:fldChar w:fldCharType="end"/>
        </w:r>
      </w:hyperlink>
    </w:p>
    <w:p w14:paraId="48983903" w14:textId="115292B1" w:rsidR="00127820" w:rsidRDefault="00127820">
      <w:pPr>
        <w:pStyle w:val="TM2"/>
        <w:rPr>
          <w:rFonts w:asciiTheme="minorHAnsi" w:eastAsiaTheme="minorEastAsia" w:hAnsiTheme="minorHAnsi" w:cstheme="minorBidi"/>
          <w:b w:val="0"/>
          <w:bCs w:val="0"/>
          <w:sz w:val="22"/>
          <w:szCs w:val="22"/>
        </w:rPr>
      </w:pPr>
      <w:hyperlink w:anchor="_Toc165978185" w:history="1">
        <w:r w:rsidRPr="006B2CD3">
          <w:rPr>
            <w:rStyle w:val="Lienhypertexte"/>
            <w:rFonts w:ascii="Arial Narrow" w:eastAsia="Arial Unicode MS" w:hAnsi="Arial Narrow" w:cs="Times New Roman"/>
          </w:rPr>
          <w:t>Article 47 : Edition et diffusion de la Lettre-Commande</w:t>
        </w:r>
        <w:r>
          <w:rPr>
            <w:webHidden/>
          </w:rPr>
          <w:tab/>
        </w:r>
        <w:r>
          <w:rPr>
            <w:webHidden/>
          </w:rPr>
          <w:fldChar w:fldCharType="begin"/>
        </w:r>
        <w:r>
          <w:rPr>
            <w:webHidden/>
          </w:rPr>
          <w:instrText xml:space="preserve"> PAGEREF _Toc165978185 \h </w:instrText>
        </w:r>
        <w:r>
          <w:rPr>
            <w:webHidden/>
          </w:rPr>
        </w:r>
        <w:r>
          <w:rPr>
            <w:webHidden/>
          </w:rPr>
          <w:fldChar w:fldCharType="separate"/>
        </w:r>
        <w:r w:rsidR="005C1284">
          <w:rPr>
            <w:webHidden/>
          </w:rPr>
          <w:t>41</w:t>
        </w:r>
        <w:r>
          <w:rPr>
            <w:webHidden/>
          </w:rPr>
          <w:fldChar w:fldCharType="end"/>
        </w:r>
      </w:hyperlink>
    </w:p>
    <w:p w14:paraId="12D003BB" w14:textId="47E981B1" w:rsidR="00127820" w:rsidRDefault="00127820">
      <w:pPr>
        <w:pStyle w:val="TM2"/>
        <w:rPr>
          <w:rFonts w:asciiTheme="minorHAnsi" w:eastAsiaTheme="minorEastAsia" w:hAnsiTheme="minorHAnsi" w:cstheme="minorBidi"/>
          <w:b w:val="0"/>
          <w:bCs w:val="0"/>
          <w:sz w:val="22"/>
          <w:szCs w:val="22"/>
        </w:rPr>
      </w:pPr>
      <w:hyperlink w:anchor="_Toc165978186" w:history="1">
        <w:r w:rsidRPr="006B2CD3">
          <w:rPr>
            <w:rStyle w:val="Lienhypertexte"/>
            <w:rFonts w:ascii="Arial Narrow" w:eastAsia="Arial Unicode MS" w:hAnsi="Arial Narrow" w:cs="Times New Roman"/>
          </w:rPr>
          <w:t>Article 48 : Cas de force majeure</w:t>
        </w:r>
        <w:r>
          <w:rPr>
            <w:webHidden/>
          </w:rPr>
          <w:tab/>
        </w:r>
        <w:r>
          <w:rPr>
            <w:webHidden/>
          </w:rPr>
          <w:fldChar w:fldCharType="begin"/>
        </w:r>
        <w:r>
          <w:rPr>
            <w:webHidden/>
          </w:rPr>
          <w:instrText xml:space="preserve"> PAGEREF _Toc165978186 \h </w:instrText>
        </w:r>
        <w:r>
          <w:rPr>
            <w:webHidden/>
          </w:rPr>
        </w:r>
        <w:r>
          <w:rPr>
            <w:webHidden/>
          </w:rPr>
          <w:fldChar w:fldCharType="separate"/>
        </w:r>
        <w:r w:rsidR="005C1284">
          <w:rPr>
            <w:webHidden/>
          </w:rPr>
          <w:t>41</w:t>
        </w:r>
        <w:r>
          <w:rPr>
            <w:webHidden/>
          </w:rPr>
          <w:fldChar w:fldCharType="end"/>
        </w:r>
      </w:hyperlink>
    </w:p>
    <w:p w14:paraId="512BD607" w14:textId="67C0BBF1" w:rsidR="00127820" w:rsidRDefault="00127820">
      <w:pPr>
        <w:pStyle w:val="TM2"/>
        <w:rPr>
          <w:rFonts w:asciiTheme="minorHAnsi" w:eastAsiaTheme="minorEastAsia" w:hAnsiTheme="minorHAnsi" w:cstheme="minorBidi"/>
          <w:b w:val="0"/>
          <w:bCs w:val="0"/>
          <w:sz w:val="22"/>
          <w:szCs w:val="22"/>
        </w:rPr>
      </w:pPr>
      <w:hyperlink w:anchor="_Toc165978187" w:history="1">
        <w:r w:rsidRPr="006B2CD3">
          <w:rPr>
            <w:rStyle w:val="Lienhypertexte"/>
            <w:rFonts w:ascii="Arial Narrow" w:eastAsia="Arial Unicode MS" w:hAnsi="Arial Narrow" w:cs="Times New Roman"/>
          </w:rPr>
          <w:t>Article 49 : Manœuvres frauduleuses et corruption</w:t>
        </w:r>
        <w:r>
          <w:rPr>
            <w:webHidden/>
          </w:rPr>
          <w:tab/>
        </w:r>
        <w:r>
          <w:rPr>
            <w:webHidden/>
          </w:rPr>
          <w:fldChar w:fldCharType="begin"/>
        </w:r>
        <w:r>
          <w:rPr>
            <w:webHidden/>
          </w:rPr>
          <w:instrText xml:space="preserve"> PAGEREF _Toc165978187 \h </w:instrText>
        </w:r>
        <w:r>
          <w:rPr>
            <w:webHidden/>
          </w:rPr>
        </w:r>
        <w:r>
          <w:rPr>
            <w:webHidden/>
          </w:rPr>
          <w:fldChar w:fldCharType="separate"/>
        </w:r>
        <w:r w:rsidR="005C1284">
          <w:rPr>
            <w:webHidden/>
          </w:rPr>
          <w:t>41</w:t>
        </w:r>
        <w:r>
          <w:rPr>
            <w:webHidden/>
          </w:rPr>
          <w:fldChar w:fldCharType="end"/>
        </w:r>
      </w:hyperlink>
    </w:p>
    <w:p w14:paraId="19BEB41F" w14:textId="0847411B" w:rsidR="00127820" w:rsidRDefault="00127820">
      <w:pPr>
        <w:pStyle w:val="TM2"/>
        <w:rPr>
          <w:rFonts w:asciiTheme="minorHAnsi" w:eastAsiaTheme="minorEastAsia" w:hAnsiTheme="minorHAnsi" w:cstheme="minorBidi"/>
          <w:b w:val="0"/>
          <w:bCs w:val="0"/>
          <w:sz w:val="22"/>
          <w:szCs w:val="22"/>
        </w:rPr>
      </w:pPr>
      <w:hyperlink w:anchor="_Toc165978188" w:history="1">
        <w:r w:rsidRPr="006B2CD3">
          <w:rPr>
            <w:rStyle w:val="Lienhypertexte"/>
            <w:rFonts w:ascii="Arial Narrow" w:eastAsia="Arial Unicode MS" w:hAnsi="Arial Narrow" w:cs="Times New Roman"/>
          </w:rPr>
          <w:t>Article 50 : Règlement de litiges</w:t>
        </w:r>
        <w:r>
          <w:rPr>
            <w:webHidden/>
          </w:rPr>
          <w:tab/>
        </w:r>
        <w:r>
          <w:rPr>
            <w:webHidden/>
          </w:rPr>
          <w:fldChar w:fldCharType="begin"/>
        </w:r>
        <w:r>
          <w:rPr>
            <w:webHidden/>
          </w:rPr>
          <w:instrText xml:space="preserve"> PAGEREF _Toc165978188 \h </w:instrText>
        </w:r>
        <w:r>
          <w:rPr>
            <w:webHidden/>
          </w:rPr>
        </w:r>
        <w:r>
          <w:rPr>
            <w:webHidden/>
          </w:rPr>
          <w:fldChar w:fldCharType="separate"/>
        </w:r>
        <w:r w:rsidR="005C1284">
          <w:rPr>
            <w:webHidden/>
          </w:rPr>
          <w:t>41</w:t>
        </w:r>
        <w:r>
          <w:rPr>
            <w:webHidden/>
          </w:rPr>
          <w:fldChar w:fldCharType="end"/>
        </w:r>
      </w:hyperlink>
    </w:p>
    <w:p w14:paraId="4410BA1D" w14:textId="046B05BC" w:rsidR="005444E0" w:rsidRPr="005444E0" w:rsidRDefault="00127820" w:rsidP="00127820">
      <w:pPr>
        <w:pStyle w:val="TM2"/>
        <w:rPr>
          <w:rFonts w:ascii="Arial Narrow" w:eastAsia="Arial Unicode MS" w:hAnsi="Arial Narrow" w:cs="Times New Roman"/>
          <w:sz w:val="18"/>
          <w:szCs w:val="18"/>
        </w:rPr>
      </w:pPr>
      <w:hyperlink w:anchor="_Toc165978189" w:history="1">
        <w:r w:rsidRPr="006B2CD3">
          <w:rPr>
            <w:rStyle w:val="Lienhypertexte"/>
            <w:rFonts w:ascii="Arial Narrow" w:eastAsia="Arial Unicode MS" w:hAnsi="Arial Narrow" w:cs="Times New Roman"/>
          </w:rPr>
          <w:t>Article 51 et dernier : Validité et entrée en vigueur de la Lettre-Commande</w:t>
        </w:r>
        <w:r>
          <w:rPr>
            <w:webHidden/>
          </w:rPr>
          <w:tab/>
        </w:r>
        <w:r>
          <w:rPr>
            <w:webHidden/>
          </w:rPr>
          <w:fldChar w:fldCharType="begin"/>
        </w:r>
        <w:r>
          <w:rPr>
            <w:webHidden/>
          </w:rPr>
          <w:instrText xml:space="preserve"> PAGEREF _Toc165978189 \h </w:instrText>
        </w:r>
        <w:r>
          <w:rPr>
            <w:webHidden/>
          </w:rPr>
        </w:r>
        <w:r>
          <w:rPr>
            <w:webHidden/>
          </w:rPr>
          <w:fldChar w:fldCharType="separate"/>
        </w:r>
        <w:r w:rsidR="005C1284">
          <w:rPr>
            <w:webHidden/>
          </w:rPr>
          <w:t>41</w:t>
        </w:r>
        <w:r>
          <w:rPr>
            <w:webHidden/>
          </w:rPr>
          <w:fldChar w:fldCharType="end"/>
        </w:r>
      </w:hyperlink>
      <w:r w:rsidR="005444E0" w:rsidRPr="005444E0">
        <w:rPr>
          <w:rFonts w:ascii="Arial Narrow" w:eastAsia="Arial Unicode MS" w:hAnsi="Arial Narrow" w:cs="Times New Roman"/>
          <w:sz w:val="18"/>
          <w:szCs w:val="18"/>
        </w:rPr>
        <w:fldChar w:fldCharType="end"/>
      </w:r>
    </w:p>
    <w:p w14:paraId="50C0D4DC" w14:textId="77777777" w:rsidR="005444E0" w:rsidRPr="005444E0" w:rsidRDefault="005444E0" w:rsidP="005444E0">
      <w:pPr>
        <w:spacing w:after="0" w:line="240" w:lineRule="auto"/>
        <w:rPr>
          <w:rFonts w:ascii="Arial Narrow" w:eastAsia="Arial Unicode MS" w:hAnsi="Arial Narrow" w:cs="Times New Roman"/>
          <w:sz w:val="18"/>
          <w:szCs w:val="18"/>
          <w:lang w:eastAsia="fr-FR"/>
        </w:rPr>
      </w:pPr>
    </w:p>
    <w:p w14:paraId="10B2CC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64C9C32" w14:textId="77777777" w:rsidR="005444E0" w:rsidRPr="005444E0" w:rsidRDefault="005444E0" w:rsidP="005444E0">
      <w:pPr>
        <w:keepNext/>
        <w:keepLines/>
        <w:spacing w:after="0" w:line="240"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4"/>
          <w:szCs w:val="24"/>
          <w:lang w:eastAsia="fr-FR"/>
        </w:rPr>
        <w:br w:type="page"/>
      </w:r>
      <w:r w:rsidRPr="005444E0">
        <w:rPr>
          <w:rFonts w:ascii="Arial Narrow" w:eastAsia="Arial Unicode MS" w:hAnsi="Arial Narrow" w:cs="Times New Roman"/>
          <w:b/>
          <w:sz w:val="20"/>
          <w:szCs w:val="20"/>
          <w:lang w:eastAsia="fr-FR"/>
        </w:rPr>
        <w:lastRenderedPageBreak/>
        <w:t>CHAPITRE I : GÉNÉRALITÉS</w:t>
      </w:r>
    </w:p>
    <w:p w14:paraId="3410FE16"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8" w:name="_Toc165978137"/>
      <w:r w:rsidRPr="005444E0">
        <w:rPr>
          <w:rFonts w:ascii="Arial Narrow" w:eastAsia="Arial Unicode MS" w:hAnsi="Arial Narrow" w:cs="Times New Roman"/>
          <w:b/>
          <w:sz w:val="20"/>
          <w:szCs w:val="20"/>
          <w:lang w:eastAsia="fr-FR"/>
        </w:rPr>
        <w:t>Article 1 : Objet de la Lettre-Commande</w:t>
      </w:r>
      <w:bookmarkEnd w:id="8"/>
    </w:p>
    <w:p w14:paraId="0AF05641" w14:textId="781D8166" w:rsidR="005444E0" w:rsidRPr="005444E0" w:rsidRDefault="005444E0" w:rsidP="005444E0">
      <w:pPr>
        <w:spacing w:after="0" w:line="240" w:lineRule="auto"/>
        <w:jc w:val="both"/>
        <w:rPr>
          <w:rFonts w:ascii="Arial Narrow" w:eastAsia="Times New Roman"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pour </w:t>
      </w:r>
      <w:r w:rsidR="00FD2757" w:rsidRPr="00FD2757">
        <w:rPr>
          <w:rFonts w:ascii="Arial Narrow" w:eastAsia="Arial Unicode MS" w:hAnsi="Arial Narrow" w:cs="Times New Roman"/>
          <w:sz w:val="20"/>
          <w:szCs w:val="20"/>
          <w:lang w:eastAsia="fr-FR"/>
        </w:rPr>
        <w:t>la construction d'un bâtiment de maternité et de néonatologie à l'Hôpital de District de Mbang.</w:t>
      </w:r>
    </w:p>
    <w:p w14:paraId="4129C14C"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9" w:name="_Toc165978138"/>
      <w:r w:rsidRPr="005444E0">
        <w:rPr>
          <w:rFonts w:ascii="Arial Narrow" w:eastAsia="Arial Unicode MS" w:hAnsi="Arial Narrow" w:cs="Times New Roman"/>
          <w:b/>
          <w:sz w:val="20"/>
          <w:szCs w:val="20"/>
          <w:lang w:eastAsia="fr-FR"/>
        </w:rPr>
        <w:t>Article 2 : Procédure de passation de la Lettre-Commande</w:t>
      </w:r>
      <w:bookmarkEnd w:id="9"/>
    </w:p>
    <w:p w14:paraId="79E95799" w14:textId="7D3D4A2A" w:rsidR="005444E0" w:rsidRPr="005444E0" w:rsidRDefault="005444E0" w:rsidP="005444E0">
      <w:pPr>
        <w:keepNext/>
        <w:spacing w:after="120" w:line="240" w:lineRule="auto"/>
        <w:jc w:val="both"/>
        <w:outlineLvl w:val="0"/>
        <w:rPr>
          <w:rFonts w:ascii="Arial Narrow" w:eastAsia="Arial Unicode MS" w:hAnsi="Arial Narrow" w:cs="Times New Roman"/>
          <w:i/>
          <w:sz w:val="20"/>
          <w:szCs w:val="20"/>
          <w:lang w:eastAsia="fr-FR"/>
        </w:rPr>
      </w:pPr>
      <w:bookmarkStart w:id="10" w:name="_Toc165978139"/>
      <w:r w:rsidRPr="005444E0">
        <w:rPr>
          <w:rFonts w:ascii="Arial Narrow" w:eastAsia="Arial Unicode MS" w:hAnsi="Arial Narrow" w:cs="Times New Roman"/>
          <w:sz w:val="20"/>
          <w:szCs w:val="20"/>
          <w:lang w:eastAsia="fr-FR"/>
        </w:rPr>
        <w:t xml:space="preserve">La présente Lettre-Commande est passée après </w:t>
      </w:r>
      <w:r w:rsidRPr="005444E0">
        <w:rPr>
          <w:rFonts w:ascii="Arial Narrow" w:eastAsia="Arial Unicode MS" w:hAnsi="Arial Narrow" w:cs="Times New Roman"/>
          <w:b/>
          <w:sz w:val="20"/>
          <w:szCs w:val="20"/>
          <w:lang w:eastAsia="fr-FR"/>
        </w:rPr>
        <w:t xml:space="preserve">Appel d’Offres National Ouvert </w:t>
      </w:r>
      <w:r w:rsidRPr="005444E0">
        <w:rPr>
          <w:rFonts w:ascii="Arial Narrow" w:eastAsia="Arial Unicode MS" w:hAnsi="Arial Narrow" w:cs="Arial"/>
          <w:b/>
          <w:sz w:val="20"/>
          <w:szCs w:val="20"/>
          <w:lang w:eastAsia="fr-FR"/>
        </w:rPr>
        <w:t>N</w:t>
      </w:r>
      <w:r w:rsidR="00680FAC">
        <w:rPr>
          <w:rFonts w:ascii="Arial Narrow" w:eastAsia="Arial Unicode MS" w:hAnsi="Arial Narrow" w:cs="Arial"/>
          <w:b/>
          <w:sz w:val="20"/>
          <w:szCs w:val="20"/>
          <w:lang w:eastAsia="fr-FR"/>
        </w:rPr>
        <w:t>° ________ /</w:t>
      </w:r>
      <w:r w:rsidR="00CB73FE" w:rsidRPr="00CB73FE">
        <w:rPr>
          <w:rFonts w:ascii="Arial Narrow" w:eastAsia="Arial Unicode MS" w:hAnsi="Arial Narrow" w:cs="Arial"/>
          <w:b/>
          <w:sz w:val="20"/>
          <w:szCs w:val="20"/>
          <w:lang w:eastAsia="fr-FR"/>
        </w:rPr>
        <w:t xml:space="preserve"> </w:t>
      </w:r>
      <w:r w:rsidR="00CB73FE" w:rsidRPr="005444E0">
        <w:rPr>
          <w:rFonts w:ascii="Arial Narrow" w:eastAsia="Arial Unicode MS" w:hAnsi="Arial Narrow" w:cs="Arial"/>
          <w:b/>
          <w:sz w:val="20"/>
          <w:szCs w:val="20"/>
          <w:lang w:eastAsia="fr-FR"/>
        </w:rPr>
        <w:t>AONO/CR-ES/</w:t>
      </w:r>
      <w:r w:rsidR="00CB73FE">
        <w:rPr>
          <w:rFonts w:ascii="Arial Narrow" w:eastAsia="Arial Unicode MS" w:hAnsi="Arial Narrow" w:cs="Arial"/>
          <w:b/>
          <w:sz w:val="20"/>
          <w:szCs w:val="20"/>
          <w:lang w:eastAsia="fr-FR"/>
        </w:rPr>
        <w:t>SIGAMP/</w:t>
      </w:r>
      <w:r w:rsidR="00CB73FE" w:rsidRPr="005444E0">
        <w:rPr>
          <w:rFonts w:ascii="Arial Narrow" w:eastAsia="Arial Unicode MS" w:hAnsi="Arial Narrow" w:cs="Arial"/>
          <w:b/>
          <w:sz w:val="20"/>
          <w:szCs w:val="20"/>
          <w:lang w:eastAsia="fr-FR"/>
        </w:rPr>
        <w:t>CIPM/202</w:t>
      </w:r>
      <w:r w:rsidR="00CB73FE">
        <w:rPr>
          <w:rFonts w:ascii="Arial Narrow" w:eastAsia="Arial Unicode MS" w:hAnsi="Arial Narrow" w:cs="Arial"/>
          <w:b/>
          <w:sz w:val="20"/>
          <w:szCs w:val="20"/>
          <w:lang w:eastAsia="fr-FR"/>
        </w:rPr>
        <w:t xml:space="preserve">6 </w:t>
      </w:r>
      <w:r w:rsidR="00CB73FE" w:rsidRPr="005444E0">
        <w:rPr>
          <w:rFonts w:ascii="Arial Narrow" w:eastAsia="Arial Unicode MS" w:hAnsi="Arial Narrow" w:cs="Arial"/>
          <w:b/>
          <w:sz w:val="20"/>
          <w:szCs w:val="20"/>
          <w:lang w:eastAsia="fr-FR"/>
        </w:rPr>
        <w:t xml:space="preserve">DU _________________ </w:t>
      </w:r>
      <w:r w:rsidR="00CB73FE" w:rsidRPr="004804D1">
        <w:rPr>
          <w:rFonts w:ascii="Arial Narrow" w:eastAsia="Arial Unicode MS" w:hAnsi="Arial Narrow" w:cs="Arial"/>
          <w:b/>
          <w:sz w:val="20"/>
          <w:szCs w:val="20"/>
          <w:lang w:eastAsia="fr-FR"/>
        </w:rPr>
        <w:t xml:space="preserve">POUR </w:t>
      </w:r>
      <w:r w:rsidR="00FD2757">
        <w:rPr>
          <w:rFonts w:ascii="Arial Narrow" w:eastAsia="Arial Unicode MS" w:hAnsi="Arial Narrow" w:cs="Arial"/>
          <w:b/>
          <w:sz w:val="20"/>
          <w:szCs w:val="20"/>
          <w:lang w:eastAsia="fr-FR"/>
        </w:rPr>
        <w:t>LA CONSTRUCTION</w:t>
      </w:r>
      <w:r w:rsidR="00FD2757" w:rsidRPr="004804D1">
        <w:rPr>
          <w:rFonts w:ascii="Arial Narrow" w:eastAsia="Arial Unicode MS" w:hAnsi="Arial Narrow" w:cs="Arial"/>
          <w:b/>
          <w:sz w:val="20"/>
          <w:szCs w:val="20"/>
          <w:lang w:eastAsia="fr-FR"/>
        </w:rPr>
        <w:t xml:space="preserve"> </w:t>
      </w:r>
      <w:r w:rsidR="00FD2757" w:rsidRPr="00210E05">
        <w:rPr>
          <w:rFonts w:ascii="Arial Narrow" w:eastAsia="Arial Unicode MS" w:hAnsi="Arial Narrow" w:cs="Arial"/>
          <w:b/>
          <w:sz w:val="20"/>
          <w:szCs w:val="20"/>
          <w:lang w:eastAsia="fr-FR"/>
        </w:rPr>
        <w:t>D'UN BATIMENT DE MATERNITE ET DE NEONATOLOGIE A L'HOPITAL DE DISTRICT DE MBANG </w:t>
      </w:r>
      <w:r w:rsidRPr="005444E0">
        <w:rPr>
          <w:rFonts w:ascii="Arial Narrow" w:eastAsia="Arial Unicode MS" w:hAnsi="Arial Narrow" w:cs="Arial"/>
          <w:b/>
          <w:sz w:val="20"/>
          <w:szCs w:val="20"/>
          <w:lang w:eastAsia="fr-FR"/>
        </w:rPr>
        <w:t>.</w:t>
      </w:r>
      <w:bookmarkEnd w:id="10"/>
    </w:p>
    <w:p w14:paraId="07D2845E" w14:textId="77777777" w:rsidR="005444E0" w:rsidRPr="005444E0" w:rsidRDefault="005444E0" w:rsidP="005444E0">
      <w:pPr>
        <w:keepNext/>
        <w:spacing w:after="120" w:line="240" w:lineRule="auto"/>
        <w:jc w:val="both"/>
        <w:outlineLvl w:val="0"/>
        <w:rPr>
          <w:rFonts w:ascii="Arial Narrow" w:eastAsia="Arial Unicode MS" w:hAnsi="Arial Narrow" w:cs="Times New Roman"/>
          <w:b/>
          <w:sz w:val="20"/>
          <w:szCs w:val="20"/>
          <w:lang w:eastAsia="fr-FR"/>
        </w:rPr>
      </w:pPr>
      <w:bookmarkStart w:id="11" w:name="_Toc165978140"/>
      <w:bookmarkStart w:id="12" w:name="_Hlk222304482"/>
      <w:r w:rsidRPr="005444E0">
        <w:rPr>
          <w:rFonts w:ascii="Arial Narrow" w:eastAsia="Arial Unicode MS" w:hAnsi="Arial Narrow" w:cs="Times New Roman"/>
          <w:b/>
          <w:sz w:val="20"/>
          <w:szCs w:val="20"/>
          <w:lang w:eastAsia="fr-FR"/>
        </w:rPr>
        <w:t>Article 3 : Définitions et Attributions</w:t>
      </w:r>
      <w:bookmarkEnd w:id="11"/>
    </w:p>
    <w:p w14:paraId="322CC053" w14:textId="77777777" w:rsidR="005444E0" w:rsidRPr="005444E0" w:rsidRDefault="005444E0" w:rsidP="005444E0">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3.1 Définitions générales</w:t>
      </w:r>
    </w:p>
    <w:p w14:paraId="79DAF023" w14:textId="77777777" w:rsidR="005444E0" w:rsidRPr="005444E0" w:rsidRDefault="005444E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Maître d’Ouvrage est le </w:t>
      </w:r>
      <w:r w:rsidRPr="005444E0">
        <w:rPr>
          <w:rFonts w:ascii="Arial Narrow" w:eastAsia="Arial Unicode MS" w:hAnsi="Arial Narrow" w:cs="Times New Roman"/>
          <w:b/>
          <w:sz w:val="20"/>
          <w:szCs w:val="20"/>
          <w:lang w:eastAsia="fr-FR"/>
        </w:rPr>
        <w:t>Président du Conseil Régional de l’Est ;</w:t>
      </w:r>
    </w:p>
    <w:p w14:paraId="5F3B7390" w14:textId="77777777" w:rsidR="005444E0" w:rsidRPr="005444E0" w:rsidRDefault="005444E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L’autorité chargée du contrôle est :</w:t>
      </w:r>
      <w:r w:rsidRPr="005444E0">
        <w:rPr>
          <w:rFonts w:ascii="Arial Narrow" w:eastAsia="Arial Unicode MS" w:hAnsi="Arial Narrow" w:cs="Times New Roman"/>
          <w:b/>
          <w:sz w:val="20"/>
          <w:szCs w:val="20"/>
          <w:lang w:eastAsia="fr-FR"/>
        </w:rPr>
        <w:t xml:space="preserve"> le Délégué Régional du MINMAP pour l’Est ;</w:t>
      </w:r>
    </w:p>
    <w:p w14:paraId="06CD371A" w14:textId="77777777" w:rsidR="005444E0" w:rsidRPr="005444E0" w:rsidRDefault="005444E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Le Chef de service du Marché est : le </w:t>
      </w:r>
      <w:r w:rsidRPr="005444E0">
        <w:rPr>
          <w:rFonts w:ascii="Arial Narrow" w:eastAsia="Arial Unicode MS" w:hAnsi="Arial Narrow" w:cs="Times New Roman"/>
          <w:b/>
          <w:sz w:val="20"/>
          <w:szCs w:val="20"/>
          <w:lang w:eastAsia="fr-FR"/>
        </w:rPr>
        <w:t xml:space="preserve">Secrétaire Général du Conseil Régional de l’Est </w:t>
      </w:r>
      <w:r w:rsidRPr="005444E0">
        <w:rPr>
          <w:rFonts w:ascii="Arial Narrow" w:eastAsia="Arial Unicode MS" w:hAnsi="Arial Narrow" w:cs="Times New Roman"/>
          <w:sz w:val="20"/>
          <w:szCs w:val="20"/>
          <w:lang w:eastAsia="fr-FR"/>
        </w:rPr>
        <w:t>;</w:t>
      </w:r>
      <w:r w:rsidRPr="005444E0">
        <w:rPr>
          <w:rFonts w:ascii="Arial Narrow" w:eastAsia="Times New Roman" w:hAnsi="Arial Narrow" w:cs="Arial"/>
          <w:lang w:eastAsia="fr-FR"/>
        </w:rPr>
        <w:t xml:space="preserve"> </w:t>
      </w:r>
      <w:r w:rsidRPr="005444E0">
        <w:rPr>
          <w:rFonts w:ascii="Arial Narrow" w:eastAsia="Arial Unicode MS" w:hAnsi="Arial Narrow" w:cs="Times New Roman"/>
          <w:sz w:val="20"/>
          <w:szCs w:val="20"/>
          <w:lang w:eastAsia="fr-FR"/>
        </w:rPr>
        <w:t>il est le représentant légal du Maître d’Ouvrage et devra superviser les prestations, veiller au respect des clauses administratives, techniques et financières et des délais contractuels ;</w:t>
      </w:r>
    </w:p>
    <w:p w14:paraId="09C7A77B" w14:textId="7A418326" w:rsidR="005444E0" w:rsidRPr="005444E0" w:rsidRDefault="00C6024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L’Ingénieur du</w:t>
      </w:r>
      <w:r w:rsidR="005444E0" w:rsidRPr="005444E0">
        <w:rPr>
          <w:rFonts w:ascii="Arial Narrow" w:eastAsia="Arial Unicode MS" w:hAnsi="Arial Narrow" w:cs="Times New Roman"/>
          <w:sz w:val="20"/>
          <w:szCs w:val="20"/>
          <w:lang w:eastAsia="fr-FR"/>
        </w:rPr>
        <w:t xml:space="preserve"> Marché est : </w:t>
      </w:r>
      <w:r w:rsidR="0076323C" w:rsidRPr="005444E0">
        <w:rPr>
          <w:rFonts w:ascii="Arial Narrow" w:eastAsia="Arial Unicode MS" w:hAnsi="Arial Narrow" w:cs="Times New Roman"/>
          <w:b/>
          <w:sz w:val="20"/>
          <w:szCs w:val="20"/>
          <w:lang w:eastAsia="fr-FR"/>
        </w:rPr>
        <w:t>le Délégué Régional du MIN</w:t>
      </w:r>
      <w:r w:rsidR="0076323C">
        <w:rPr>
          <w:rFonts w:ascii="Arial Narrow" w:eastAsia="Arial Unicode MS" w:hAnsi="Arial Narrow" w:cs="Times New Roman"/>
          <w:b/>
          <w:sz w:val="20"/>
          <w:szCs w:val="20"/>
          <w:lang w:eastAsia="fr-FR"/>
        </w:rPr>
        <w:t>TP</w:t>
      </w:r>
      <w:r w:rsidR="0076323C" w:rsidRPr="005444E0">
        <w:rPr>
          <w:rFonts w:ascii="Arial Narrow" w:eastAsia="Arial Unicode MS" w:hAnsi="Arial Narrow" w:cs="Times New Roman"/>
          <w:b/>
          <w:sz w:val="20"/>
          <w:szCs w:val="20"/>
          <w:lang w:eastAsia="fr-FR"/>
        </w:rPr>
        <w:t xml:space="preserve"> pour l’Est </w:t>
      </w:r>
      <w:r w:rsidR="005444E0" w:rsidRPr="005444E0">
        <w:rPr>
          <w:rFonts w:ascii="Arial Narrow" w:eastAsia="Arial Unicode MS" w:hAnsi="Arial Narrow" w:cs="Times New Roman"/>
          <w:b/>
          <w:sz w:val="20"/>
          <w:szCs w:val="20"/>
          <w:lang w:eastAsia="fr-FR"/>
        </w:rPr>
        <w:t>;</w:t>
      </w:r>
    </w:p>
    <w:p w14:paraId="4B70D4A7" w14:textId="77777777" w:rsidR="005444E0" w:rsidRPr="005444E0" w:rsidRDefault="005444E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La Commission des Marchés compétente est la </w:t>
      </w:r>
      <w:r w:rsidRPr="005444E0">
        <w:rPr>
          <w:rFonts w:ascii="Arial Narrow" w:eastAsia="Arial Unicode MS" w:hAnsi="Arial Narrow" w:cs="Times New Roman"/>
          <w:b/>
          <w:sz w:val="20"/>
          <w:szCs w:val="20"/>
          <w:lang w:eastAsia="fr-FR"/>
        </w:rPr>
        <w:t>Commission Interne de Passation des Marchés auprès du CR-ES</w:t>
      </w:r>
      <w:r w:rsidRPr="005444E0">
        <w:rPr>
          <w:rFonts w:ascii="Arial Narrow" w:eastAsia="Arial Unicode MS" w:hAnsi="Arial Narrow" w:cs="Times New Roman"/>
          <w:sz w:val="20"/>
          <w:szCs w:val="20"/>
          <w:lang w:eastAsia="fr-FR"/>
        </w:rPr>
        <w:t>; </w:t>
      </w:r>
    </w:p>
    <w:p w14:paraId="429AE2A2" w14:textId="77777777" w:rsidR="005444E0" w:rsidRPr="005444E0" w:rsidRDefault="005444E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Le co-contractant est : (</w:t>
      </w:r>
      <w:r w:rsidRPr="005444E0">
        <w:rPr>
          <w:rFonts w:ascii="Arial Narrow" w:eastAsia="Arial Unicode MS" w:hAnsi="Arial Narrow" w:cs="Times New Roman"/>
          <w:i/>
          <w:sz w:val="20"/>
          <w:szCs w:val="20"/>
          <w:lang w:eastAsia="fr-FR"/>
        </w:rPr>
        <w:t>nom et adresse de l’entreprise) </w:t>
      </w:r>
      <w:r w:rsidRPr="005444E0">
        <w:rPr>
          <w:rFonts w:ascii="Arial Narrow" w:eastAsia="Arial Unicode MS" w:hAnsi="Arial Narrow" w:cs="Times New Roman"/>
          <w:sz w:val="20"/>
          <w:szCs w:val="20"/>
          <w:lang w:eastAsia="fr-FR"/>
        </w:rPr>
        <w:t>;</w:t>
      </w:r>
    </w:p>
    <w:p w14:paraId="3E4399AE" w14:textId="77777777" w:rsidR="005444E0" w:rsidRPr="005444E0" w:rsidRDefault="005444E0" w:rsidP="005444E0">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3.2 Nantissement</w:t>
      </w:r>
    </w:p>
    <w:p w14:paraId="426B6D1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 présente Lettre Commande peut être donnée en nantissement, sous réserve de toute forme de cession de créance.</w:t>
      </w:r>
    </w:p>
    <w:p w14:paraId="2E44229B"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Dans ce cas :</w:t>
      </w:r>
    </w:p>
    <w:p w14:paraId="06F070B3" w14:textId="77777777" w:rsidR="005444E0" w:rsidRPr="005444E0" w:rsidRDefault="005444E0" w:rsidP="005444E0">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L’autorité chargée de l’ordonnancement des paiements est : </w:t>
      </w:r>
      <w:bookmarkStart w:id="13" w:name="_Hlk532061331"/>
      <w:r w:rsidRPr="005444E0">
        <w:rPr>
          <w:rFonts w:ascii="Arial Narrow" w:eastAsia="Times New Roman" w:hAnsi="Arial Narrow" w:cs="Times New Roman"/>
          <w:sz w:val="20"/>
          <w:szCs w:val="20"/>
          <w:lang w:eastAsia="fr-FR"/>
        </w:rPr>
        <w:t>LE PRESIDENT DU CONSEIL REGIONAL DE L’EST</w:t>
      </w:r>
      <w:bookmarkEnd w:id="13"/>
    </w:p>
    <w:p w14:paraId="51203514" w14:textId="77777777" w:rsidR="005444E0" w:rsidRPr="005444E0" w:rsidRDefault="005444E0" w:rsidP="005444E0">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L’autorité</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chargée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la</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liquidation</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des</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dépenses 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PRESIDENT DU CONSEIL REGIONAL</w:t>
      </w:r>
    </w:p>
    <w:p w14:paraId="5BA126FE" w14:textId="62C263A5" w:rsidR="005444E0" w:rsidRPr="005444E0" w:rsidRDefault="005444E0" w:rsidP="005444E0">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pacing w:val="5"/>
          <w:sz w:val="20"/>
          <w:szCs w:val="20"/>
          <w:lang w:eastAsia="fr-FR"/>
        </w:rPr>
        <w:t>L’organism</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o</w:t>
      </w:r>
      <w:r w:rsidRPr="005444E0">
        <w:rPr>
          <w:rFonts w:ascii="Arial Narrow" w:eastAsia="Times New Roman" w:hAnsi="Arial Narrow" w:cs="Times New Roman"/>
          <w:sz w:val="20"/>
          <w:szCs w:val="20"/>
          <w:lang w:eastAsia="fr-FR"/>
        </w:rPr>
        <w:t xml:space="preserve">u </w:t>
      </w:r>
      <w:r w:rsidRPr="005444E0">
        <w:rPr>
          <w:rFonts w:ascii="Arial Narrow" w:eastAsia="Times New Roman" w:hAnsi="Arial Narrow" w:cs="Times New Roman"/>
          <w:spacing w:val="5"/>
          <w:sz w:val="20"/>
          <w:szCs w:val="20"/>
          <w:lang w:eastAsia="fr-FR"/>
        </w:rPr>
        <w:t>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responsabl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charg</w:t>
      </w:r>
      <w:r w:rsidRPr="005444E0">
        <w:rPr>
          <w:rFonts w:ascii="Arial Narrow" w:eastAsia="Times New Roman" w:hAnsi="Arial Narrow" w:cs="Times New Roman"/>
          <w:sz w:val="20"/>
          <w:szCs w:val="20"/>
          <w:lang w:eastAsia="fr-FR"/>
        </w:rPr>
        <w:t xml:space="preserve">é </w:t>
      </w:r>
      <w:r w:rsidRPr="005444E0">
        <w:rPr>
          <w:rFonts w:ascii="Arial Narrow" w:eastAsia="Times New Roman" w:hAnsi="Arial Narrow" w:cs="Times New Roman"/>
          <w:spacing w:val="5"/>
          <w:sz w:val="20"/>
          <w:szCs w:val="20"/>
          <w:lang w:eastAsia="fr-FR"/>
        </w:rPr>
        <w:t xml:space="preserve">du </w:t>
      </w:r>
      <w:r w:rsidRPr="005444E0">
        <w:rPr>
          <w:rFonts w:ascii="Arial Narrow" w:eastAsia="Times New Roman" w:hAnsi="Arial Narrow" w:cs="Times New Roman"/>
          <w:sz w:val="20"/>
          <w:szCs w:val="20"/>
          <w:lang w:eastAsia="fr-FR"/>
        </w:rPr>
        <w:t>paiement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xml:space="preserve">: La </w:t>
      </w:r>
      <w:r w:rsidR="00E96E20">
        <w:rPr>
          <w:rFonts w:ascii="Arial Narrow" w:eastAsia="Times New Roman" w:hAnsi="Arial Narrow" w:cs="Times New Roman"/>
          <w:sz w:val="20"/>
          <w:szCs w:val="20"/>
          <w:lang w:eastAsia="fr-FR"/>
        </w:rPr>
        <w:t>Trésorerie Générale de Bertoua</w:t>
      </w:r>
      <w:r w:rsidRPr="005444E0">
        <w:rPr>
          <w:rFonts w:ascii="Arial Narrow" w:eastAsia="Times New Roman" w:hAnsi="Arial Narrow" w:cs="Times New Roman"/>
          <w:sz w:val="20"/>
          <w:szCs w:val="20"/>
          <w:lang w:eastAsia="fr-FR"/>
        </w:rPr>
        <w:t>;</w:t>
      </w:r>
    </w:p>
    <w:p w14:paraId="5061B93C" w14:textId="77777777" w:rsidR="005444E0" w:rsidRPr="005444E0" w:rsidRDefault="005444E0" w:rsidP="005444E0">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Le responsable compétent pour fournir les renseignements</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au</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titre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l’exécution</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la présente Lettre Commande</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Secrétaire Général du Conseil Régional.</w:t>
      </w:r>
    </w:p>
    <w:p w14:paraId="500C2044"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14" w:name="_Toc165978141"/>
      <w:r w:rsidRPr="005444E0">
        <w:rPr>
          <w:rFonts w:ascii="Arial Narrow" w:eastAsia="Arial Unicode MS" w:hAnsi="Arial Narrow" w:cs="Times New Roman"/>
          <w:b/>
          <w:sz w:val="20"/>
          <w:szCs w:val="20"/>
          <w:lang w:eastAsia="fr-FR"/>
        </w:rPr>
        <w:t>Article 4 : Langue, loi et réglementation applicables</w:t>
      </w:r>
      <w:bookmarkEnd w:id="14"/>
    </w:p>
    <w:p w14:paraId="7C3EB900" w14:textId="77777777" w:rsidR="005444E0" w:rsidRPr="005444E0" w:rsidRDefault="005444E0" w:rsidP="005444E0">
      <w:pPr>
        <w:widowControl w:val="0"/>
        <w:autoSpaceDE w:val="0"/>
        <w:autoSpaceDN w:val="0"/>
        <w:adjustRightInd w:val="0"/>
        <w:spacing w:after="0" w:line="240" w:lineRule="auto"/>
        <w:ind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4.1. La langue utilisée est le</w:t>
      </w:r>
      <w:r w:rsidRPr="005444E0">
        <w:rPr>
          <w:rFonts w:ascii="Arial Narrow" w:eastAsia="Arial Unicode MS" w:hAnsi="Arial Narrow" w:cs="Times New Roman"/>
          <w:spacing w:val="7"/>
          <w:sz w:val="20"/>
          <w:szCs w:val="20"/>
          <w:lang w:eastAsia="fr-FR"/>
        </w:rPr>
        <w:t xml:space="preserve"> français ou l’anglais.</w:t>
      </w:r>
    </w:p>
    <w:p w14:paraId="0D4C2F36" w14:textId="77777777" w:rsidR="005444E0" w:rsidRPr="005444E0" w:rsidRDefault="005444E0" w:rsidP="005444E0">
      <w:pPr>
        <w:widowControl w:val="0"/>
        <w:tabs>
          <w:tab w:val="left" w:pos="1900"/>
          <w:tab w:val="left" w:pos="3420"/>
          <w:tab w:val="left" w:pos="3880"/>
          <w:tab w:val="left" w:pos="4820"/>
        </w:tabs>
        <w:autoSpaceDE w:val="0"/>
        <w:autoSpaceDN w:val="0"/>
        <w:adjustRightInd w:val="0"/>
        <w:spacing w:after="0" w:line="24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4.2. Le co-contractant s’engagera à observer les lois, </w:t>
      </w:r>
      <w:r w:rsidRPr="005444E0">
        <w:rPr>
          <w:rFonts w:ascii="Arial Narrow" w:eastAsia="Arial Unicode MS" w:hAnsi="Arial Narrow" w:cs="Times New Roman"/>
          <w:spacing w:val="5"/>
          <w:sz w:val="20"/>
          <w:szCs w:val="20"/>
          <w:lang w:eastAsia="fr-FR"/>
        </w:rPr>
        <w:t>règlements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ordonnance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vigueu</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en </w:t>
      </w:r>
      <w:r w:rsidRPr="005444E0">
        <w:rPr>
          <w:rFonts w:ascii="Arial Narrow" w:eastAsia="Arial Unicode MS" w:hAnsi="Arial Narrow" w:cs="Times New Roman"/>
          <w:sz w:val="20"/>
          <w:szCs w:val="20"/>
          <w:lang w:eastAsia="fr-FR"/>
        </w:rPr>
        <w:t>République du Cameroun, et ce aussi bien dans sa propre organisation que dans la réalisation de la Lettre-Commande qui lui aura été attribuée.</w:t>
      </w:r>
    </w:p>
    <w:p w14:paraId="3EBBE7FC" w14:textId="77777777" w:rsidR="005444E0" w:rsidRPr="005444E0" w:rsidRDefault="005444E0" w:rsidP="005444E0">
      <w:pPr>
        <w:widowControl w:val="0"/>
        <w:autoSpaceDE w:val="0"/>
        <w:autoSpaceDN w:val="0"/>
        <w:adjustRightInd w:val="0"/>
        <w:spacing w:after="0" w:line="24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Si au Cameroun, ces règlements, lois et dispositions administratives et fiscales en vigueur à la date de signature de ladite Lettre-Commande venaient à être modifiés après sa signature, les coûts éventuels qui en découleraient directement seraient pris en compte sans gain ni perte pour chaque partie.</w:t>
      </w:r>
    </w:p>
    <w:p w14:paraId="49BF7F52"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15" w:name="_Toc165978142"/>
      <w:r w:rsidRPr="005444E0">
        <w:rPr>
          <w:rFonts w:ascii="Arial Narrow" w:eastAsia="Arial Unicode MS" w:hAnsi="Arial Narrow" w:cs="Times New Roman"/>
          <w:b/>
          <w:sz w:val="20"/>
          <w:szCs w:val="20"/>
          <w:lang w:eastAsia="fr-FR"/>
        </w:rPr>
        <w:t>Article 5 : Pièces constitutives de la Lettre-Commande</w:t>
      </w:r>
      <w:bookmarkEnd w:id="15"/>
    </w:p>
    <w:p w14:paraId="52843F4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pièces contractuelles constitutives de la présente Lettre-Commande sont par ordre de priorité :</w:t>
      </w:r>
    </w:p>
    <w:p w14:paraId="367CACD6" w14:textId="77777777" w:rsidR="005444E0" w:rsidRPr="005444E0" w:rsidRDefault="005444E0" w:rsidP="005444E0">
      <w:pPr>
        <w:numPr>
          <w:ilvl w:val="0"/>
          <w:numId w:val="4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proprement dite comprenant :</w:t>
      </w:r>
    </w:p>
    <w:p w14:paraId="67FF54FF" w14:textId="77777777" w:rsidR="005444E0" w:rsidRPr="005444E0" w:rsidRDefault="005444E0" w:rsidP="005444E0">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Cahier des Clauses Administratives Particulières (CCAP) ;</w:t>
      </w:r>
    </w:p>
    <w:p w14:paraId="496CB0E0" w14:textId="77777777" w:rsidR="005444E0" w:rsidRPr="005444E0" w:rsidRDefault="005444E0" w:rsidP="005444E0">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Cahier des Clauses Techniques Particulières (CCTP);</w:t>
      </w:r>
    </w:p>
    <w:p w14:paraId="69CA4CFA" w14:textId="77777777" w:rsidR="005444E0" w:rsidRPr="005444E0" w:rsidRDefault="005444E0" w:rsidP="005444E0">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Bordereau de Prix (BP) ; </w:t>
      </w:r>
    </w:p>
    <w:p w14:paraId="10F7F73A" w14:textId="77777777" w:rsidR="005444E0" w:rsidRPr="005444E0" w:rsidRDefault="005444E0" w:rsidP="005444E0">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Détail Quantitatif et Estimatif (DQE) ;</w:t>
      </w:r>
    </w:p>
    <w:p w14:paraId="13D42ED6" w14:textId="77777777" w:rsidR="005444E0" w:rsidRPr="005444E0" w:rsidRDefault="005444E0" w:rsidP="005444E0">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soumission du co-contractant et ses annexes dans toutes les dispositions non contraires au Dossier d’Appel d’Offres et à la présente Lettre-Commande ;</w:t>
      </w:r>
    </w:p>
    <w:p w14:paraId="4E157526" w14:textId="77777777" w:rsidR="005444E0" w:rsidRPr="005444E0" w:rsidRDefault="005444E0" w:rsidP="005444E0">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Dossier d’Appel d’Offres (DAO) ; </w:t>
      </w:r>
    </w:p>
    <w:p w14:paraId="283C0F7E" w14:textId="77777777" w:rsidR="005444E0" w:rsidRPr="005444E0" w:rsidRDefault="005444E0" w:rsidP="005444E0">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planning d’exécution des travaux ;</w:t>
      </w:r>
    </w:p>
    <w:p w14:paraId="232B22B3" w14:textId="77777777" w:rsidR="005444E0" w:rsidRPr="005444E0" w:rsidRDefault="005444E0" w:rsidP="005444E0">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Cahier des Clauses Administratives Générales (CCAG) applicables aux marchés publics des travaux, mis en vigueur par l'arrêté n° 033/CAB/PM du 13 février 2007.</w:t>
      </w:r>
    </w:p>
    <w:p w14:paraId="48DF0345"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16" w:name="_Toc165978143"/>
      <w:r w:rsidRPr="005444E0">
        <w:rPr>
          <w:rFonts w:ascii="Arial Narrow" w:eastAsia="Arial Unicode MS" w:hAnsi="Arial Narrow" w:cs="Times New Roman"/>
          <w:b/>
          <w:sz w:val="20"/>
          <w:szCs w:val="20"/>
          <w:lang w:eastAsia="fr-FR"/>
        </w:rPr>
        <w:t>Article 6 : Textes généraux applicables</w:t>
      </w:r>
      <w:bookmarkEnd w:id="16"/>
    </w:p>
    <w:p w14:paraId="2E8D4A88" w14:textId="77777777" w:rsidR="005444E0" w:rsidRPr="005444E0" w:rsidRDefault="005444E0" w:rsidP="005444E0">
      <w:pPr>
        <w:widowControl w:val="0"/>
        <w:autoSpaceDE w:val="0"/>
        <w:autoSpaceDN w:val="0"/>
        <w:adjustRightInd w:val="0"/>
        <w:spacing w:after="120" w:line="240" w:lineRule="auto"/>
        <w:ind w:firstLine="360"/>
        <w:jc w:val="both"/>
        <w:rPr>
          <w:rFonts w:ascii="Arial Narrow" w:eastAsia="Times New Roman" w:hAnsi="Arial Narrow" w:cs="Tahoma"/>
          <w:sz w:val="20"/>
          <w:szCs w:val="20"/>
        </w:rPr>
      </w:pPr>
      <w:r w:rsidRPr="005444E0">
        <w:rPr>
          <w:rFonts w:ascii="Arial Narrow" w:eastAsia="Times New Roman" w:hAnsi="Arial Narrow" w:cs="Tahoma"/>
          <w:sz w:val="20"/>
          <w:szCs w:val="20"/>
        </w:rPr>
        <w:t>La Lettre-Commande sera soumise aux textes généraux ci-après :</w:t>
      </w:r>
    </w:p>
    <w:p w14:paraId="7D70FC6C"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bookmarkStart w:id="17" w:name="_Toc165978144"/>
      <w:r w:rsidRPr="00F36BCD">
        <w:rPr>
          <w:rFonts w:ascii="Arial Narrow" w:eastAsia="Times New Roman" w:hAnsi="Arial Narrow" w:cs="Times New Roman"/>
          <w:sz w:val="20"/>
          <w:szCs w:val="20"/>
          <w:lang w:eastAsia="fr-FR"/>
        </w:rPr>
        <w:t xml:space="preserve">la loi n° 92/007 du 14 août 1992 portant Code du travail ;  </w:t>
      </w:r>
    </w:p>
    <w:p w14:paraId="7290C433"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loi cadre n°096/12 du 05 août 1996 portant loi-cadre relative à la gestion de l’environnement ;  </w:t>
      </w:r>
    </w:p>
    <w:p w14:paraId="36C3DA3B"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loi n° 2000/10 du 13 juillet 2000 fixant l’organisation et les modalités de l’exercice de la profession d’Ingénieur du Génie civil;  </w:t>
      </w:r>
    </w:p>
    <w:p w14:paraId="1297CD19"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Loi n° 001 du 16 avril 2001 portant Code Minier, et mise en application par le Décret n° 2002/048/PM du 26 mars 2002 ;  </w:t>
      </w:r>
    </w:p>
    <w:p w14:paraId="64A3EC61" w14:textId="744A729C" w:rsidR="00127820" w:rsidRPr="00F36BCD" w:rsidRDefault="00C6024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Pr>
          <w:rFonts w:ascii="Arial Narrow" w:eastAsia="Times New Roman" w:hAnsi="Arial Narrow" w:cs="Times New Roman"/>
          <w:sz w:val="20"/>
          <w:szCs w:val="20"/>
          <w:lang w:eastAsia="fr-FR"/>
        </w:rPr>
        <w:t>la l</w:t>
      </w:r>
      <w:r w:rsidR="00127820" w:rsidRPr="00F36BCD">
        <w:rPr>
          <w:rFonts w:ascii="Arial Narrow" w:eastAsia="Times New Roman" w:hAnsi="Arial Narrow" w:cs="Times New Roman"/>
          <w:sz w:val="20"/>
          <w:szCs w:val="20"/>
          <w:lang w:eastAsia="fr-FR"/>
        </w:rPr>
        <w:t xml:space="preserve">oi N°2018/012 du 11 juillet 2018 portant Régime financier de l’Etat et des autres Entités Publiques ;  </w:t>
      </w:r>
    </w:p>
    <w:p w14:paraId="7FB03D32" w14:textId="6674E68D"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Loi N° 202</w:t>
      </w:r>
      <w:r w:rsidR="00C60240">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/01</w:t>
      </w:r>
      <w:r w:rsidR="00C60240">
        <w:rPr>
          <w:rFonts w:ascii="Arial Narrow" w:eastAsia="Times New Roman" w:hAnsi="Arial Narrow" w:cs="Times New Roman"/>
          <w:sz w:val="20"/>
          <w:szCs w:val="20"/>
          <w:lang w:eastAsia="fr-FR"/>
        </w:rPr>
        <w:t>2</w:t>
      </w:r>
      <w:r w:rsidRPr="00F36BCD">
        <w:rPr>
          <w:rFonts w:ascii="Arial Narrow" w:eastAsia="Times New Roman" w:hAnsi="Arial Narrow" w:cs="Times New Roman"/>
          <w:sz w:val="20"/>
          <w:szCs w:val="20"/>
          <w:lang w:eastAsia="fr-FR"/>
        </w:rPr>
        <w:t xml:space="preserve"> du 1</w:t>
      </w:r>
      <w:r w:rsidR="00C60240">
        <w:rPr>
          <w:rFonts w:ascii="Arial Narrow" w:eastAsia="Times New Roman" w:hAnsi="Arial Narrow" w:cs="Times New Roman"/>
          <w:sz w:val="20"/>
          <w:szCs w:val="20"/>
          <w:lang w:eastAsia="fr-FR"/>
        </w:rPr>
        <w:t>7</w:t>
      </w:r>
      <w:r w:rsidRPr="00F36BCD">
        <w:rPr>
          <w:rFonts w:ascii="Arial Narrow" w:eastAsia="Times New Roman" w:hAnsi="Arial Narrow" w:cs="Times New Roman"/>
          <w:sz w:val="20"/>
          <w:szCs w:val="20"/>
          <w:lang w:eastAsia="fr-FR"/>
        </w:rPr>
        <w:t xml:space="preserve"> </w:t>
      </w:r>
      <w:r w:rsidR="00C60240">
        <w:rPr>
          <w:rFonts w:ascii="Arial Narrow" w:eastAsia="Times New Roman" w:hAnsi="Arial Narrow" w:cs="Times New Roman"/>
          <w:sz w:val="20"/>
          <w:szCs w:val="20"/>
          <w:lang w:eastAsia="fr-FR"/>
        </w:rPr>
        <w:t>d</w:t>
      </w:r>
      <w:r w:rsidRPr="00F36BCD">
        <w:rPr>
          <w:rFonts w:ascii="Arial Narrow" w:eastAsia="Times New Roman" w:hAnsi="Arial Narrow" w:cs="Times New Roman"/>
          <w:sz w:val="20"/>
          <w:szCs w:val="20"/>
          <w:lang w:eastAsia="fr-FR"/>
        </w:rPr>
        <w:t>écembre 202</w:t>
      </w:r>
      <w:r w:rsidR="00C60240">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Loi de Finances de la République du Cameroun pour l’exercice 202</w:t>
      </w:r>
      <w:r w:rsidR="00C60240">
        <w:rPr>
          <w:rFonts w:ascii="Arial Narrow" w:eastAsia="Times New Roman" w:hAnsi="Arial Narrow" w:cs="Times New Roman"/>
          <w:sz w:val="20"/>
          <w:szCs w:val="20"/>
          <w:lang w:eastAsia="fr-FR"/>
        </w:rPr>
        <w:t>6 ;</w:t>
      </w:r>
    </w:p>
    <w:p w14:paraId="27289FF3"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Loi N°2019/024 du 24 décembre 2019 portant Code Général des CTD ;   </w:t>
      </w:r>
    </w:p>
    <w:p w14:paraId="5C8CFF9F"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2001/048 du 23 février 2001, portant organisation et fonctionnement de l’Agence de Régulation des Marchés Publics (ARMP) ;   </w:t>
      </w:r>
    </w:p>
    <w:p w14:paraId="28376881"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2003/651/PM du 16 avril 2003 fixant les modalités d’application du régime fiscal et douanier des Marchés Publics ;  </w:t>
      </w:r>
    </w:p>
    <w:p w14:paraId="70B0EC5C"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2018/366 du 20 juin 2018 portant Code des Marchés publics ;  </w:t>
      </w:r>
    </w:p>
    <w:p w14:paraId="4E687AE9"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2003/651/PM du 16 avril 2003 fixant les modalités d’application du régime fiscal et douanier des marchés publics;   </w:t>
      </w:r>
    </w:p>
    <w:p w14:paraId="19400F4B"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lastRenderedPageBreak/>
        <w:t xml:space="preserve">le Décret n° 2005/577 du 23 février 2005 fixant les modalités de réalisation des études d’impact environnemental ;  </w:t>
      </w:r>
    </w:p>
    <w:p w14:paraId="49977122"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2008/376 du 12 novembre 2008 portant organisation administrative de la République du Cameroun ;  </w:t>
      </w:r>
    </w:p>
    <w:p w14:paraId="51DC0ABB"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n°2018/190 du 02 mars 2018 modifiant et complétant certaines dispositions du décret N°2011/408 du 09 décembre 2011 portant organisation du gouvernement ;  </w:t>
      </w:r>
    </w:p>
    <w:p w14:paraId="01947890"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N°2012/076 du 08/03/2012 modifiant et complétant certaines dispositions du décret N°2001/048 du 23 février 2001 portant création, organisation et fonctionnement de l’Agence de Régulation des Marchés Publics ;  </w:t>
      </w:r>
    </w:p>
    <w:p w14:paraId="37E1CA82"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N°2013/7987/PM du 13 septembre 2013 portant création, organisation et fonctionnement des comités de suivi de l’Exécution physico financière de l’investissement ;  </w:t>
      </w:r>
    </w:p>
    <w:p w14:paraId="6C22BEC8"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N°2009/248 du 05 aout 2009 fixant les modalités d’évaluation et de répartition de la dotation général de la décentralisation ;  </w:t>
      </w:r>
    </w:p>
    <w:p w14:paraId="0BFDF6FF"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n°033/CAB/PM du 13 février 2007 mettant en vigueur les Cahiers des Clauses Administratives Générales (CCAG) applicables aux marchés publics ;  </w:t>
      </w:r>
    </w:p>
    <w:p w14:paraId="28F93D53"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n°093/CAB/PM du 5 novembre 2002 fixant les montants de la caution de soumission et des frais d’achat des Dossiers d’Appel d’Offres ;  </w:t>
      </w:r>
    </w:p>
    <w:p w14:paraId="7CB264D4"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038/PM du 15 mai 2014 mettant en vigueur les Dossier Type d’Appel d’Offres (DTAO)   </w:t>
      </w:r>
    </w:p>
    <w:p w14:paraId="62D30463"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N°403/A/MINMAP/CAB du 21 octobre 2019 fixant les des indemnités servies par les Maitres d’ouvrage ou Maître d’ouvrage délégué aux Président, Membres et Rapporteurs des commissions de réception, des commissions de suivi de recette technique ;   </w:t>
      </w:r>
    </w:p>
    <w:p w14:paraId="545C2F0B"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166/A/MINMAP du 07 juin 2022, fixant les modalités de catégorisation des entreprises du secteur du BTP ;   </w:t>
      </w:r>
    </w:p>
    <w:p w14:paraId="6F85941B"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 001/CAB/PR du 19 Juin 2012 relative à la passation et au contrôle de l’exécution des marchés publics ;  </w:t>
      </w:r>
    </w:p>
    <w:p w14:paraId="728FCB36"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n°003/CAB/PM du 18 avril 2008 relative au respect des règles régissant la passation, l’exécution et le contrôle des marchés publics ;  </w:t>
      </w:r>
    </w:p>
    <w:p w14:paraId="1173DD1E"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n°002/CAB/PM du 31 janvier 2011 relative à l’amélioration de la performance du système des Marchés Publics ;   </w:t>
      </w:r>
    </w:p>
    <w:p w14:paraId="24F67D2D"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n°003/CAB/PM du 31 janvier 2011 précisant les modalités de gestion des changements des conditions économiques des marchés publics ;   </w:t>
      </w:r>
    </w:p>
    <w:p w14:paraId="1F2CE072"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N°413/A/PR/MINMAP/CAB du 08 décembre 2020 portant organisation et fonctionnement du comité chargé de l’examen des recours des marchés publics ;  </w:t>
      </w:r>
    </w:p>
    <w:p w14:paraId="17AB38A1" w14:textId="519CDF8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n°000</w:t>
      </w:r>
      <w:r w:rsidR="006E640C">
        <w:rPr>
          <w:rFonts w:ascii="Arial Narrow" w:eastAsia="Times New Roman" w:hAnsi="Arial Narrow" w:cs="Times New Roman"/>
          <w:sz w:val="20"/>
          <w:szCs w:val="20"/>
          <w:lang w:eastAsia="fr-FR"/>
        </w:rPr>
        <w:t>1877</w:t>
      </w:r>
      <w:r w:rsidRPr="00F36BCD">
        <w:rPr>
          <w:rFonts w:ascii="Arial Narrow" w:eastAsia="Times New Roman" w:hAnsi="Arial Narrow" w:cs="Times New Roman"/>
          <w:sz w:val="20"/>
          <w:szCs w:val="20"/>
          <w:lang w:eastAsia="fr-FR"/>
        </w:rPr>
        <w:t>/C/MINFI</w:t>
      </w:r>
      <w:r w:rsidR="006E640C">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 xml:space="preserve">du </w:t>
      </w:r>
      <w:r w:rsidR="006E640C">
        <w:rPr>
          <w:rFonts w:ascii="Arial Narrow" w:eastAsia="Times New Roman" w:hAnsi="Arial Narrow" w:cs="Times New Roman"/>
          <w:sz w:val="20"/>
          <w:szCs w:val="20"/>
          <w:lang w:eastAsia="fr-FR"/>
        </w:rPr>
        <w:t>31</w:t>
      </w:r>
      <w:r w:rsidRPr="00F36BCD">
        <w:rPr>
          <w:rFonts w:ascii="Arial Narrow" w:eastAsia="Times New Roman" w:hAnsi="Arial Narrow" w:cs="Times New Roman"/>
          <w:sz w:val="20"/>
          <w:szCs w:val="20"/>
          <w:lang w:eastAsia="fr-FR"/>
        </w:rPr>
        <w:t xml:space="preserve"> décembre 202</w:t>
      </w:r>
      <w:r w:rsidR="006E640C">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instructions relatives à l’exécution des lois de finances, au suivi et au contrôle de l’exécution du budget de l’Etat et des autres entités publiques pour l’exercice 202</w:t>
      </w:r>
      <w:r w:rsidR="006E640C">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1EA82958"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n°000001/PR/MINMAP/CAB du 25 avril 2022 relative à l’application du Code des Marchés Publics ;   </w:t>
      </w:r>
    </w:p>
    <w:p w14:paraId="3446D8EE" w14:textId="67C32C45"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w:t>
      </w:r>
      <w:r w:rsidR="006E640C" w:rsidRPr="00F36BCD">
        <w:rPr>
          <w:rFonts w:ascii="Arial Narrow" w:eastAsia="Times New Roman" w:hAnsi="Arial Narrow" w:cs="Times New Roman"/>
          <w:sz w:val="20"/>
          <w:szCs w:val="20"/>
          <w:lang w:eastAsia="fr-FR"/>
        </w:rPr>
        <w:t>000</w:t>
      </w:r>
      <w:r w:rsidR="006E640C">
        <w:rPr>
          <w:rFonts w:ascii="Arial Narrow" w:eastAsia="Times New Roman" w:hAnsi="Arial Narrow" w:cs="Times New Roman"/>
          <w:sz w:val="20"/>
          <w:szCs w:val="20"/>
          <w:lang w:eastAsia="fr-FR"/>
        </w:rPr>
        <w:t>1879</w:t>
      </w:r>
      <w:r w:rsidR="006E640C" w:rsidRPr="00F36BCD">
        <w:rPr>
          <w:rFonts w:ascii="Arial Narrow" w:eastAsia="Times New Roman" w:hAnsi="Arial Narrow" w:cs="Times New Roman"/>
          <w:sz w:val="20"/>
          <w:szCs w:val="20"/>
          <w:lang w:eastAsia="fr-FR"/>
        </w:rPr>
        <w:t>/C/MINFI</w:t>
      </w:r>
      <w:r w:rsidR="006E640C">
        <w:rPr>
          <w:rFonts w:ascii="Arial Narrow" w:eastAsia="Times New Roman" w:hAnsi="Arial Narrow" w:cs="Times New Roman"/>
          <w:sz w:val="20"/>
          <w:szCs w:val="20"/>
          <w:lang w:eastAsia="fr-FR"/>
        </w:rPr>
        <w:t xml:space="preserve"> </w:t>
      </w:r>
      <w:r w:rsidR="006E640C" w:rsidRPr="00F36BCD">
        <w:rPr>
          <w:rFonts w:ascii="Arial Narrow" w:eastAsia="Times New Roman" w:hAnsi="Arial Narrow" w:cs="Times New Roman"/>
          <w:sz w:val="20"/>
          <w:szCs w:val="20"/>
          <w:lang w:eastAsia="fr-FR"/>
        </w:rPr>
        <w:t xml:space="preserve">du </w:t>
      </w:r>
      <w:r w:rsidR="006E640C">
        <w:rPr>
          <w:rFonts w:ascii="Arial Narrow" w:eastAsia="Times New Roman" w:hAnsi="Arial Narrow" w:cs="Times New Roman"/>
          <w:sz w:val="20"/>
          <w:szCs w:val="20"/>
          <w:lang w:eastAsia="fr-FR"/>
        </w:rPr>
        <w:t>31</w:t>
      </w:r>
      <w:r w:rsidR="006E640C" w:rsidRPr="00F36BCD">
        <w:rPr>
          <w:rFonts w:ascii="Arial Narrow" w:eastAsia="Times New Roman" w:hAnsi="Arial Narrow" w:cs="Times New Roman"/>
          <w:sz w:val="20"/>
          <w:szCs w:val="20"/>
          <w:lang w:eastAsia="fr-FR"/>
        </w:rPr>
        <w:t xml:space="preserve"> décembre 202</w:t>
      </w:r>
      <w:r w:rsidR="006E640C">
        <w:rPr>
          <w:rFonts w:ascii="Arial Narrow" w:eastAsia="Times New Roman" w:hAnsi="Arial Narrow" w:cs="Times New Roman"/>
          <w:sz w:val="20"/>
          <w:szCs w:val="20"/>
          <w:lang w:eastAsia="fr-FR"/>
        </w:rPr>
        <w:t>5</w:t>
      </w:r>
      <w:r w:rsidR="006E640C" w:rsidRPr="00F36BCD">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relative à l’exécution, au suivi et au contrôle de l’exécution des budgets des Collectivités Territoriales Décentralisées pour l’exercice 202</w:t>
      </w:r>
      <w:r w:rsidR="006E640C">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1CFCF2A3"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lettre circulaire N° 000005/LC/MINMAP/CAB du 26 décembre 2023, relative à la mise en œuvre de la catégorisation des entreprises du secteur des bâtiments et des travaux publics dans le cadre de la contractualisation des marchés publics ;  </w:t>
      </w:r>
    </w:p>
    <w:p w14:paraId="2EF51854" w14:textId="77777777" w:rsidR="00127820" w:rsidRPr="00F36BCD" w:rsidRDefault="00127820" w:rsidP="00127820">
      <w:pPr>
        <w:widowControl w:val="0"/>
        <w:numPr>
          <w:ilvl w:val="0"/>
          <w:numId w:val="68"/>
        </w:numPr>
        <w:autoSpaceDE w:val="0"/>
        <w:autoSpaceDN w:val="0"/>
        <w:adjustRightInd w:val="0"/>
        <w:spacing w:after="0" w:line="240" w:lineRule="auto"/>
        <w:ind w:left="360"/>
        <w:contextualSpacing/>
        <w:mirrorIndents/>
        <w:jc w:val="both"/>
        <w:rPr>
          <w:rFonts w:ascii="Arial Narrow" w:eastAsia="Times New Roman" w:hAnsi="Arial Narrow" w:cs="Arial"/>
          <w:sz w:val="20"/>
          <w:szCs w:val="20"/>
          <w:u w:val="single"/>
          <w:shd w:val="clear" w:color="auto" w:fill="FFFFFF"/>
          <w:lang w:val="fr-CM" w:eastAsia="fr-FR"/>
        </w:rPr>
      </w:pPr>
      <w:r w:rsidRPr="00F36BCD">
        <w:rPr>
          <w:rFonts w:ascii="Arial Narrow" w:eastAsia="Times New Roman" w:hAnsi="Arial Narrow" w:cs="Arial"/>
          <w:iCs/>
          <w:spacing w:val="5"/>
          <w:sz w:val="20"/>
          <w:szCs w:val="20"/>
          <w:lang w:val="fr-CM" w:eastAsia="fr-FR"/>
        </w:rPr>
        <w:t>D’autre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texte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spécifique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a</w:t>
      </w:r>
      <w:r w:rsidRPr="00F36BCD">
        <w:rPr>
          <w:rFonts w:ascii="Arial Narrow" w:eastAsia="Times New Roman" w:hAnsi="Arial Narrow" w:cs="Arial"/>
          <w:iCs/>
          <w:sz w:val="20"/>
          <w:szCs w:val="20"/>
          <w:lang w:val="fr-CM" w:eastAsia="fr-FR"/>
        </w:rPr>
        <w:t xml:space="preserve">u </w:t>
      </w:r>
      <w:r w:rsidRPr="00F36BCD">
        <w:rPr>
          <w:rFonts w:ascii="Arial Narrow" w:eastAsia="Times New Roman" w:hAnsi="Arial Narrow" w:cs="Arial"/>
          <w:iCs/>
          <w:spacing w:val="5"/>
          <w:sz w:val="20"/>
          <w:szCs w:val="20"/>
          <w:lang w:val="fr-CM" w:eastAsia="fr-FR"/>
        </w:rPr>
        <w:t xml:space="preserve">domaine </w:t>
      </w:r>
      <w:r w:rsidRPr="00F36BCD">
        <w:rPr>
          <w:rFonts w:ascii="Arial Narrow" w:eastAsia="Times New Roman" w:hAnsi="Arial Narrow" w:cs="Arial"/>
          <w:iCs/>
          <w:sz w:val="20"/>
          <w:szCs w:val="20"/>
          <w:lang w:val="fr-CM" w:eastAsia="fr-FR"/>
        </w:rPr>
        <w:t>concerné par le Marché.</w:t>
      </w:r>
    </w:p>
    <w:p w14:paraId="0BB32270" w14:textId="77777777" w:rsidR="005444E0" w:rsidRPr="005444E0" w:rsidRDefault="005444E0" w:rsidP="005444E0">
      <w:pPr>
        <w:keepNext/>
        <w:spacing w:before="120" w:after="0" w:line="240" w:lineRule="auto"/>
        <w:jc w:val="both"/>
        <w:outlineLvl w:val="1"/>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7 : Communication</w:t>
      </w:r>
      <w:bookmarkEnd w:id="17"/>
    </w:p>
    <w:p w14:paraId="723CE6F2" w14:textId="77777777" w:rsidR="005444E0" w:rsidRPr="005444E0" w:rsidRDefault="005444E0" w:rsidP="005444E0">
      <w:pPr>
        <w:widowControl w:val="0"/>
        <w:autoSpaceDE w:val="0"/>
        <w:autoSpaceDN w:val="0"/>
        <w:adjustRightInd w:val="0"/>
        <w:spacing w:after="120" w:line="250" w:lineRule="auto"/>
        <w:ind w:right="-1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7.1. </w:t>
      </w:r>
      <w:r w:rsidRPr="005444E0">
        <w:rPr>
          <w:rFonts w:ascii="Arial Narrow" w:eastAsia="Arial Unicode MS" w:hAnsi="Arial Narrow" w:cs="Times New Roman"/>
          <w:spacing w:val="2"/>
          <w:sz w:val="20"/>
          <w:szCs w:val="20"/>
          <w:lang w:eastAsia="fr-FR"/>
        </w:rPr>
        <w:t>Toute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notification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2"/>
          <w:sz w:val="20"/>
          <w:szCs w:val="20"/>
          <w:lang w:eastAsia="fr-FR"/>
        </w:rPr>
        <w:t xml:space="preserve">communications </w:t>
      </w:r>
      <w:r w:rsidRPr="005444E0">
        <w:rPr>
          <w:rFonts w:ascii="Arial Narrow" w:eastAsia="Arial Unicode MS" w:hAnsi="Arial Narrow" w:cs="Times New Roman"/>
          <w:spacing w:val="3"/>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l</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cadr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de la Lettre-Commande à élaborer à l’issue du présent appel d’offres </w:t>
      </w:r>
      <w:r w:rsidRPr="005444E0">
        <w:rPr>
          <w:rFonts w:ascii="Arial Narrow" w:eastAsia="Arial Unicode MS" w:hAnsi="Arial Narrow" w:cs="Times New Roman"/>
          <w:sz w:val="20"/>
          <w:szCs w:val="20"/>
          <w:lang w:eastAsia="fr-FR"/>
        </w:rPr>
        <w:t>devront être faites aux adresses suivantes:</w:t>
      </w:r>
    </w:p>
    <w:p w14:paraId="2574BDF6" w14:textId="77777777" w:rsidR="005444E0" w:rsidRPr="005444E0" w:rsidRDefault="005444E0" w:rsidP="005444E0">
      <w:pPr>
        <w:widowControl w:val="0"/>
        <w:autoSpaceDE w:val="0"/>
        <w:autoSpaceDN w:val="0"/>
        <w:adjustRightInd w:val="0"/>
        <w:spacing w:after="120" w:line="250" w:lineRule="auto"/>
        <w:ind w:left="284" w:right="9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a. </w:t>
      </w:r>
      <w:r w:rsidRPr="005444E0">
        <w:rPr>
          <w:rFonts w:ascii="Arial Narrow" w:eastAsia="Arial Unicode MS" w:hAnsi="Arial Narrow" w:cs="Times New Roman"/>
          <w:sz w:val="20"/>
          <w:szCs w:val="20"/>
          <w:lang w:eastAsia="fr-FR"/>
        </w:rPr>
        <w:t>Dans le cas où le Co-contractant est destinataire: ______</w:t>
      </w:r>
    </w:p>
    <w:p w14:paraId="0AA85D83" w14:textId="77777777" w:rsidR="005444E0" w:rsidRPr="005444E0" w:rsidRDefault="005444E0" w:rsidP="005444E0">
      <w:pPr>
        <w:widowControl w:val="0"/>
        <w:autoSpaceDE w:val="0"/>
        <w:autoSpaceDN w:val="0"/>
        <w:adjustRightInd w:val="0"/>
        <w:spacing w:after="120" w:line="250" w:lineRule="auto"/>
        <w:ind w:left="284"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Dans le cas où l’Autorité Contractante en est le destinataire: le Président du Conseil Régional de l’Est</w:t>
      </w:r>
      <w:r w:rsidRPr="005444E0">
        <w:rPr>
          <w:rFonts w:ascii="Arial Narrow" w:eastAsia="Arial Unicode MS" w:hAnsi="Arial Narrow" w:cs="Times New Roman"/>
          <w:b/>
          <w:sz w:val="20"/>
          <w:szCs w:val="20"/>
          <w:lang w:eastAsia="fr-FR"/>
        </w:rPr>
        <w:t xml:space="preserve">, </w:t>
      </w:r>
      <w:r w:rsidRPr="005444E0">
        <w:rPr>
          <w:rFonts w:ascii="Arial Narrow" w:eastAsia="Arial Unicode MS" w:hAnsi="Arial Narrow" w:cs="Times New Roman"/>
          <w:sz w:val="20"/>
          <w:szCs w:val="20"/>
          <w:lang w:eastAsia="fr-FR"/>
        </w:rPr>
        <w:t xml:space="preserve">avec copie adressée dans les </w:t>
      </w:r>
      <w:r w:rsidRPr="005444E0">
        <w:rPr>
          <w:rFonts w:ascii="Arial Narrow" w:eastAsia="Arial Unicode MS" w:hAnsi="Arial Narrow" w:cs="Times New Roman"/>
          <w:spacing w:val="2"/>
          <w:sz w:val="20"/>
          <w:szCs w:val="20"/>
          <w:lang w:eastAsia="fr-FR"/>
        </w:rPr>
        <w:t>même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délais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2"/>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2"/>
          <w:sz w:val="20"/>
          <w:szCs w:val="20"/>
          <w:lang w:eastAsia="fr-FR"/>
        </w:rPr>
        <w:t>Chef de Service</w:t>
      </w:r>
      <w:r w:rsidRPr="005444E0">
        <w:rPr>
          <w:rFonts w:ascii="Arial Narrow" w:eastAsia="Arial Unicode MS" w:hAnsi="Arial Narrow" w:cs="Times New Roman"/>
          <w:sz w:val="20"/>
          <w:szCs w:val="20"/>
          <w:lang w:eastAsia="fr-FR"/>
        </w:rPr>
        <w:t xml:space="preserve"> et à l’Ingénieur le cas échéant.</w:t>
      </w:r>
    </w:p>
    <w:p w14:paraId="78182794" w14:textId="77777777" w:rsidR="005444E0" w:rsidRPr="005444E0" w:rsidRDefault="005444E0" w:rsidP="005444E0">
      <w:pPr>
        <w:widowControl w:val="0"/>
        <w:tabs>
          <w:tab w:val="left" w:pos="1380"/>
          <w:tab w:val="left" w:pos="1900"/>
          <w:tab w:val="left" w:pos="3920"/>
          <w:tab w:val="left" w:pos="4420"/>
        </w:tabs>
        <w:autoSpaceDE w:val="0"/>
        <w:autoSpaceDN w:val="0"/>
        <w:adjustRightInd w:val="0"/>
        <w:spacing w:after="0" w:line="25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7.2. </w:t>
      </w:r>
      <w:r w:rsidRPr="005444E0">
        <w:rPr>
          <w:rFonts w:ascii="Arial Narrow" w:eastAsia="Arial Unicode MS" w:hAnsi="Arial Narrow" w:cs="Times New Roman"/>
          <w:sz w:val="20"/>
          <w:szCs w:val="20"/>
          <w:lang w:eastAsia="fr-FR"/>
        </w:rPr>
        <w:t xml:space="preserve">Le Co-contractant adressera toutes notifications </w:t>
      </w:r>
      <w:r w:rsidRPr="005444E0">
        <w:rPr>
          <w:rFonts w:ascii="Arial Narrow" w:eastAsia="Arial Unicode MS" w:hAnsi="Arial Narrow" w:cs="Times New Roman"/>
          <w:spacing w:val="5"/>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o</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5"/>
          <w:sz w:val="20"/>
          <w:szCs w:val="20"/>
          <w:lang w:eastAsia="fr-FR"/>
        </w:rPr>
        <w:t>correspondance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 xml:space="preserve">à </w:t>
      </w:r>
      <w:r w:rsidRPr="005444E0">
        <w:rPr>
          <w:rFonts w:ascii="Arial Narrow" w:eastAsia="Arial Unicode MS" w:hAnsi="Arial Narrow" w:cs="Times New Roman"/>
          <w:sz w:val="20"/>
          <w:szCs w:val="20"/>
          <w:lang w:eastAsia="fr-FR"/>
        </w:rPr>
        <w:t>l’Ingénieur de la Lettre-Commande, avec copie au Chef de Service.</w:t>
      </w:r>
    </w:p>
    <w:p w14:paraId="51B3536C"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18" w:name="_Toc165978145"/>
      <w:r w:rsidRPr="005444E0">
        <w:rPr>
          <w:rFonts w:ascii="Arial Narrow" w:eastAsia="Arial Unicode MS" w:hAnsi="Arial Narrow" w:cs="Times New Roman"/>
          <w:b/>
          <w:sz w:val="20"/>
          <w:szCs w:val="20"/>
          <w:lang w:eastAsia="fr-FR"/>
        </w:rPr>
        <w:t>Article 8 : Ordres de service</w:t>
      </w:r>
      <w:bookmarkEnd w:id="18"/>
      <w:r w:rsidRPr="005444E0">
        <w:rPr>
          <w:rFonts w:ascii="Arial Narrow" w:eastAsia="Arial Unicode MS" w:hAnsi="Arial Narrow" w:cs="Times New Roman"/>
          <w:b/>
          <w:sz w:val="20"/>
          <w:szCs w:val="20"/>
          <w:lang w:eastAsia="fr-FR"/>
        </w:rPr>
        <w:t xml:space="preserve"> </w:t>
      </w:r>
    </w:p>
    <w:p w14:paraId="67943D69" w14:textId="2E9B4FB9" w:rsidR="005444E0" w:rsidRPr="005444E0" w:rsidRDefault="005444E0" w:rsidP="005444E0">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8.1</w:t>
      </w:r>
      <w:r w:rsidRPr="005444E0">
        <w:rPr>
          <w:rFonts w:ascii="Arial Narrow" w:eastAsia="Arial Unicode MS" w:hAnsi="Arial Narrow" w:cs="Times New Roman"/>
          <w:sz w:val="20"/>
          <w:szCs w:val="20"/>
          <w:lang w:eastAsia="fr-FR"/>
        </w:rPr>
        <w:t xml:space="preserve">. </w:t>
      </w:r>
      <w:r w:rsidR="00723075" w:rsidRPr="00723075">
        <w:rPr>
          <w:rFonts w:ascii="Arial Narrow" w:eastAsia="Arial Unicode MS" w:hAnsi="Arial Narrow" w:cs="Times New Roman"/>
          <w:sz w:val="20"/>
          <w:szCs w:val="20"/>
          <w:lang w:eastAsia="fr-FR"/>
        </w:rPr>
        <w:t>Dès notification du marché au titulaire, le Maître d’Ouvrage ou le Maître d’Ouvrage Délégué dispose d’un délai de quinze (15) jours calendaires pour signer l’ordre de service de démarrage des travaux. Cet Ordre de service est notifié au cocontractant par le Chef de service du marché dans un délai de sept (7) jours calendaires. Une copie dudit ordre de service est transmise au Ministère chargé des Marchés Publics ou son démembrement déconcentré compétent, à l’Organisme chargé de la Régulation, au Chef de service du marché, à l’Ingénieur du marché, à l’Organisme Payeur</w:t>
      </w:r>
      <w:r w:rsidRPr="005444E0">
        <w:rPr>
          <w:rFonts w:ascii="Arial Narrow" w:eastAsia="Arial Unicode MS" w:hAnsi="Arial Narrow" w:cs="Times New Roman"/>
          <w:sz w:val="20"/>
          <w:szCs w:val="20"/>
          <w:lang w:eastAsia="fr-FR"/>
        </w:rPr>
        <w:t xml:space="preserve">; </w:t>
      </w:r>
    </w:p>
    <w:p w14:paraId="3D04C38E"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8.2</w:t>
      </w:r>
      <w:r w:rsidRPr="005444E0">
        <w:rPr>
          <w:rFonts w:ascii="Arial Narrow" w:eastAsia="Arial Unicode MS" w:hAnsi="Arial Narrow" w:cs="Times New Roman"/>
          <w:sz w:val="20"/>
          <w:szCs w:val="20"/>
          <w:lang w:eastAsia="fr-FR"/>
        </w:rPr>
        <w:t xml:space="preserve">. Les ordres de services à incidence financière ou </w:t>
      </w:r>
      <w:r w:rsidRPr="005444E0">
        <w:rPr>
          <w:rFonts w:ascii="Arial Narrow" w:eastAsia="Arial Unicode MS" w:hAnsi="Arial Narrow" w:cs="Times New Roman"/>
          <w:spacing w:val="4"/>
          <w:sz w:val="20"/>
          <w:szCs w:val="20"/>
          <w:lang w:eastAsia="fr-FR"/>
        </w:rPr>
        <w:t>susceptible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4"/>
          <w:sz w:val="20"/>
          <w:szCs w:val="20"/>
          <w:lang w:eastAsia="fr-FR"/>
        </w:rPr>
        <w:t>modifie</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4"/>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délai</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 xml:space="preserve">seront </w:t>
      </w:r>
      <w:r w:rsidRPr="005444E0">
        <w:rPr>
          <w:rFonts w:ascii="Arial Narrow" w:eastAsia="Arial Unicode MS" w:hAnsi="Arial Narrow" w:cs="Times New Roman"/>
          <w:sz w:val="20"/>
          <w:szCs w:val="20"/>
          <w:lang w:eastAsia="fr-FR"/>
        </w:rPr>
        <w:t xml:space="preserve">signés par l’Autorité Contractante et notifiés par </w:t>
      </w:r>
      <w:r w:rsidRPr="005444E0">
        <w:rPr>
          <w:rFonts w:ascii="Arial Narrow" w:eastAsia="Arial Unicode MS" w:hAnsi="Arial Narrow" w:cs="Times New Roman"/>
          <w:i/>
          <w:iCs/>
          <w:sz w:val="20"/>
          <w:szCs w:val="20"/>
          <w:lang w:eastAsia="fr-FR"/>
        </w:rPr>
        <w:t>le Maître d’Ouvrage</w:t>
      </w:r>
      <w:r w:rsidRPr="005444E0">
        <w:rPr>
          <w:rFonts w:ascii="Arial Narrow" w:eastAsia="Arial Unicode MS" w:hAnsi="Arial Narrow" w:cs="Times New Roman"/>
          <w:sz w:val="20"/>
          <w:szCs w:val="20"/>
          <w:lang w:eastAsia="fr-FR"/>
        </w:rPr>
        <w:t xml:space="preserve"> avec copie à  l’Ingénieur.</w:t>
      </w:r>
    </w:p>
    <w:p w14:paraId="7ACEF354" w14:textId="77777777" w:rsidR="005444E0" w:rsidRPr="005444E0" w:rsidRDefault="005444E0" w:rsidP="005444E0">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8.3</w:t>
      </w:r>
      <w:r w:rsidRPr="005444E0">
        <w:rPr>
          <w:rFonts w:ascii="Arial Narrow" w:eastAsia="Arial Unicode MS" w:hAnsi="Arial Narrow" w:cs="Times New Roman"/>
          <w:sz w:val="20"/>
          <w:szCs w:val="20"/>
          <w:lang w:eastAsia="fr-FR"/>
        </w:rPr>
        <w:t xml:space="preserve">. Les ordres de service à caractère technique liés au déroulement normal du chantier et sans incidence financière seront préparés, signés et notifiés par </w:t>
      </w:r>
      <w:r w:rsidRPr="005444E0">
        <w:rPr>
          <w:rFonts w:ascii="Arial Narrow" w:eastAsia="Arial Unicode MS" w:hAnsi="Arial Narrow" w:cs="Times New Roman"/>
          <w:i/>
          <w:sz w:val="20"/>
          <w:szCs w:val="20"/>
          <w:lang w:eastAsia="fr-FR"/>
        </w:rPr>
        <w:t>l’Ingénieur</w:t>
      </w:r>
      <w:r w:rsidRPr="005444E0">
        <w:rPr>
          <w:rFonts w:ascii="Arial Narrow" w:eastAsia="Arial Unicode MS" w:hAnsi="Arial Narrow" w:cs="Times New Roman"/>
          <w:i/>
          <w:iCs/>
          <w:sz w:val="20"/>
          <w:szCs w:val="20"/>
          <w:lang w:eastAsia="fr-FR"/>
        </w:rPr>
        <w:t xml:space="preserve"> de la Lettre-commande à élaborer.</w:t>
      </w:r>
    </w:p>
    <w:p w14:paraId="7059C810"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8.4</w:t>
      </w:r>
      <w:r w:rsidRPr="005444E0">
        <w:rPr>
          <w:rFonts w:ascii="Arial Narrow" w:eastAsia="Arial Unicode MS" w:hAnsi="Arial Narrow" w:cs="Times New Roman"/>
          <w:sz w:val="20"/>
          <w:szCs w:val="20"/>
          <w:lang w:eastAsia="fr-FR"/>
        </w:rPr>
        <w:t xml:space="preserve">. Les ordres de services valant mise en demeure sont signés par </w:t>
      </w:r>
      <w:r w:rsidRPr="005444E0">
        <w:rPr>
          <w:rFonts w:ascii="Arial Narrow" w:eastAsia="Arial Unicode MS" w:hAnsi="Arial Narrow" w:cs="Times New Roman"/>
          <w:i/>
          <w:spacing w:val="6"/>
          <w:sz w:val="20"/>
          <w:szCs w:val="20"/>
          <w:lang w:eastAsia="fr-FR"/>
        </w:rPr>
        <w:t xml:space="preserve">le Maître d’Ouvrage </w:t>
      </w:r>
      <w:r w:rsidRPr="005444E0">
        <w:rPr>
          <w:rFonts w:ascii="Arial Narrow" w:eastAsia="Arial Unicode MS" w:hAnsi="Arial Narrow" w:cs="Times New Roman"/>
          <w:i/>
          <w:iCs/>
          <w:sz w:val="20"/>
          <w:szCs w:val="20"/>
          <w:lang w:eastAsia="fr-FR"/>
        </w:rPr>
        <w:t>et</w:t>
      </w:r>
      <w:r w:rsidRPr="005444E0">
        <w:rPr>
          <w:rFonts w:ascii="Arial Narrow" w:eastAsia="Arial Unicode MS" w:hAnsi="Arial Narrow" w:cs="Times New Roman"/>
          <w:sz w:val="20"/>
          <w:szCs w:val="20"/>
          <w:lang w:eastAsia="fr-FR"/>
        </w:rPr>
        <w:t xml:space="preserve"> notifiés par </w:t>
      </w:r>
      <w:r w:rsidRPr="005444E0">
        <w:rPr>
          <w:rFonts w:ascii="Arial Narrow" w:eastAsia="Arial Unicode MS" w:hAnsi="Arial Narrow" w:cs="Times New Roman"/>
          <w:i/>
          <w:iCs/>
          <w:sz w:val="20"/>
          <w:szCs w:val="20"/>
          <w:lang w:eastAsia="fr-FR"/>
        </w:rPr>
        <w:t xml:space="preserve">le </w:t>
      </w:r>
      <w:r w:rsidRPr="005444E0">
        <w:rPr>
          <w:rFonts w:ascii="Arial Narrow" w:eastAsia="Arial Unicode MS" w:hAnsi="Arial Narrow" w:cs="Times New Roman"/>
          <w:iCs/>
          <w:sz w:val="20"/>
          <w:szCs w:val="20"/>
          <w:lang w:eastAsia="fr-FR"/>
        </w:rPr>
        <w:t>Chef service du marché</w:t>
      </w:r>
      <w:r w:rsidRPr="005444E0">
        <w:rPr>
          <w:rFonts w:ascii="Arial Narrow" w:eastAsia="Arial Unicode MS" w:hAnsi="Arial Narrow" w:cs="Times New Roman"/>
          <w:sz w:val="20"/>
          <w:szCs w:val="20"/>
          <w:lang w:eastAsia="fr-FR"/>
        </w:rPr>
        <w:t>, avec copie à  l’Ingénieur.</w:t>
      </w:r>
    </w:p>
    <w:p w14:paraId="3F5CF30A"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8.5</w:t>
      </w:r>
      <w:r w:rsidRPr="005444E0">
        <w:rPr>
          <w:rFonts w:ascii="Arial Narrow" w:eastAsia="Arial Unicode MS" w:hAnsi="Arial Narrow" w:cs="Times New Roman"/>
          <w:sz w:val="20"/>
          <w:szCs w:val="20"/>
          <w:lang w:eastAsia="fr-FR"/>
        </w:rPr>
        <w:t>. Le co-contractant dispose d’un délai de quinze (15) jours pour émettre des réserves sur tout Ordre de Service reçu. Le fait d’émettre des réserves ne dispense pas l’entreprise d’exécuter les ordres de service reçus.</w:t>
      </w:r>
    </w:p>
    <w:p w14:paraId="6BE4AFC1" w14:textId="77777777" w:rsidR="005444E0" w:rsidRPr="005444E0" w:rsidRDefault="005444E0" w:rsidP="005444E0">
      <w:pPr>
        <w:keepNext/>
        <w:spacing w:before="120" w:after="120" w:line="240" w:lineRule="auto"/>
        <w:outlineLvl w:val="1"/>
        <w:rPr>
          <w:rFonts w:ascii="Arial Narrow" w:eastAsia="Arial Unicode MS" w:hAnsi="Arial Narrow" w:cs="Times New Roman"/>
          <w:sz w:val="20"/>
          <w:szCs w:val="20"/>
          <w:lang w:eastAsia="fr-FR"/>
        </w:rPr>
      </w:pPr>
      <w:bookmarkStart w:id="19" w:name="_Toc165978146"/>
      <w:r w:rsidRPr="005444E0">
        <w:rPr>
          <w:rFonts w:ascii="Arial Narrow" w:eastAsia="Arial Unicode MS" w:hAnsi="Arial Narrow" w:cs="Times New Roman"/>
          <w:b/>
          <w:sz w:val="20"/>
          <w:szCs w:val="20"/>
          <w:lang w:eastAsia="fr-FR"/>
        </w:rPr>
        <w:lastRenderedPageBreak/>
        <w:t>Article 9 : Lettre-Commande à tranches conditionnelles</w:t>
      </w:r>
      <w:bookmarkEnd w:id="19"/>
    </w:p>
    <w:p w14:paraId="3F37793F" w14:textId="77777777" w:rsidR="005444E0" w:rsidRPr="005444E0" w:rsidRDefault="005444E0" w:rsidP="005444E0">
      <w:pPr>
        <w:keepNext/>
        <w:spacing w:after="0" w:line="240" w:lineRule="auto"/>
        <w:jc w:val="both"/>
        <w:outlineLvl w:val="0"/>
        <w:rPr>
          <w:rFonts w:ascii="Arial Narrow" w:eastAsia="Arial Unicode MS" w:hAnsi="Arial Narrow" w:cs="Times New Roman"/>
          <w:bCs/>
          <w:sz w:val="20"/>
          <w:szCs w:val="20"/>
          <w:lang w:eastAsia="fr-FR"/>
        </w:rPr>
      </w:pPr>
      <w:bookmarkStart w:id="20" w:name="_Toc165978147"/>
      <w:r w:rsidRPr="005444E0">
        <w:rPr>
          <w:rFonts w:ascii="Arial Narrow" w:eastAsia="Arial Unicode MS" w:hAnsi="Arial Narrow" w:cs="Times New Roman"/>
          <w:bCs/>
          <w:sz w:val="20"/>
          <w:szCs w:val="20"/>
          <w:lang w:eastAsia="fr-FR"/>
        </w:rPr>
        <w:t>La  Lettre-Commande à élaborer à l’issue du présent appel d’offres comportera  une tranche unique.</w:t>
      </w:r>
      <w:bookmarkEnd w:id="20"/>
      <w:r w:rsidRPr="005444E0">
        <w:rPr>
          <w:rFonts w:ascii="Arial Narrow" w:eastAsia="Arial Unicode MS" w:hAnsi="Arial Narrow" w:cs="Times New Roman"/>
          <w:bCs/>
          <w:sz w:val="20"/>
          <w:szCs w:val="20"/>
          <w:lang w:eastAsia="fr-FR"/>
        </w:rPr>
        <w:t xml:space="preserve"> </w:t>
      </w:r>
    </w:p>
    <w:p w14:paraId="4E3342B9"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21" w:name="_Toc165978148"/>
      <w:r w:rsidRPr="005444E0">
        <w:rPr>
          <w:rFonts w:ascii="Arial Narrow" w:eastAsia="Arial Unicode MS" w:hAnsi="Arial Narrow" w:cs="Times New Roman"/>
          <w:b/>
          <w:sz w:val="20"/>
          <w:szCs w:val="20"/>
          <w:lang w:eastAsia="fr-FR"/>
        </w:rPr>
        <w:t>Article 10 : Matériel et personnel du co-contractant</w:t>
      </w:r>
      <w:bookmarkEnd w:id="21"/>
    </w:p>
    <w:p w14:paraId="1F938F12" w14:textId="77777777" w:rsidR="005444E0" w:rsidRPr="005444E0" w:rsidRDefault="005444E0" w:rsidP="005444E0">
      <w:pPr>
        <w:widowControl w:val="0"/>
        <w:autoSpaceDE w:val="0"/>
        <w:autoSpaceDN w:val="0"/>
        <w:adjustRightInd w:val="0"/>
        <w:spacing w:after="0" w:line="25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10.1</w:t>
      </w:r>
      <w:r w:rsidRPr="005444E0">
        <w:rPr>
          <w:rFonts w:ascii="Arial Narrow" w:eastAsia="Arial Unicode MS" w:hAnsi="Arial Narrow" w:cs="Times New Roman"/>
          <w:sz w:val="20"/>
          <w:szCs w:val="20"/>
          <w:lang w:eastAsia="fr-FR"/>
        </w:rPr>
        <w:t>. Toute modification même partielle apportée aux propositions approuvées du co-contractant n’interviendra qu’après agrément écrit de l’Autorité Contractante. En cas de modification, le co-contractant fera remplacer par un personnel de compétence (qualifications et expérience) au moins égale ou par un matériel de performance similaire et en bon état de marche.</w:t>
      </w:r>
    </w:p>
    <w:p w14:paraId="7AE47389"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10.2</w:t>
      </w:r>
      <w:r w:rsidRPr="005444E0">
        <w:rPr>
          <w:rFonts w:ascii="Arial Narrow" w:eastAsia="Arial Unicode MS" w:hAnsi="Arial Narrow" w:cs="Times New Roman"/>
          <w:sz w:val="20"/>
          <w:szCs w:val="20"/>
          <w:lang w:eastAsia="fr-FR"/>
        </w:rPr>
        <w:t>. En tout état de cause, les listes du personnel d’encadrement à mettre en place ainsi que du matériel d’exécution des travaux seront soumises à l’agrément de l’Ingénieur de la Lettre-Commande à élaborer, dans les quinze (15) jours qui suivent la notification de l’Ordre de Service de commencer les travaux. L’Ingénieur de la Lettre-Commande à élaborer disposera de huit (8) jours pour notifier par écrit son avis avec copie au Chef de Service. Passé ce délai, la liste sera considérée comme approuvée.</w:t>
      </w:r>
    </w:p>
    <w:p w14:paraId="29315258" w14:textId="45863991" w:rsidR="005444E0" w:rsidRPr="005444E0" w:rsidRDefault="005444E0" w:rsidP="005444E0">
      <w:pPr>
        <w:widowControl w:val="0"/>
        <w:autoSpaceDE w:val="0"/>
        <w:autoSpaceDN w:val="0"/>
        <w:adjustRightInd w:val="0"/>
        <w:spacing w:after="0" w:line="250" w:lineRule="auto"/>
        <w:ind w:right="9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10.3</w:t>
      </w:r>
      <w:r w:rsidRPr="005444E0">
        <w:rPr>
          <w:rFonts w:ascii="Arial Narrow" w:eastAsia="Arial Unicode MS" w:hAnsi="Arial Narrow" w:cs="Times New Roman"/>
          <w:sz w:val="20"/>
          <w:szCs w:val="20"/>
          <w:lang w:eastAsia="fr-FR"/>
        </w:rPr>
        <w:t>. Toute modification unilatérale apportée aux propositions en personnel d’encadrement et en matériel de travaux de la proposition approuvée, avant et pendant les travaux constitue un motif de résiliation de la Lettre-Commande à élaborer tel que visé dans son article 41.</w:t>
      </w:r>
    </w:p>
    <w:p w14:paraId="6430D24F" w14:textId="77777777" w:rsidR="005444E0" w:rsidRPr="005444E0" w:rsidRDefault="005444E0" w:rsidP="005444E0">
      <w:pPr>
        <w:keepNext/>
        <w:spacing w:after="0" w:line="240" w:lineRule="auto"/>
        <w:outlineLvl w:val="0"/>
        <w:rPr>
          <w:rFonts w:ascii="Arial Narrow" w:eastAsia="Arial Unicode MS" w:hAnsi="Arial Narrow" w:cs="Times New Roman"/>
          <w:b/>
          <w:i/>
          <w:sz w:val="20"/>
          <w:szCs w:val="20"/>
          <w:lang w:eastAsia="fr-FR"/>
        </w:rPr>
      </w:pPr>
      <w:bookmarkStart w:id="22" w:name="_Toc165978149"/>
      <w:r w:rsidRPr="005444E0">
        <w:rPr>
          <w:rFonts w:ascii="Arial Narrow" w:eastAsia="Arial Unicode MS" w:hAnsi="Arial Narrow" w:cs="Times New Roman"/>
          <w:b/>
          <w:bCs/>
          <w:i/>
          <w:sz w:val="20"/>
          <w:szCs w:val="20"/>
          <w:lang w:eastAsia="fr-FR"/>
        </w:rPr>
        <w:t>CHAPITRE II : CLAUSES FINANCIERES</w:t>
      </w:r>
      <w:bookmarkEnd w:id="22"/>
    </w:p>
    <w:p w14:paraId="40010075" w14:textId="77777777" w:rsidR="005444E0" w:rsidRPr="005444E0" w:rsidRDefault="005444E0" w:rsidP="005444E0">
      <w:pPr>
        <w:widowControl w:val="0"/>
        <w:autoSpaceDE w:val="0"/>
        <w:autoSpaceDN w:val="0"/>
        <w:adjustRightInd w:val="0"/>
        <w:spacing w:after="60" w:line="240" w:lineRule="auto"/>
        <w:jc w:val="both"/>
        <w:outlineLvl w:val="1"/>
        <w:rPr>
          <w:rFonts w:ascii="Arial Narrow" w:eastAsia="Arial Unicode MS" w:hAnsi="Arial Narrow" w:cs="Times New Roman"/>
          <w:b/>
          <w:sz w:val="20"/>
          <w:szCs w:val="20"/>
          <w:lang w:eastAsia="fr-FR"/>
        </w:rPr>
      </w:pPr>
      <w:bookmarkStart w:id="23" w:name="_Toc165978150"/>
      <w:r w:rsidRPr="005444E0">
        <w:rPr>
          <w:rFonts w:ascii="Arial Narrow" w:eastAsia="Arial Unicode MS" w:hAnsi="Arial Narrow" w:cs="Times New Roman"/>
          <w:b/>
          <w:sz w:val="20"/>
          <w:szCs w:val="20"/>
          <w:lang w:eastAsia="fr-FR"/>
        </w:rPr>
        <w:t>Article 11 : Garanties et cautions</w:t>
      </w:r>
      <w:bookmarkEnd w:id="23"/>
    </w:p>
    <w:p w14:paraId="017B6798" w14:textId="77777777" w:rsidR="005444E0" w:rsidRPr="005444E0" w:rsidRDefault="005444E0" w:rsidP="005444E0">
      <w:pPr>
        <w:widowControl w:val="0"/>
        <w:autoSpaceDE w:val="0"/>
        <w:autoSpaceDN w:val="0"/>
        <w:adjustRightInd w:val="0"/>
        <w:spacing w:after="0" w:line="240" w:lineRule="auto"/>
        <w:ind w:right="-20"/>
        <w:rPr>
          <w:rFonts w:ascii="Arial Narrow" w:eastAsia="Arial Unicode MS" w:hAnsi="Arial Narrow" w:cs="Times New Roman"/>
          <w:b/>
          <w:iCs/>
          <w:sz w:val="20"/>
          <w:szCs w:val="20"/>
          <w:lang w:eastAsia="fr-FR"/>
        </w:rPr>
      </w:pPr>
      <w:r w:rsidRPr="005444E0">
        <w:rPr>
          <w:rFonts w:ascii="Arial Narrow" w:eastAsia="Arial Unicode MS" w:hAnsi="Arial Narrow" w:cs="Times New Roman"/>
          <w:b/>
          <w:bCs/>
          <w:sz w:val="20"/>
          <w:szCs w:val="20"/>
          <w:lang w:eastAsia="fr-FR"/>
        </w:rPr>
        <w:t>11.1</w:t>
      </w:r>
      <w:r w:rsidRPr="005444E0">
        <w:rPr>
          <w:rFonts w:ascii="Arial Narrow" w:eastAsia="Arial Unicode MS" w:hAnsi="Arial Narrow" w:cs="Times New Roman"/>
          <w:i/>
          <w:iCs/>
          <w:sz w:val="20"/>
          <w:szCs w:val="20"/>
          <w:lang w:eastAsia="fr-FR"/>
        </w:rPr>
        <w:t>.</w:t>
      </w:r>
      <w:r w:rsidRPr="005444E0">
        <w:rPr>
          <w:rFonts w:ascii="Arial Narrow" w:eastAsia="Arial Unicode MS" w:hAnsi="Arial Narrow" w:cs="Times New Roman"/>
          <w:b/>
          <w:iCs/>
          <w:sz w:val="20"/>
          <w:szCs w:val="20"/>
          <w:lang w:eastAsia="fr-FR"/>
        </w:rPr>
        <w:t xml:space="preserve"> Cautionnement définitif</w:t>
      </w:r>
    </w:p>
    <w:p w14:paraId="7641D296"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définitif est fixé à ___________________ francs CFA, soit trois (3%) pour cent du montant TTC de la Lettre Commande. </w:t>
      </w:r>
    </w:p>
    <w:p w14:paraId="5638B050"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Il est constitué et transmis au Chef de Service des Marchés dans un délai maximum de vingt (20) jours à compter de la date de notification du Marché.</w:t>
      </w:r>
    </w:p>
    <w:p w14:paraId="57D0E120"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sera restitué ou la garantie libérée, dans un délai d’un mois suivant la date de réception provisoire des travaux, à la suite d’une mainlevée délivrée par le Maître d’Ouvrage après demande de l’entrepreneur. </w:t>
      </w:r>
    </w:p>
    <w:p w14:paraId="03597054" w14:textId="77777777" w:rsidR="005444E0" w:rsidRPr="005444E0" w:rsidRDefault="005444E0" w:rsidP="005444E0">
      <w:pPr>
        <w:widowControl w:val="0"/>
        <w:autoSpaceDE w:val="0"/>
        <w:autoSpaceDN w:val="0"/>
        <w:adjustRightInd w:val="0"/>
        <w:spacing w:before="120" w:after="0" w:line="240" w:lineRule="auto"/>
        <w:ind w:right="-20"/>
        <w:rPr>
          <w:rFonts w:ascii="Arial Narrow" w:eastAsia="Arial Unicode MS" w:hAnsi="Arial Narrow" w:cs="Times New Roman"/>
          <w:b/>
          <w:iCs/>
          <w:spacing w:val="6"/>
          <w:sz w:val="20"/>
          <w:szCs w:val="20"/>
          <w:lang w:eastAsia="fr-FR"/>
        </w:rPr>
      </w:pPr>
      <w:r w:rsidRPr="005444E0">
        <w:rPr>
          <w:rFonts w:ascii="Arial Narrow" w:eastAsia="Arial Unicode MS" w:hAnsi="Arial Narrow" w:cs="Times New Roman"/>
          <w:b/>
          <w:bCs/>
          <w:sz w:val="20"/>
          <w:szCs w:val="20"/>
          <w:lang w:eastAsia="fr-FR"/>
        </w:rPr>
        <w:t>11.2</w:t>
      </w:r>
      <w:r w:rsidRPr="005444E0">
        <w:rPr>
          <w:rFonts w:ascii="Arial Narrow" w:eastAsia="Arial Unicode MS" w:hAnsi="Arial Narrow" w:cs="Times New Roman"/>
          <w:i/>
          <w:iCs/>
          <w:spacing w:val="6"/>
          <w:sz w:val="20"/>
          <w:szCs w:val="20"/>
          <w:lang w:eastAsia="fr-FR"/>
        </w:rPr>
        <w:t xml:space="preserve">. </w:t>
      </w:r>
      <w:r w:rsidRPr="005444E0">
        <w:rPr>
          <w:rFonts w:ascii="Arial Narrow" w:eastAsia="Arial Unicode MS" w:hAnsi="Arial Narrow" w:cs="Times New Roman"/>
          <w:b/>
          <w:iCs/>
          <w:spacing w:val="6"/>
          <w:sz w:val="20"/>
          <w:szCs w:val="20"/>
          <w:lang w:eastAsia="fr-FR"/>
        </w:rPr>
        <w:t>Cautionnement de garantie</w:t>
      </w:r>
    </w:p>
    <w:p w14:paraId="193708FB" w14:textId="77777777" w:rsidR="005444E0" w:rsidRPr="005444E0" w:rsidRDefault="005444E0" w:rsidP="005444E0">
      <w:pPr>
        <w:keepNext/>
        <w:spacing w:after="0" w:line="240" w:lineRule="auto"/>
        <w:jc w:val="both"/>
        <w:outlineLvl w:val="0"/>
        <w:rPr>
          <w:rFonts w:ascii="Arial Narrow" w:eastAsia="Arial Unicode MS" w:hAnsi="Arial Narrow" w:cs="Times New Roman"/>
          <w:spacing w:val="1"/>
          <w:sz w:val="20"/>
          <w:szCs w:val="20"/>
          <w:lang w:eastAsia="fr-FR"/>
        </w:rPr>
      </w:pPr>
      <w:bookmarkStart w:id="24" w:name="_Toc165978151"/>
      <w:r w:rsidRPr="005444E0">
        <w:rPr>
          <w:rFonts w:ascii="Arial Narrow" w:eastAsia="Arial Unicode MS" w:hAnsi="Arial Narrow" w:cs="Times New Roman"/>
          <w:spacing w:val="1"/>
          <w:sz w:val="20"/>
          <w:szCs w:val="20"/>
          <w:lang w:eastAsia="fr-FR"/>
        </w:rPr>
        <w:t>Au titre de garantie des travaux exécutés, il sera procédé à la retenue de garantie de dix pour cent (10 %) sur le montant TTC de chaque décompte provisoire. La retenue de garantie peut être remplacée par une caution personnelle et solidaire d'égal montant, souscrite auprès d'un établissement bancaire de premier rang agréé par le Ministre des Finances. La retenue de garantie sera restituée ou les cautions correspondantes libérées dans un délai d’un mois après la réception définitive des travaux, à la suite d’une mainlevée délivrée par le Maître d’ouvrage ou par l’Autorité Contractante, après demande du co-contractant.</w:t>
      </w:r>
      <w:bookmarkEnd w:id="24"/>
    </w:p>
    <w:p w14:paraId="6F603D14" w14:textId="77777777" w:rsidR="005444E0" w:rsidRPr="005444E0" w:rsidRDefault="005444E0" w:rsidP="005444E0">
      <w:pPr>
        <w:spacing w:after="0" w:line="276" w:lineRule="auto"/>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11. 3 - Cautionnement d’avance de démarrage</w:t>
      </w:r>
    </w:p>
    <w:p w14:paraId="5A14156F"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Le Cocontractant pourra présenter une demande d’avance. Le mandatement de cette avance est subordonné à la constitution d’une garantie bancaire à première demande de même montant, délivrée par un établissement bancaire de premier ordre agréé par le Ministère en charge des Finances de la République du Cameroun et conforme au modèle joint au présent Dossier d’Appel d’Offres. Cette caution pourra faire l’objet de mainlevées partielles, correspondant aux montants effectivement retenus sur les décomptes du Cocontractant, délivrées par l’Ingénieur après demande du Cocontractant.</w:t>
      </w:r>
    </w:p>
    <w:p w14:paraId="4F873630"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Vingt pour cent (20%) du montant TTC du Marché pourra être accordé à l’entrepreneur, sur sa demande, comme avance de démarrage. Cette avance doit être garantie par une caution solidaire à cent pour cent (100%) délivrée par un établissement financier de premier ordre agréé par le Ministère des Finances. Elle sera remboursée au prorata du taux d’exécution des travaux.</w:t>
      </w:r>
    </w:p>
    <w:p w14:paraId="1136BAB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5" w:name="_Toc165978152"/>
      <w:r w:rsidRPr="005444E0">
        <w:rPr>
          <w:rFonts w:ascii="Arial Narrow" w:eastAsia="Arial Unicode MS" w:hAnsi="Arial Narrow" w:cs="Times New Roman"/>
          <w:b/>
          <w:sz w:val="20"/>
          <w:szCs w:val="20"/>
          <w:lang w:eastAsia="fr-FR"/>
        </w:rPr>
        <w:t>Article 12 : Montant de la Lettre-Commande</w:t>
      </w:r>
      <w:bookmarkEnd w:id="25"/>
    </w:p>
    <w:p w14:paraId="7BA69C54"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la Lettre-Commande à élaborer, tel qu’il ressort des détails estimatifs, est de</w:t>
      </w:r>
      <w:r w:rsidRPr="005444E0">
        <w:rPr>
          <w:rFonts w:ascii="Arial Narrow" w:eastAsia="Arial Unicode MS" w:hAnsi="Arial Narrow" w:cs="Times New Roman"/>
          <w:b/>
          <w:sz w:val="20"/>
          <w:szCs w:val="20"/>
          <w:lang w:eastAsia="fr-FR"/>
        </w:rPr>
        <w:t xml:space="preserve">___________ </w:t>
      </w:r>
      <w:r w:rsidRPr="005444E0">
        <w:rPr>
          <w:rFonts w:ascii="Arial Narrow" w:eastAsia="Arial Unicode MS" w:hAnsi="Arial Narrow" w:cs="Times New Roman"/>
          <w:sz w:val="20"/>
          <w:szCs w:val="20"/>
          <w:lang w:eastAsia="fr-FR"/>
        </w:rPr>
        <w:t>(_______) Francs CFA Toutes Taxes Comprises(TTC);soit:</w:t>
      </w:r>
    </w:p>
    <w:p w14:paraId="41C84125" w14:textId="77777777" w:rsidR="005444E0" w:rsidRPr="005444E0" w:rsidRDefault="005444E0" w:rsidP="005444E0">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Montant HTVA:</w:t>
      </w:r>
      <w:r w:rsidRPr="005444E0">
        <w:rPr>
          <w:rFonts w:ascii="Arial Narrow" w:eastAsia="Arial Unicode MS" w:hAnsi="Arial Narrow" w:cs="Times New Roman"/>
          <w:b/>
          <w:sz w:val="20"/>
          <w:szCs w:val="20"/>
          <w:lang w:eastAsia="fr-FR"/>
        </w:rPr>
        <w:t xml:space="preserve">_________________________________ (_______) </w:t>
      </w:r>
      <w:r w:rsidRPr="005444E0">
        <w:rPr>
          <w:rFonts w:ascii="Arial Narrow" w:eastAsia="Arial Unicode MS" w:hAnsi="Arial Narrow" w:cs="Times New Roman"/>
          <w:sz w:val="20"/>
          <w:szCs w:val="20"/>
          <w:lang w:eastAsia="fr-FR"/>
        </w:rPr>
        <w:t>francs CFA</w:t>
      </w:r>
    </w:p>
    <w:p w14:paraId="3A780162" w14:textId="77777777" w:rsidR="005444E0" w:rsidRPr="005444E0" w:rsidRDefault="005444E0" w:rsidP="005444E0">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Montant de la TVA: </w:t>
      </w:r>
      <w:r w:rsidRPr="005444E0">
        <w:rPr>
          <w:rFonts w:ascii="Arial Narrow" w:eastAsia="Arial Unicode MS" w:hAnsi="Arial Narrow" w:cs="Times New Roman"/>
          <w:b/>
          <w:sz w:val="20"/>
          <w:szCs w:val="20"/>
          <w:lang w:eastAsia="fr-FR"/>
        </w:rPr>
        <w:t xml:space="preserve">_______________________________ (_______) </w:t>
      </w:r>
      <w:r w:rsidRPr="005444E0">
        <w:rPr>
          <w:rFonts w:ascii="Arial Narrow" w:eastAsia="Arial Unicode MS" w:hAnsi="Arial Narrow" w:cs="Times New Roman"/>
          <w:sz w:val="20"/>
          <w:szCs w:val="20"/>
          <w:lang w:eastAsia="fr-FR"/>
        </w:rPr>
        <w:t>francs CFA</w:t>
      </w:r>
    </w:p>
    <w:p w14:paraId="28D9D762" w14:textId="77777777" w:rsidR="005444E0" w:rsidRPr="005444E0" w:rsidRDefault="005444E0" w:rsidP="005444E0">
      <w:pPr>
        <w:widowControl w:val="0"/>
        <w:autoSpaceDE w:val="0"/>
        <w:autoSpaceDN w:val="0"/>
        <w:adjustRightInd w:val="0"/>
        <w:spacing w:after="0" w:line="240" w:lineRule="auto"/>
        <w:jc w:val="center"/>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Il s'obtient par application des prix du bordereau aux quantités du détail estimatif.</w:t>
      </w:r>
    </w:p>
    <w:p w14:paraId="482888B8"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26" w:name="_Toc165978153"/>
      <w:r w:rsidRPr="005444E0">
        <w:rPr>
          <w:rFonts w:ascii="Arial Narrow" w:eastAsia="Arial Unicode MS" w:hAnsi="Arial Narrow" w:cs="Times New Roman"/>
          <w:b/>
          <w:sz w:val="20"/>
          <w:szCs w:val="20"/>
          <w:lang w:eastAsia="fr-FR"/>
        </w:rPr>
        <w:t>Article 13 : Consistance des prix</w:t>
      </w:r>
      <w:bookmarkEnd w:id="26"/>
    </w:p>
    <w:p w14:paraId="5611C49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prix figurant au bordereau sont réputés avoir été établis sur la base des conditions économiques existantes en République du Cameroun.</w:t>
      </w:r>
    </w:p>
    <w:p w14:paraId="02AF0B0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est réputé avoir parfaite connaissance de toutes les sujétions imposées par l'exécution des travaux et de toutes les conditions locales susceptibles d'influer sur cette exécution notamment :</w:t>
      </w:r>
    </w:p>
    <w:p w14:paraId="1047CEC9"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nature et la qualité des sols et terrains ;</w:t>
      </w:r>
    </w:p>
    <w:p w14:paraId="2DD4BF6D"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conditions de transport et d'accès au chantier à toute époque de l'année ;</w:t>
      </w:r>
    </w:p>
    <w:p w14:paraId="55C0913D"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régime des eaux et des pluies dans la région et les risques d'inondation ;</w:t>
      </w:r>
    </w:p>
    <w:p w14:paraId="5790A66D"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sujétions liées à la situation des travaux.</w:t>
      </w:r>
    </w:p>
    <w:p w14:paraId="634D988F"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7" w:name="_Toc165978154"/>
      <w:r w:rsidRPr="005444E0">
        <w:rPr>
          <w:rFonts w:ascii="Arial Narrow" w:eastAsia="Arial Unicode MS" w:hAnsi="Arial Narrow" w:cs="Times New Roman"/>
          <w:b/>
          <w:sz w:val="20"/>
          <w:szCs w:val="20"/>
          <w:lang w:eastAsia="fr-FR"/>
        </w:rPr>
        <w:t>Article 14 : Mode de règlement des travaux</w:t>
      </w:r>
      <w:bookmarkEnd w:id="27"/>
    </w:p>
    <w:p w14:paraId="32E2948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rémunéré par décompte provisoire établi à la fin de chaque mois calendaire, à partir du démarrage des travaux, en appliquant les prix du bordereau aux quantités réellement exécutées et prises en attachement, contradictoirement avec l’Ingénieur de la Lettre-Commande à élaborer</w:t>
      </w:r>
      <w:r w:rsidRPr="005444E0">
        <w:rPr>
          <w:rFonts w:ascii="Arial Narrow" w:eastAsia="Arial Unicode MS" w:hAnsi="Arial Narrow" w:cs="Times New Roman"/>
          <w:bCs/>
          <w:sz w:val="20"/>
          <w:szCs w:val="20"/>
          <w:lang w:eastAsia="fr-FR"/>
        </w:rPr>
        <w:t xml:space="preserve">. </w:t>
      </w:r>
    </w:p>
    <w:p w14:paraId="3969763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chaque décompte sera la somme du montant des travaux, fournitures et approvisionnement qui seront réglés suivant métrés des quantités réellement exécutées, dans les conditions d'application des prix du bordereau.</w:t>
      </w:r>
    </w:p>
    <w:p w14:paraId="1DE99831" w14:textId="77777777" w:rsidR="005444E0" w:rsidRPr="005444E0" w:rsidRDefault="005444E0" w:rsidP="005444E0">
      <w:pPr>
        <w:tabs>
          <w:tab w:val="left" w:pos="1965"/>
        </w:tab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lastRenderedPageBreak/>
        <w:t xml:space="preserve">Sont déduites de ce total, éventuellement la retenue de garantie et les sommes déjà versées au titre des décomptes précédents. Le décompte mensuel correspondant sera vérifié par l'Ingénieur et liquidé par le Chef de Service. Le co-contractant devra par ailleurs joindre les factures établies en </w:t>
      </w:r>
      <w:r w:rsidR="00C35A15"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exemplaires pour les travaux réellement exécutés dont l’original est timbré, et accompagné d’un procès-verbal des réceptions techniques partielles, provisoires ou définitives des travaux ;toutefois, un montant de 10% sera retenu sur tout paiement. Ce montant qui constituera la retenue de garantie, sera restitué au co-contractant un (1) an après la date de réception provisoire de l’ouvrage par main levée de l’Autorité Contractante.</w:t>
      </w:r>
    </w:p>
    <w:p w14:paraId="258052B7"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8" w:name="_Toc165978155"/>
      <w:r w:rsidRPr="005444E0">
        <w:rPr>
          <w:rFonts w:ascii="Arial Narrow" w:eastAsia="Arial Unicode MS" w:hAnsi="Arial Narrow" w:cs="Times New Roman"/>
          <w:b/>
          <w:sz w:val="20"/>
          <w:szCs w:val="20"/>
          <w:lang w:eastAsia="fr-FR"/>
        </w:rPr>
        <w:t>Article 15 : Lieu et mode de paiement</w:t>
      </w:r>
      <w:bookmarkEnd w:id="28"/>
    </w:p>
    <w:p w14:paraId="46F1F1D3" w14:textId="77777777" w:rsidR="005444E0" w:rsidRPr="005444E0" w:rsidRDefault="005444E0" w:rsidP="005444E0">
      <w:pPr>
        <w:widowControl w:val="0"/>
        <w:autoSpaceDE w:val="0"/>
        <w:autoSpaceDN w:val="0"/>
        <w:adjustRightInd w:val="0"/>
        <w:spacing w:after="0" w:line="240" w:lineRule="auto"/>
        <w:ind w:right="-19"/>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15.1.</w:t>
      </w:r>
      <w:r w:rsidRPr="005444E0">
        <w:rPr>
          <w:rFonts w:ascii="Arial Narrow" w:eastAsia="Arial Unicode MS" w:hAnsi="Arial Narrow" w:cs="Times New Roman"/>
          <w:sz w:val="20"/>
          <w:szCs w:val="20"/>
          <w:lang w:eastAsia="fr-FR"/>
        </w:rPr>
        <w:t xml:space="preserve"> En contrepartie des paiements à effectuer par l’Administration au Co-contractant, dans les conditions indiquées dans la Lettre-Commande,</w:t>
      </w:r>
      <w:r w:rsidRPr="005444E0">
        <w:rPr>
          <w:rFonts w:ascii="Arial Narrow" w:eastAsia="Arial Unicode MS" w:hAnsi="Arial Narrow" w:cs="Times New Roman"/>
          <w:spacing w:val="21"/>
          <w:sz w:val="20"/>
          <w:szCs w:val="20"/>
          <w:lang w:eastAsia="fr-FR"/>
        </w:rPr>
        <w:t xml:space="preserve"> ce dernier </w:t>
      </w:r>
      <w:r w:rsidRPr="005444E0">
        <w:rPr>
          <w:rFonts w:ascii="Arial Narrow" w:eastAsia="Arial Unicode MS" w:hAnsi="Arial Narrow" w:cs="Times New Roman"/>
          <w:sz w:val="20"/>
          <w:szCs w:val="20"/>
          <w:lang w:eastAsia="fr-FR"/>
        </w:rPr>
        <w:t>s’engagera par les présentes à exécuter ladite Lettre-Commande conformément aux dispositions y portées.</w:t>
      </w:r>
    </w:p>
    <w:p w14:paraId="4AD7001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15.2. </w:t>
      </w:r>
      <w:r w:rsidRPr="005444E0">
        <w:rPr>
          <w:rFonts w:ascii="Arial Narrow" w:eastAsia="Arial Unicode MS" w:hAnsi="Arial Narrow" w:cs="Times New Roman"/>
          <w:sz w:val="20"/>
          <w:szCs w:val="20"/>
          <w:lang w:eastAsia="fr-FR"/>
        </w:rPr>
        <w:t>Le Maître d’Ouvrage, après visa de conformité de l’Autorité Contractante, fera libérer les sommes dues au titre de l’exécution de la Lettre-Commande à élaborer par virement au compte n° :</w:t>
      </w:r>
      <w:r w:rsidRPr="005444E0">
        <w:rPr>
          <w:rFonts w:ascii="Arial Narrow" w:eastAsia="Arial Unicode MS" w:hAnsi="Arial Narrow" w:cs="Times New Roman"/>
          <w:b/>
          <w:bCs/>
          <w:sz w:val="20"/>
          <w:szCs w:val="20"/>
          <w:lang w:eastAsia="fr-FR"/>
        </w:rPr>
        <w:t xml:space="preserve"> _____ </w:t>
      </w:r>
      <w:r w:rsidRPr="005444E0">
        <w:rPr>
          <w:rFonts w:ascii="Arial Narrow" w:eastAsia="Arial Unicode MS" w:hAnsi="Arial Narrow" w:cs="Times New Roman"/>
          <w:sz w:val="20"/>
          <w:szCs w:val="20"/>
          <w:lang w:eastAsia="fr-FR"/>
        </w:rPr>
        <w:t xml:space="preserve">ouvert par le Co-contractant auprès de la banque </w:t>
      </w:r>
      <w:r w:rsidRPr="005444E0">
        <w:rPr>
          <w:rFonts w:ascii="Arial Narrow" w:eastAsia="Arial Unicode MS" w:hAnsi="Arial Narrow" w:cs="Times New Roman"/>
          <w:b/>
          <w:sz w:val="20"/>
          <w:szCs w:val="20"/>
          <w:lang w:eastAsia="fr-FR"/>
        </w:rPr>
        <w:t>__________</w:t>
      </w:r>
      <w:r w:rsidRPr="005444E0">
        <w:rPr>
          <w:rFonts w:ascii="Arial Narrow" w:eastAsia="Arial Unicode MS" w:hAnsi="Arial Narrow" w:cs="Times New Roman"/>
          <w:bCs/>
          <w:noProof/>
          <w:sz w:val="20"/>
          <w:szCs w:val="20"/>
          <w:lang w:eastAsia="fr-FR"/>
        </w:rPr>
        <w:t xml:space="preserve">au nom de </w:t>
      </w:r>
      <w:r w:rsidRPr="005444E0">
        <w:rPr>
          <w:rFonts w:ascii="Arial Narrow" w:eastAsia="Arial Unicode MS" w:hAnsi="Arial Narrow" w:cs="Times New Roman"/>
          <w:b/>
          <w:sz w:val="20"/>
          <w:szCs w:val="20"/>
          <w:lang w:eastAsia="fr-FR"/>
        </w:rPr>
        <w:t>________</w:t>
      </w:r>
      <w:r w:rsidRPr="005444E0">
        <w:rPr>
          <w:rFonts w:ascii="Arial Narrow" w:eastAsia="Arial Unicode MS" w:hAnsi="Arial Narrow" w:cs="Times New Roman"/>
          <w:sz w:val="20"/>
          <w:szCs w:val="20"/>
          <w:lang w:eastAsia="fr-FR"/>
        </w:rPr>
        <w:t xml:space="preserve">. </w:t>
      </w:r>
    </w:p>
    <w:p w14:paraId="352B8DC2"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9" w:name="_Toc165978156"/>
      <w:r w:rsidRPr="005444E0">
        <w:rPr>
          <w:rFonts w:ascii="Arial Narrow" w:eastAsia="Arial Unicode MS" w:hAnsi="Arial Narrow" w:cs="Times New Roman"/>
          <w:b/>
          <w:sz w:val="20"/>
          <w:szCs w:val="20"/>
          <w:lang w:eastAsia="fr-FR"/>
        </w:rPr>
        <w:t>Article 16 : Variation des prix</w:t>
      </w:r>
      <w:bookmarkEnd w:id="29"/>
    </w:p>
    <w:p w14:paraId="62EA1AA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16.1</w:t>
      </w:r>
      <w:r w:rsidRPr="005444E0">
        <w:rPr>
          <w:rFonts w:ascii="Arial Narrow" w:eastAsia="Arial Unicode MS" w:hAnsi="Arial Narrow" w:cs="Times New Roman"/>
          <w:sz w:val="20"/>
          <w:szCs w:val="20"/>
          <w:lang w:eastAsia="fr-FR"/>
        </w:rPr>
        <w:t xml:space="preserve"> Les prix de la présente Lettre-Commande en projet  seront fermes et non révisables.</w:t>
      </w:r>
    </w:p>
    <w:p w14:paraId="4A0E3876"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16.2</w:t>
      </w:r>
      <w:r w:rsidRPr="005444E0">
        <w:rPr>
          <w:rFonts w:ascii="Arial Narrow" w:eastAsia="Arial Unicode MS" w:hAnsi="Arial Narrow" w:cs="Times New Roman"/>
          <w:sz w:val="20"/>
          <w:szCs w:val="20"/>
          <w:lang w:eastAsia="fr-FR"/>
        </w:rPr>
        <w:t xml:space="preserve"> Les prix du bordereau des prix unitaires ne seront pas révisables.</w:t>
      </w:r>
    </w:p>
    <w:p w14:paraId="1E98EA00"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16.3</w:t>
      </w:r>
      <w:r w:rsidRPr="005444E0">
        <w:rPr>
          <w:rFonts w:ascii="Arial Narrow" w:eastAsia="Arial Unicode MS" w:hAnsi="Arial Narrow" w:cs="Times New Roman"/>
          <w:sz w:val="20"/>
          <w:szCs w:val="20"/>
          <w:lang w:eastAsia="fr-FR"/>
        </w:rPr>
        <w:t xml:space="preserve"> Les prix du bordereau des prix unitaires ne seront pas actualisables.</w:t>
      </w:r>
    </w:p>
    <w:p w14:paraId="6B55C163"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0" w:name="_Toc165978157"/>
      <w:r w:rsidRPr="005444E0">
        <w:rPr>
          <w:rFonts w:ascii="Arial Narrow" w:eastAsia="Arial Unicode MS" w:hAnsi="Arial Narrow" w:cs="Times New Roman"/>
          <w:b/>
          <w:sz w:val="20"/>
          <w:szCs w:val="20"/>
          <w:lang w:eastAsia="fr-FR"/>
        </w:rPr>
        <w:t>Article 17 : Valorisation des travaux</w:t>
      </w:r>
      <w:bookmarkEnd w:id="30"/>
    </w:p>
    <w:p w14:paraId="53E8E66E" w14:textId="77777777" w:rsidR="005444E0" w:rsidRPr="005444E0" w:rsidRDefault="005444E0" w:rsidP="005444E0">
      <w:pPr>
        <w:widowControl w:val="0"/>
        <w:autoSpaceDE w:val="0"/>
        <w:autoSpaceDN w:val="0"/>
        <w:adjustRightInd w:val="0"/>
        <w:spacing w:after="0" w:line="287" w:lineRule="auto"/>
        <w:ind w:right="-143"/>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à prix unitaires.</w:t>
      </w:r>
    </w:p>
    <w:p w14:paraId="28DCE05B"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31" w:name="_Toc165978158"/>
      <w:r w:rsidRPr="005444E0">
        <w:rPr>
          <w:rFonts w:ascii="Arial Narrow" w:eastAsia="Arial Unicode MS" w:hAnsi="Arial Narrow" w:cs="Times New Roman"/>
          <w:b/>
          <w:sz w:val="20"/>
          <w:szCs w:val="20"/>
          <w:lang w:eastAsia="fr-FR"/>
        </w:rPr>
        <w:t>Article 18 : Intérêts moratoires</w:t>
      </w:r>
      <w:bookmarkEnd w:id="31"/>
    </w:p>
    <w:p w14:paraId="3C97C718" w14:textId="77777777" w:rsidR="005444E0" w:rsidRPr="005444E0" w:rsidRDefault="005444E0" w:rsidP="005444E0">
      <w:pPr>
        <w:widowControl w:val="0"/>
        <w:autoSpaceDE w:val="0"/>
        <w:autoSpaceDN w:val="0"/>
        <w:adjustRightInd w:val="0"/>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Lorsqu'il est imputable à l’Administration ou au comptable assignataire, le défaut de paiement dans les délais fixés par le Cahier des Clauses Administratives Particulières ouvre et fait courir de plein droit au bénéfice du titulaire de la Lettre-Commande à élaborer, des intérêts moratoires calculés depuis le jour suivant l'expiration desdits délais, jusqu'au jour de la délivrance de l'avis dit « de règlement » du comptable assignataire.</w:t>
      </w:r>
    </w:p>
    <w:p w14:paraId="25BDBAD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2" w:name="_Toc165978159"/>
      <w:r w:rsidRPr="005444E0">
        <w:rPr>
          <w:rFonts w:ascii="Arial Narrow" w:eastAsia="Arial Unicode MS" w:hAnsi="Arial Narrow" w:cs="Times New Roman"/>
          <w:b/>
          <w:sz w:val="20"/>
          <w:szCs w:val="20"/>
          <w:lang w:eastAsia="fr-FR"/>
        </w:rPr>
        <w:t>Article 19 : Pénalités de retard</w:t>
      </w:r>
      <w:bookmarkEnd w:id="32"/>
    </w:p>
    <w:p w14:paraId="7AB66D46"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19.1. Pénalités pour dépassement de délai contractuel</w:t>
      </w:r>
    </w:p>
    <w:p w14:paraId="438B1116" w14:textId="77777777" w:rsidR="005444E0" w:rsidRPr="005444E0" w:rsidRDefault="005444E0" w:rsidP="005444E0">
      <w:pPr>
        <w:widowControl w:val="0"/>
        <w:autoSpaceDE w:val="0"/>
        <w:autoSpaceDN w:val="0"/>
        <w:adjustRightInd w:val="0"/>
        <w:spacing w:after="0" w:line="240" w:lineRule="auto"/>
        <w:ind w:firstLine="43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En cas de retard sur le délai d'exécution prévu à l'Article 27, le co-contractant sera passible d'une pénalité pour retard de :</w:t>
      </w:r>
    </w:p>
    <w:p w14:paraId="491B602B"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1/2000è du montant TTC de la Lettre-Commande de base par jour calendaire de retard jusqu'au 30è jour.</w:t>
      </w:r>
    </w:p>
    <w:p w14:paraId="3A453008"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1/1000è du montant TTC de la Lettre-Commande de base par jour calendaire de retard au-delà du 30è jour.</w:t>
      </w:r>
    </w:p>
    <w:p w14:paraId="0B5077A7" w14:textId="77777777" w:rsidR="005444E0" w:rsidRPr="005444E0" w:rsidRDefault="005444E0" w:rsidP="005444E0">
      <w:pPr>
        <w:tabs>
          <w:tab w:val="left" w:pos="426"/>
        </w:tabs>
        <w:spacing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b/>
        <w:t>Les pénalités seront applicables d'office sans préavis et par la seule échéance du terme, sauf en cas de force majeure, ou de circonstances indépendantes de la volonté du co-contractant dûment constatées et appréciées par le Chef de Service. Le co-contractant devra informer l’Administration des causes du non-respect des délais au plus tard vingt (20) jours avant l'échéance du terme contractuel.</w:t>
      </w:r>
    </w:p>
    <w:p w14:paraId="290B05D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cumulé des pénalités de retard (dépassement de délai contractuel), en tout état de cause, est limité à dix pour cent (10%) du montant TTC de la Lettre-Commande de base et de ses avenants éventuels, sous peine de résiliation de ladite Lettre-Commande.</w:t>
      </w:r>
    </w:p>
    <w:p w14:paraId="26EC614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19.3. Prime en cas d'avance sur le délai contractuel</w:t>
      </w:r>
    </w:p>
    <w:p w14:paraId="555C958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n'est pas prévu de prime en cas d'avance sur le délai contractuel.</w:t>
      </w:r>
    </w:p>
    <w:p w14:paraId="5BE1CA8A" w14:textId="77777777" w:rsidR="005444E0" w:rsidRPr="005444E0" w:rsidRDefault="005444E0" w:rsidP="005444E0">
      <w:pPr>
        <w:keepNext/>
        <w:spacing w:before="120" w:after="0" w:line="240" w:lineRule="auto"/>
        <w:outlineLvl w:val="1"/>
        <w:rPr>
          <w:rFonts w:ascii="Arial Narrow" w:eastAsia="Arial Unicode MS" w:hAnsi="Arial Narrow" w:cs="Times New Roman"/>
          <w:bCs/>
          <w:iCs/>
          <w:sz w:val="20"/>
          <w:szCs w:val="20"/>
          <w:lang w:eastAsia="fr-FR"/>
        </w:rPr>
      </w:pPr>
      <w:bookmarkStart w:id="33" w:name="_Toc165978160"/>
      <w:r w:rsidRPr="005444E0">
        <w:rPr>
          <w:rFonts w:ascii="Arial Narrow" w:eastAsia="Arial Unicode MS" w:hAnsi="Arial Narrow" w:cs="Times New Roman"/>
          <w:b/>
          <w:sz w:val="20"/>
          <w:szCs w:val="20"/>
          <w:lang w:eastAsia="fr-FR"/>
        </w:rPr>
        <w:t>Article 20 : Règlement en cas de groupement d’Entreprises</w:t>
      </w:r>
      <w:r w:rsidRPr="005444E0">
        <w:rPr>
          <w:rFonts w:ascii="Arial Narrow" w:eastAsia="Arial Unicode MS" w:hAnsi="Arial Narrow" w:cs="Times New Roman"/>
          <w:sz w:val="20"/>
          <w:szCs w:val="20"/>
          <w:lang w:eastAsia="fr-FR"/>
        </w:rPr>
        <w:t>.</w:t>
      </w:r>
      <w:bookmarkEnd w:id="33"/>
    </w:p>
    <w:p w14:paraId="0023F032" w14:textId="77777777" w:rsidR="005444E0" w:rsidRPr="005444E0" w:rsidRDefault="005444E0" w:rsidP="005444E0">
      <w:pPr>
        <w:widowControl w:val="0"/>
        <w:autoSpaceDE w:val="0"/>
        <w:autoSpaceDN w:val="0"/>
        <w:adjustRightInd w:val="0"/>
        <w:spacing w:after="0" w:line="25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7DC25C64" w14:textId="77777777" w:rsidR="005444E0" w:rsidRPr="005444E0" w:rsidRDefault="005444E0" w:rsidP="005444E0">
      <w:pPr>
        <w:keepNext/>
        <w:spacing w:before="120" w:after="0" w:line="240" w:lineRule="auto"/>
        <w:outlineLvl w:val="1"/>
        <w:rPr>
          <w:rFonts w:ascii="Arial Narrow" w:eastAsia="Arial Unicode MS" w:hAnsi="Arial Narrow" w:cs="Times New Roman"/>
          <w:b/>
          <w:bCs/>
          <w:iCs/>
          <w:sz w:val="20"/>
          <w:szCs w:val="20"/>
          <w:lang w:eastAsia="fr-FR"/>
        </w:rPr>
      </w:pPr>
      <w:bookmarkStart w:id="34" w:name="_Toc165978161"/>
      <w:r w:rsidRPr="005444E0">
        <w:rPr>
          <w:rFonts w:ascii="Arial Narrow" w:eastAsia="Arial Unicode MS" w:hAnsi="Arial Narrow" w:cs="Times New Roman"/>
          <w:b/>
          <w:sz w:val="20"/>
          <w:szCs w:val="20"/>
          <w:lang w:eastAsia="fr-FR"/>
        </w:rPr>
        <w:t>Article 21 : Décompte final</w:t>
      </w:r>
      <w:bookmarkEnd w:id="34"/>
    </w:p>
    <w:p w14:paraId="245F6B4E" w14:textId="77777777" w:rsidR="005444E0" w:rsidRPr="005444E0" w:rsidRDefault="005444E0" w:rsidP="005444E0">
      <w:pPr>
        <w:widowControl w:val="0"/>
        <w:autoSpaceDE w:val="0"/>
        <w:autoSpaceDN w:val="0"/>
        <w:adjustRightInd w:val="0"/>
        <w:spacing w:after="0" w:line="24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21.1</w:t>
      </w:r>
      <w:r w:rsidRPr="005444E0">
        <w:rPr>
          <w:rFonts w:ascii="Arial Narrow" w:eastAsia="Arial Unicode MS" w:hAnsi="Arial Narrow" w:cs="Times New Roman"/>
          <w:sz w:val="20"/>
          <w:szCs w:val="20"/>
          <w:lang w:eastAsia="fr-FR"/>
        </w:rPr>
        <w:t xml:space="preserve">. Après achèvement des travaux et dans un délai maximum de trente (30) jours après la date de réception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 co-contractant établir</w:t>
      </w:r>
      <w:r w:rsidRPr="005444E0">
        <w:rPr>
          <w:rFonts w:ascii="Arial Narrow" w:eastAsia="Arial Unicode MS" w:hAnsi="Arial Narrow" w:cs="Times New Roman"/>
          <w:sz w:val="20"/>
          <w:szCs w:val="20"/>
          <w:lang w:eastAsia="fr-FR"/>
        </w:rPr>
        <w:t xml:space="preserve">a à </w:t>
      </w:r>
      <w:r w:rsidRPr="005444E0">
        <w:rPr>
          <w:rFonts w:ascii="Arial Narrow" w:eastAsia="Arial Unicode MS" w:hAnsi="Arial Narrow" w:cs="Times New Roman"/>
          <w:spacing w:val="5"/>
          <w:sz w:val="20"/>
          <w:szCs w:val="20"/>
          <w:lang w:eastAsia="fr-FR"/>
        </w:rPr>
        <w:t>parti</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des </w:t>
      </w:r>
      <w:r w:rsidRPr="005444E0">
        <w:rPr>
          <w:rFonts w:ascii="Arial Narrow" w:eastAsia="Arial Unicode MS" w:hAnsi="Arial Narrow" w:cs="Times New Roman"/>
          <w:sz w:val="20"/>
          <w:szCs w:val="20"/>
          <w:lang w:eastAsia="fr-FR"/>
        </w:rPr>
        <w:t>constats contradictoires, le projet de décompte final des travaux effectivement réalisés qui récapitule le montant total des sommes auxquelles il peut prétendre du fait de l’exécution de la Lettre-Commande à élaborer dans son ensemble.</w:t>
      </w:r>
    </w:p>
    <w:p w14:paraId="7BA464A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21.2</w:t>
      </w:r>
      <w:r w:rsidRPr="005444E0">
        <w:rPr>
          <w:rFonts w:ascii="Arial Narrow" w:eastAsia="Arial Unicode MS" w:hAnsi="Arial Narrow" w:cs="Times New Roman"/>
          <w:sz w:val="20"/>
          <w:szCs w:val="20"/>
          <w:lang w:eastAsia="fr-FR"/>
        </w:rPr>
        <w:t xml:space="preserve">. Le Chef de Service disposera de quinze (15) jours pour approuver le décompte ou apporter des observations éventuelles. </w:t>
      </w:r>
    </w:p>
    <w:p w14:paraId="6CB73CC7" w14:textId="77777777" w:rsidR="005444E0" w:rsidRPr="005444E0" w:rsidRDefault="005444E0" w:rsidP="005444E0">
      <w:pPr>
        <w:widowControl w:val="0"/>
        <w:autoSpaceDE w:val="0"/>
        <w:autoSpaceDN w:val="0"/>
        <w:adjustRightInd w:val="0"/>
        <w:spacing w:before="2"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21.3</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4CA388EA"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5" w:name="_Toc165978162"/>
      <w:r w:rsidRPr="005444E0">
        <w:rPr>
          <w:rFonts w:ascii="Arial Narrow" w:eastAsia="Arial Unicode MS" w:hAnsi="Arial Narrow" w:cs="Times New Roman"/>
          <w:b/>
          <w:sz w:val="20"/>
          <w:szCs w:val="20"/>
          <w:lang w:eastAsia="fr-FR"/>
        </w:rPr>
        <w:t>Article 22 : Décompte général et définitif</w:t>
      </w:r>
      <w:bookmarkEnd w:id="35"/>
    </w:p>
    <w:p w14:paraId="38C86521"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22.1</w:t>
      </w:r>
      <w:r w:rsidRPr="005444E0">
        <w:rPr>
          <w:rFonts w:ascii="Arial Narrow" w:eastAsia="Arial Unicode MS" w:hAnsi="Arial Narrow" w:cs="Times New Roman"/>
          <w:sz w:val="20"/>
          <w:szCs w:val="20"/>
          <w:lang w:eastAsia="fr-FR"/>
        </w:rPr>
        <w:t>. L’Ingénieur disposera de quinze (15) jours pour établir le décompte  général à compter de la date de réception définitive des travaux.</w:t>
      </w:r>
    </w:p>
    <w:p w14:paraId="7ADC80F2" w14:textId="77777777" w:rsidR="005444E0" w:rsidRPr="005444E0" w:rsidRDefault="005444E0" w:rsidP="005444E0">
      <w:pPr>
        <w:widowControl w:val="0"/>
        <w:autoSpaceDE w:val="0"/>
        <w:autoSpaceDN w:val="0"/>
        <w:adjustRightInd w:val="0"/>
        <w:spacing w:after="12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fin de</w:t>
      </w:r>
      <w:r w:rsidRPr="005444E0">
        <w:rPr>
          <w:rFonts w:ascii="Arial Narrow" w:eastAsia="Arial Unicode MS" w:hAnsi="Arial Narrow" w:cs="Times New Roman"/>
          <w:spacing w:val="27"/>
          <w:sz w:val="20"/>
          <w:szCs w:val="20"/>
          <w:lang w:eastAsia="fr-FR"/>
        </w:rPr>
        <w:t xml:space="preserve"> la </w:t>
      </w:r>
      <w:r w:rsidRPr="005444E0">
        <w:rPr>
          <w:rFonts w:ascii="Arial Narrow" w:eastAsia="Arial Unicode MS" w:hAnsi="Arial Narrow" w:cs="Times New Roman"/>
          <w:sz w:val="20"/>
          <w:szCs w:val="20"/>
          <w:lang w:eastAsia="fr-FR"/>
        </w:rPr>
        <w:t>période de garantie qui donnera lieu à la réception définitive des travaux, l’Ingénieur dressera le décompte général et définitif de la Lettre-Commande à élaborer qu’il fera signer contradictoirement par le Co-contractant et l’Autorité Contractante. Ce décompte comprendra:</w:t>
      </w:r>
    </w:p>
    <w:p w14:paraId="784BBB92"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décompte final,</w:t>
      </w:r>
    </w:p>
    <w:p w14:paraId="0C67D364"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solde,</w:t>
      </w:r>
    </w:p>
    <w:p w14:paraId="062566D8"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récapitulation des acomptes mensuels.</w:t>
      </w:r>
    </w:p>
    <w:p w14:paraId="63E712D5"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signature du décompte général et définitif sans réserve par le Co-contractant, liera définitivement les </w:t>
      </w:r>
      <w:r w:rsidRPr="005444E0">
        <w:rPr>
          <w:rFonts w:ascii="Arial Narrow" w:eastAsia="Arial Unicode MS" w:hAnsi="Arial Narrow" w:cs="Times New Roman"/>
          <w:spacing w:val="1"/>
          <w:sz w:val="20"/>
          <w:szCs w:val="20"/>
          <w:lang w:eastAsia="fr-FR"/>
        </w:rPr>
        <w:t>partie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1"/>
          <w:sz w:val="20"/>
          <w:szCs w:val="20"/>
          <w:lang w:eastAsia="fr-FR"/>
        </w:rPr>
        <w:t>me</w:t>
      </w:r>
      <w:r w:rsidRPr="005444E0">
        <w:rPr>
          <w:rFonts w:ascii="Arial Narrow" w:eastAsia="Arial Unicode MS" w:hAnsi="Arial Narrow" w:cs="Times New Roman"/>
          <w:sz w:val="20"/>
          <w:szCs w:val="20"/>
          <w:lang w:eastAsia="fr-FR"/>
        </w:rPr>
        <w:t xml:space="preserve">ttra </w:t>
      </w:r>
      <w:r w:rsidRPr="005444E0">
        <w:rPr>
          <w:rFonts w:ascii="Arial Narrow" w:eastAsia="Arial Unicode MS" w:hAnsi="Arial Narrow" w:cs="Times New Roman"/>
          <w:spacing w:val="1"/>
          <w:sz w:val="20"/>
          <w:szCs w:val="20"/>
          <w:lang w:eastAsia="fr-FR"/>
        </w:rPr>
        <w:t>fi</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à la Lettre-Commande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1"/>
          <w:sz w:val="20"/>
          <w:szCs w:val="20"/>
          <w:lang w:eastAsia="fr-FR"/>
        </w:rPr>
        <w:t>sau</w:t>
      </w:r>
      <w:r w:rsidRPr="005444E0">
        <w:rPr>
          <w:rFonts w:ascii="Arial Narrow" w:eastAsia="Arial Unicode MS" w:hAnsi="Arial Narrow" w:cs="Times New Roman"/>
          <w:sz w:val="20"/>
          <w:szCs w:val="20"/>
          <w:lang w:eastAsia="fr-FR"/>
        </w:rPr>
        <w:t xml:space="preserve">f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c</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1"/>
          <w:sz w:val="20"/>
          <w:szCs w:val="20"/>
          <w:lang w:eastAsia="fr-FR"/>
        </w:rPr>
        <w:t xml:space="preserve">qui </w:t>
      </w:r>
      <w:r w:rsidRPr="005444E0">
        <w:rPr>
          <w:rFonts w:ascii="Arial Narrow" w:eastAsia="Arial Unicode MS" w:hAnsi="Arial Narrow" w:cs="Times New Roman"/>
          <w:sz w:val="20"/>
          <w:szCs w:val="20"/>
          <w:lang w:eastAsia="fr-FR"/>
        </w:rPr>
        <w:t>concerne les intérêts moratoires.</w:t>
      </w:r>
    </w:p>
    <w:p w14:paraId="32CA4F38" w14:textId="77777777" w:rsidR="005444E0" w:rsidRPr="005444E0" w:rsidRDefault="005444E0" w:rsidP="005444E0">
      <w:pPr>
        <w:widowControl w:val="0"/>
        <w:autoSpaceDE w:val="0"/>
        <w:autoSpaceDN w:val="0"/>
        <w:adjustRightInd w:val="0"/>
        <w:spacing w:after="0" w:line="258"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22.2</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164DE905"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6" w:name="_Toc165978163"/>
      <w:r w:rsidRPr="005444E0">
        <w:rPr>
          <w:rFonts w:ascii="Arial Narrow" w:eastAsia="Arial Unicode MS" w:hAnsi="Arial Narrow" w:cs="Times New Roman"/>
          <w:b/>
          <w:sz w:val="20"/>
          <w:szCs w:val="20"/>
          <w:lang w:eastAsia="fr-FR"/>
        </w:rPr>
        <w:t>Article 23 : Régime fiscal et douanier</w:t>
      </w:r>
      <w:bookmarkEnd w:id="36"/>
    </w:p>
    <w:p w14:paraId="45F117D8" w14:textId="77777777" w:rsidR="005444E0" w:rsidRPr="005444E0" w:rsidRDefault="005444E0" w:rsidP="005444E0">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décret N° 2003/651/PM du 16 avril 2003 définit les modalités de mise en œuvre du régime fiscal des Marchés Publics. La fiscalité applicable à la Lettre-Commande à élaborer à l’issue du présent appel d’Offres comportera notamment:</w:t>
      </w:r>
    </w:p>
    <w:p w14:paraId="4D2C87B2"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 xml:space="preserve">- </w:t>
      </w:r>
      <w:r w:rsidRPr="005444E0">
        <w:rPr>
          <w:rFonts w:ascii="Arial Narrow" w:eastAsia="Arial Unicode MS" w:hAnsi="Arial Narrow" w:cs="Times New Roman"/>
          <w:spacing w:val="5"/>
          <w:sz w:val="20"/>
          <w:szCs w:val="20"/>
          <w:lang w:eastAsia="fr-FR"/>
        </w:rPr>
        <w:t>De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impôt</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taxe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relatif</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au</w:t>
      </w:r>
      <w:r w:rsidRPr="005444E0">
        <w:rPr>
          <w:rFonts w:ascii="Arial Narrow" w:eastAsia="Arial Unicode MS" w:hAnsi="Arial Narrow" w:cs="Times New Roman"/>
          <w:sz w:val="20"/>
          <w:szCs w:val="20"/>
          <w:lang w:eastAsia="fr-FR"/>
        </w:rPr>
        <w:t xml:space="preserve">x </w:t>
      </w:r>
      <w:r w:rsidRPr="005444E0">
        <w:rPr>
          <w:rFonts w:ascii="Arial Narrow" w:eastAsia="Arial Unicode MS" w:hAnsi="Arial Narrow" w:cs="Times New Roman"/>
          <w:spacing w:val="5"/>
          <w:sz w:val="20"/>
          <w:szCs w:val="20"/>
          <w:lang w:eastAsia="fr-FR"/>
        </w:rPr>
        <w:t xml:space="preserve">bénéfices </w:t>
      </w:r>
      <w:r w:rsidRPr="005444E0">
        <w:rPr>
          <w:rFonts w:ascii="Arial Narrow" w:eastAsia="Arial Unicode MS" w:hAnsi="Arial Narrow" w:cs="Times New Roman"/>
          <w:sz w:val="20"/>
          <w:szCs w:val="20"/>
          <w:lang w:eastAsia="fr-FR"/>
        </w:rPr>
        <w:t>industriels et commerciaux, y compris l’AIR qui constitue un précompte sur l’impôt des sociétés;</w:t>
      </w:r>
    </w:p>
    <w:p w14:paraId="405E836B"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d’enregistrement calculés conformément aux stipulations du code des impôts ;</w:t>
      </w:r>
    </w:p>
    <w:p w14:paraId="04E46BDA"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attachés à la réalisation des prestations prévues par la Lettre-Commande:</w:t>
      </w:r>
    </w:p>
    <w:p w14:paraId="4A0A44B7" w14:textId="77777777" w:rsidR="005444E0" w:rsidRPr="005444E0" w:rsidRDefault="005444E0" w:rsidP="005444E0">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Des droits et taxes d’entrée sur le territoire camerounais (droits de douanes, TVA, </w:t>
      </w:r>
    </w:p>
    <w:p w14:paraId="06FAF501" w14:textId="77777777" w:rsidR="005444E0" w:rsidRPr="005444E0" w:rsidRDefault="005444E0" w:rsidP="005444E0">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taxe informatique) ; </w:t>
      </w:r>
    </w:p>
    <w:p w14:paraId="6495D6A4" w14:textId="77777777" w:rsidR="005444E0" w:rsidRPr="005444E0" w:rsidRDefault="005444E0" w:rsidP="005444E0">
      <w:pPr>
        <w:widowControl w:val="0"/>
        <w:autoSpaceDE w:val="0"/>
        <w:autoSpaceDN w:val="0"/>
        <w:adjustRightInd w:val="0"/>
        <w:spacing w:after="0" w:line="240" w:lineRule="auto"/>
        <w:ind w:left="962" w:right="-20" w:firstLine="227"/>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communaux ;</w:t>
      </w:r>
    </w:p>
    <w:p w14:paraId="63584305" w14:textId="77777777" w:rsidR="005444E0" w:rsidRPr="005444E0" w:rsidRDefault="005444E0" w:rsidP="005444E0">
      <w:pPr>
        <w:widowControl w:val="0"/>
        <w:autoSpaceDE w:val="0"/>
        <w:autoSpaceDN w:val="0"/>
        <w:adjustRightInd w:val="0"/>
        <w:spacing w:after="0" w:line="250" w:lineRule="auto"/>
        <w:ind w:left="1189" w:right="-24"/>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relatifs aux prélèvements des matériaux et d’eau.</w:t>
      </w:r>
    </w:p>
    <w:p w14:paraId="4C0FF0CE" w14:textId="77777777" w:rsidR="005444E0" w:rsidRPr="005444E0" w:rsidRDefault="005444E0" w:rsidP="005444E0">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éléments devront être intégrés dans les charges que l’entreprise imputera sur ses coûts d’intervention et constituer l’un des éléments dessous-détails des prix hors taxes.</w:t>
      </w:r>
    </w:p>
    <w:p w14:paraId="1A95EE72"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prix TTC s’entendra TVA incluse.</w:t>
      </w:r>
    </w:p>
    <w:p w14:paraId="04E95C91" w14:textId="77777777" w:rsidR="005444E0" w:rsidRPr="005444E0" w:rsidRDefault="005444E0" w:rsidP="005444E0">
      <w:pPr>
        <w:tabs>
          <w:tab w:val="left" w:pos="1134"/>
        </w:tabs>
        <w:spacing w:before="120" w:after="12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24 : Timbre et enregistrement</w:t>
      </w:r>
    </w:p>
    <w:p w14:paraId="0790CF4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Sept (7) exemplaires originaux de la Lettre-Commande à élaborer seront à timbrer et à enregistrer par les soins du co-contractant et à ses frais, dans le Centre d’Enregistrement territorialement compétent, conformément à la réglementation en vigueur.</w:t>
      </w:r>
    </w:p>
    <w:p w14:paraId="596D0E97" w14:textId="77777777" w:rsidR="005444E0" w:rsidRPr="005444E0" w:rsidRDefault="005444E0" w:rsidP="005444E0">
      <w:pPr>
        <w:keepNext/>
        <w:spacing w:before="120" w:after="0" w:line="240" w:lineRule="auto"/>
        <w:outlineLvl w:val="0"/>
        <w:rPr>
          <w:rFonts w:ascii="Arial Narrow" w:eastAsia="Arial Unicode MS" w:hAnsi="Arial Narrow" w:cs="Times New Roman"/>
          <w:b/>
          <w:bCs/>
          <w:i/>
          <w:sz w:val="20"/>
          <w:szCs w:val="20"/>
          <w:lang w:eastAsia="fr-FR"/>
        </w:rPr>
      </w:pPr>
      <w:bookmarkStart w:id="37" w:name="_Toc165978164"/>
      <w:r w:rsidRPr="005444E0">
        <w:rPr>
          <w:rFonts w:ascii="Arial Narrow" w:eastAsia="Arial Unicode MS" w:hAnsi="Arial Narrow" w:cs="Times New Roman"/>
          <w:b/>
          <w:bCs/>
          <w:i/>
          <w:sz w:val="20"/>
          <w:szCs w:val="20"/>
          <w:lang w:eastAsia="fr-FR"/>
        </w:rPr>
        <w:t>CHAPITRE III : EXECUTION DES TRAVAUX</w:t>
      </w:r>
      <w:bookmarkEnd w:id="37"/>
    </w:p>
    <w:p w14:paraId="47D5A659"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25 : Consistance des travaux</w:t>
      </w:r>
    </w:p>
    <w:p w14:paraId="6A5B88F5" w14:textId="77777777" w:rsidR="005444E0" w:rsidRPr="005444E0" w:rsidRDefault="005444E0" w:rsidP="005444E0">
      <w:pPr>
        <w:tabs>
          <w:tab w:val="left" w:pos="709"/>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et les prestations objet de la Lettre-Commande à élaborer à l’issue du présent appel d’offres seront décrits dans le cadre du devis quantitatif et estimatif des travaux et dans le CCTP et définis par les plans visés au CCAP.</w:t>
      </w:r>
    </w:p>
    <w:p w14:paraId="54A21D08"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plans métrés et notes de calcul ne deviendront contractuels qu'après leur approbation par l’Ingénieur et le Chef de Service ; cette approbation ne diminuera en rien la responsabilité du co-contractant sur la conception et l’exécution des ouvrages.</w:t>
      </w:r>
    </w:p>
    <w:p w14:paraId="6A40A9A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8" w:name="_Toc165978165"/>
      <w:r w:rsidRPr="005444E0">
        <w:rPr>
          <w:rFonts w:ascii="Arial Narrow" w:eastAsia="Arial Unicode MS" w:hAnsi="Arial Narrow" w:cs="Times New Roman"/>
          <w:b/>
          <w:sz w:val="20"/>
          <w:szCs w:val="20"/>
          <w:lang w:eastAsia="fr-FR"/>
        </w:rPr>
        <w:t>Article 26 : Obligations du Maître d’Ouvrage</w:t>
      </w:r>
      <w:bookmarkEnd w:id="38"/>
      <w:r w:rsidRPr="005444E0">
        <w:rPr>
          <w:rFonts w:ascii="Arial Narrow" w:eastAsia="Arial Unicode MS" w:hAnsi="Arial Narrow" w:cs="Times New Roman"/>
          <w:b/>
          <w:sz w:val="20"/>
          <w:szCs w:val="20"/>
          <w:lang w:eastAsia="fr-FR"/>
        </w:rPr>
        <w:t xml:space="preserve"> </w:t>
      </w:r>
    </w:p>
    <w:p w14:paraId="4DBA2FA8"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30.1. Le Maître d’ouvrage sera tenu de fournir au co-contractant les informations nécessaires à l’exécution de leur mission, et de leur garantir, aux frais de ces derniers, l’accès aux sites des projets.</w:t>
      </w:r>
    </w:p>
    <w:p w14:paraId="7AC329C0" w14:textId="77777777" w:rsidR="005444E0" w:rsidRPr="005444E0" w:rsidRDefault="005444E0" w:rsidP="005444E0">
      <w:pPr>
        <w:widowControl w:val="0"/>
        <w:tabs>
          <w:tab w:val="left" w:pos="1660"/>
          <w:tab w:val="left" w:pos="2520"/>
          <w:tab w:val="left" w:pos="3020"/>
          <w:tab w:val="left" w:pos="422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30.2. Le Maître d’ouvrage </w:t>
      </w:r>
      <w:r w:rsidRPr="005444E0">
        <w:rPr>
          <w:rFonts w:ascii="Arial Narrow" w:eastAsia="Arial Unicode MS" w:hAnsi="Arial Narrow" w:cs="Times New Roman"/>
          <w:spacing w:val="4"/>
          <w:sz w:val="20"/>
          <w:szCs w:val="20"/>
          <w:lang w:eastAsia="fr-FR"/>
        </w:rPr>
        <w:t>assur</w:t>
      </w:r>
      <w:r w:rsidRPr="005444E0">
        <w:rPr>
          <w:rFonts w:ascii="Arial Narrow" w:eastAsia="Arial Unicode MS" w:hAnsi="Arial Narrow" w:cs="Times New Roman"/>
          <w:sz w:val="20"/>
          <w:szCs w:val="20"/>
          <w:lang w:eastAsia="fr-FR"/>
        </w:rPr>
        <w:t xml:space="preserve">era </w:t>
      </w:r>
      <w:r w:rsidRPr="005444E0">
        <w:rPr>
          <w:rFonts w:ascii="Arial Narrow" w:eastAsia="Arial Unicode MS" w:hAnsi="Arial Narrow" w:cs="Times New Roman"/>
          <w:spacing w:val="4"/>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4"/>
          <w:sz w:val="20"/>
          <w:szCs w:val="20"/>
          <w:lang w:eastAsia="fr-FR"/>
        </w:rPr>
        <w:t xml:space="preserve">co-contractant la </w:t>
      </w:r>
      <w:r w:rsidRPr="005444E0">
        <w:rPr>
          <w:rFonts w:ascii="Arial Narrow" w:eastAsia="Arial Unicode MS" w:hAnsi="Arial Narrow" w:cs="Times New Roman"/>
          <w:spacing w:val="5"/>
          <w:sz w:val="20"/>
          <w:szCs w:val="20"/>
          <w:lang w:eastAsia="fr-FR"/>
        </w:rPr>
        <w:t>protectio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contr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menaces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 xml:space="preserve">outrages, </w:t>
      </w:r>
      <w:r w:rsidRPr="005444E0">
        <w:rPr>
          <w:rFonts w:ascii="Arial Narrow" w:eastAsia="Arial Unicode MS" w:hAnsi="Arial Narrow" w:cs="Times New Roman"/>
          <w:sz w:val="20"/>
          <w:szCs w:val="20"/>
          <w:lang w:eastAsia="fr-FR"/>
        </w:rPr>
        <w:t>violences, voies de fait, injures ou diffamations dont ils peuvent être victimes en raison ou à l’occasion de l’exercice de leur mission.</w:t>
      </w:r>
    </w:p>
    <w:p w14:paraId="2C25B645" w14:textId="77777777" w:rsidR="005444E0" w:rsidRPr="005444E0" w:rsidRDefault="005444E0" w:rsidP="005444E0">
      <w:pPr>
        <w:tabs>
          <w:tab w:val="left" w:pos="871"/>
        </w:tabs>
        <w:spacing w:before="120"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27 : Délai d'exécution de la Lettre-Commande</w:t>
      </w:r>
    </w:p>
    <w:p w14:paraId="3DCE30EF"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L'ensemble des travaux faisant l'objet de la  Lettre-Commande  à élaborer à l’issue du présent appel d’offres devra être terminé en totalité dans un délai maximum de </w:t>
      </w:r>
      <w:r w:rsidRPr="005444E0">
        <w:rPr>
          <w:rFonts w:ascii="Arial Narrow" w:eastAsia="Arial Unicode MS" w:hAnsi="Arial Narrow" w:cs="Times New Roman"/>
          <w:b/>
          <w:noProof/>
          <w:sz w:val="20"/>
          <w:szCs w:val="20"/>
          <w:lang w:eastAsia="fr-FR"/>
        </w:rPr>
        <w:t>quatre (04) mois par lot</w:t>
      </w:r>
      <w:r w:rsidRPr="005444E0">
        <w:rPr>
          <w:rFonts w:ascii="Arial Narrow" w:eastAsia="Arial Unicode MS" w:hAnsi="Arial Narrow" w:cs="Times New Roman"/>
          <w:sz w:val="20"/>
          <w:szCs w:val="20"/>
          <w:lang w:eastAsia="fr-FR"/>
        </w:rPr>
        <w:t xml:space="preserve">, à compter de la date de notification de l’Ordre de Service de commencer les travaux. Ce délai comprend la période d’installation du co-contractant, le temps nécessaire à l’aménagement des accès au chantier, aux études qu’il aura à effectuer, les délais que se réserve l’Autorité contractante pour vérifier le projet d’exécution du co-contractant, la durée d’approvisionnement quel qu’en soient l’origine, le temps nécessaire à l’exécution des clauses techniques particulières et termes de références ainsi que les périodes de pluies. </w:t>
      </w:r>
    </w:p>
    <w:p w14:paraId="2A381FAF"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Si, par suite des travaux supplémentaires ou des circonstances quelconques, le co-contractant s’estimait raisonnablement fondé à présenter une demande de prolongation de délai, cette demande serait examinée par l’Autorité Contractante. </w:t>
      </w:r>
    </w:p>
    <w:p w14:paraId="462454C4"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9" w:name="_Toc165978166"/>
      <w:r w:rsidRPr="005444E0">
        <w:rPr>
          <w:rFonts w:ascii="Arial Narrow" w:eastAsia="Arial Unicode MS" w:hAnsi="Arial Narrow" w:cs="Times New Roman"/>
          <w:b/>
          <w:sz w:val="20"/>
          <w:szCs w:val="20"/>
          <w:lang w:eastAsia="fr-FR"/>
        </w:rPr>
        <w:t>Article 28 : Connaissance des lieux et conditions générales des travaux</w:t>
      </w:r>
      <w:bookmarkEnd w:id="39"/>
    </w:p>
    <w:p w14:paraId="7AD4B506"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a visité et examiné l'emplacement des travaux et des environs et a pris connaissance avant la remise de son offre des caractéristiques, de l'emplacement et de la nature des travaux à exécuter, de l'importance des matériaux à fournir, des voies et moyens d'accès au chantier, des installations nécessaires, et aussi :</w:t>
      </w:r>
    </w:p>
    <w:p w14:paraId="4D318E81" w14:textId="77777777" w:rsidR="005444E0" w:rsidRPr="005444E0" w:rsidRDefault="005444E0" w:rsidP="005444E0">
      <w:pPr>
        <w:numPr>
          <w:ilvl w:val="0"/>
          <w:numId w:val="27"/>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conditions générales d'exécution des travaux, en particulier des équipements nécessités par ceux-ci ;</w:t>
      </w:r>
    </w:p>
    <w:p w14:paraId="0134D74A"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conditions physiques propres à l'emplacement des travaux, de la nature des sols, de la nature en quantités et en qualités des matériaux rencontrés en surface ou dans le sous-sol ;</w:t>
      </w:r>
    </w:p>
    <w:p w14:paraId="6333DEFD"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i/>
          <w:sz w:val="20"/>
          <w:szCs w:val="20"/>
          <w:lang w:eastAsia="fr-FR"/>
        </w:rPr>
        <w:t>des circonstances météorologiques ou climatiques, du niveau des rivières et des fleuves, et des possibilités d'inondation, des positions de la nappe phréatique ;</w:t>
      </w:r>
    </w:p>
    <w:p w14:paraId="57FE7716"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des conditions locales, particulièrement des conditions de fourniture et de stockage des matériaux </w:t>
      </w:r>
    </w:p>
    <w:p w14:paraId="582B70DD"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moyens de communication, de transport, des possibilités de fourniture en eau, électricité, carburant ;</w:t>
      </w:r>
    </w:p>
    <w:p w14:paraId="1595C161"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la disponibilité en main-d’œuvre ;</w:t>
      </w:r>
    </w:p>
    <w:p w14:paraId="2D2859B7"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toutes les contraintes résultant de la législation sociale et du régime fiscal et douanier qui lui est applicable;</w:t>
      </w:r>
    </w:p>
    <w:p w14:paraId="00069328" w14:textId="77777777" w:rsidR="005444E0" w:rsidRPr="005444E0" w:rsidRDefault="005444E0" w:rsidP="005444E0">
      <w:pPr>
        <w:numPr>
          <w:ilvl w:val="0"/>
          <w:numId w:val="26"/>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toutes les charges et contraintes résultant des frais de vérification et d'élaboration des documents nécessaires à la réalisation de la Lettre-Commande à élaborer ;</w:t>
      </w:r>
    </w:p>
    <w:p w14:paraId="1748188F" w14:textId="77777777" w:rsidR="005444E0" w:rsidRPr="005444E0" w:rsidRDefault="005444E0" w:rsidP="005444E0">
      <w:pPr>
        <w:numPr>
          <w:ilvl w:val="0"/>
          <w:numId w:val="26"/>
        </w:num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l'éventuelle présence à proximité d'autres entreprises travaillant par marché distinct, à la réalisation de la route ou d'autres ouvrages et d'une manière générale, s'est procuré toutes informations concernant les risques, aléas et circonstances susceptibles d’influencer les conditions d'exécution des travaux ou sur leurs prix.</w:t>
      </w:r>
    </w:p>
    <w:p w14:paraId="43E2F42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0" w:name="_Toc165978167"/>
      <w:r w:rsidRPr="005444E0">
        <w:rPr>
          <w:rFonts w:ascii="Arial Narrow" w:eastAsia="Arial Unicode MS" w:hAnsi="Arial Narrow" w:cs="Times New Roman"/>
          <w:b/>
          <w:sz w:val="20"/>
          <w:szCs w:val="20"/>
          <w:lang w:eastAsia="fr-FR"/>
        </w:rPr>
        <w:t>Article 29 : Mise à disposition des documents et des lieux</w:t>
      </w:r>
      <w:bookmarkEnd w:id="40"/>
    </w:p>
    <w:p w14:paraId="74BE3BC1"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dossiers techniques (pièces écrites et graphiques) nécessaires à l’établissement des plans d’exécution des travaux, sont contenus dans le Dossier d’Appel d’Offres.</w:t>
      </w:r>
    </w:p>
    <w:p w14:paraId="410747D6"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installations provisoires de chantier, les ateliers de préfabrication, les carrières d’emprunts, les voies d’accès, les garages, les bureaux et logements du personnel nécessaire à l’exécution des travaux, ne peuvent être édifiés que sur les emplacements agréés par l’Ingénieur de la Lettre-Commande à élaborer.</w:t>
      </w:r>
    </w:p>
    <w:p w14:paraId="4F5BA5CC"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p>
    <w:p w14:paraId="09F460C6"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Dans la mesure de ses possibilités, l’administration pourra mettre à la disposition du co-contractant et pour la durée des </w:t>
      </w:r>
      <w:r w:rsidRPr="005444E0">
        <w:rPr>
          <w:rFonts w:ascii="Arial Narrow" w:eastAsia="Arial Unicode MS" w:hAnsi="Arial Narrow" w:cs="Times New Roman"/>
          <w:sz w:val="20"/>
          <w:szCs w:val="20"/>
          <w:lang w:eastAsia="fr-FR"/>
        </w:rPr>
        <w:lastRenderedPageBreak/>
        <w:t>travaux, des espaces du domaine privé ou public de l’état nécessaires aux besoins du chantier. Les terrains appartenant à l’Administration et mis à la disposition du Co-contractant devront lui être remis en bon état en fin des travaux.</w:t>
      </w:r>
    </w:p>
    <w:p w14:paraId="7F31415A"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prendre des précautions au voisinage des câbles et des canalisations. Pour ce faire, il devra avant tout commencement d'exécution des travaux, rechercher les câbles et canalisations enterrés existants (électricité, eau, téléphone, etc...) situés dans les zones intéressées par les travaux.</w:t>
      </w:r>
    </w:p>
    <w:p w14:paraId="1FA50718"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 cas où le personnel ou les engins du co-contractant ou de ses sous-traitants viendraient à causer un dommage à ces câbles ou canalisations, les travaux de réparation seront à la charge du co-contractant.</w:t>
      </w:r>
    </w:p>
    <w:p w14:paraId="190DDEB1"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cet effet, il prendra attache des concessionnaires concernés.</w:t>
      </w:r>
    </w:p>
    <w:p w14:paraId="4424DDE7"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dispositions ne diminueront en rien, pour le co-contractant, sa responsabilité sur les dommages indirects qui pourraient en résulter.</w:t>
      </w:r>
    </w:p>
    <w:p w14:paraId="5561CA32" w14:textId="77777777" w:rsidR="005444E0" w:rsidRPr="005444E0" w:rsidRDefault="005444E0" w:rsidP="005444E0">
      <w:pPr>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Article 30: Assurance </w:t>
      </w:r>
      <w:r w:rsidRPr="005444E0">
        <w:rPr>
          <w:rFonts w:ascii="Arial Narrow" w:eastAsia="Arial Unicode MS" w:hAnsi="Arial Narrow" w:cs="Times New Roman"/>
          <w:b/>
          <w:webHidden/>
          <w:sz w:val="20"/>
          <w:szCs w:val="20"/>
          <w:lang w:eastAsia="fr-FR"/>
        </w:rPr>
        <w:t>des ouvrages et responsabilités civiles</w:t>
      </w:r>
    </w:p>
    <w:p w14:paraId="2396D3D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31.1</w:t>
      </w:r>
      <w:r w:rsidRPr="005444E0">
        <w:rPr>
          <w:rFonts w:ascii="Arial Narrow" w:eastAsia="Arial Unicode MS" w:hAnsi="Arial Narrow" w:cs="Times New Roman"/>
          <w:sz w:val="20"/>
          <w:szCs w:val="20"/>
          <w:lang w:eastAsia="fr-FR"/>
        </w:rPr>
        <w:t xml:space="preserve"> Dans un délai de vingt (20) jours suivant la date de notification de la Lettre-commande à élaborer à l’issue du présent appel d’offres (et sans pour autant diminuer ses obligations), le co-contractant devra contracter les polices d’assurance ci-après (assurance globale du chantier) :</w:t>
      </w:r>
    </w:p>
    <w:p w14:paraId="6C4A3D6A" w14:textId="77777777" w:rsidR="005444E0" w:rsidRPr="005444E0" w:rsidRDefault="005444E0" w:rsidP="005444E0">
      <w:pPr>
        <w:widowControl w:val="0"/>
        <w:numPr>
          <w:ilvl w:val="0"/>
          <w:numId w:val="3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responsabilité civile, chef d’entreprise ;</w:t>
      </w:r>
    </w:p>
    <w:p w14:paraId="772308EF" w14:textId="77777777" w:rsidR="005444E0" w:rsidRPr="005444E0" w:rsidRDefault="005444E0" w:rsidP="005444E0">
      <w:pPr>
        <w:widowControl w:val="0"/>
        <w:numPr>
          <w:ilvl w:val="0"/>
          <w:numId w:val="3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"Tout risque chantier".</w:t>
      </w:r>
    </w:p>
    <w:p w14:paraId="161ABBB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polices d’assurance auront pour but de couvrir les risques afférents :</w:t>
      </w:r>
    </w:p>
    <w:p w14:paraId="1AA08EA3"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dommages matériels pouvant être causés aux constructions du fait de l’effondrement partiel ou total des ouvrages en construction ;</w:t>
      </w:r>
    </w:p>
    <w:p w14:paraId="1C8CC24F"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désordres causés, le cas échéant, aux constructions et ouvrages voisins ;</w:t>
      </w:r>
    </w:p>
    <w:p w14:paraId="5F0701ED"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conséquences pécuniaires des responsabilités incombant aux constructeurs selon les articles 1382, 1383, 1384 du Code civil, à raison des dommages corporels, matériels ou immatériels causés aux propriétaires ou aux tiers du fait des sinistres garantis.</w:t>
      </w:r>
    </w:p>
    <w:p w14:paraId="2AE1C7E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à l’Autorité Contractante une copie de la police d’assurance contractée pour le chantier et une attestation précisant que le co-contractant et les représentants de l’Administration sont effectivement couverts pour les risques énumérés ci-dessus.</w:t>
      </w:r>
    </w:p>
    <w:p w14:paraId="32BEA47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règlement du premier décompte des travaux sera subordonné à la production des pièces justificatives de l’assurance globale du chantier.</w:t>
      </w:r>
    </w:p>
    <w:p w14:paraId="56B912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sur demande à l’Autorité Contractante les pièces justificatives du paiement régulier des primes d’assurance et de la continuité de l’assurance globale de chantier pendant toute la période de construction, jusqu’à la réception provisoire des travaux.</w:t>
      </w:r>
    </w:p>
    <w:p w14:paraId="1503955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31.2</w:t>
      </w:r>
      <w:r w:rsidRPr="005444E0">
        <w:rPr>
          <w:rFonts w:ascii="Arial Narrow" w:eastAsia="Arial Unicode MS" w:hAnsi="Arial Narrow" w:cs="Times New Roman"/>
          <w:sz w:val="20"/>
          <w:szCs w:val="20"/>
          <w:lang w:eastAsia="fr-FR"/>
        </w:rPr>
        <w:t xml:space="preserve"> Dans les trente (30) jours précédant les réceptions provisoires, le co-contractant devra contracter des assurances couvrant les mêmes risques que l’assurance globale de chantier, mais s’appliquant à la durée contractuelle d’entretien, comprise entre la réception provisoire et la réception définitive des travaux.</w:t>
      </w:r>
    </w:p>
    <w:p w14:paraId="4586077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L’attestation d’assurance de garantie décennale sera présentée avant la réception définitive. Elle devra être jointe à la demande de réception définitive formulée par le  co-contractant.</w:t>
      </w:r>
    </w:p>
    <w:p w14:paraId="41D97C02" w14:textId="77777777" w:rsidR="005444E0" w:rsidRPr="005444E0" w:rsidRDefault="005444E0" w:rsidP="005444E0">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31 : </w:t>
      </w:r>
      <w:r w:rsidRPr="005444E0">
        <w:rPr>
          <w:rFonts w:ascii="Arial Narrow" w:eastAsia="Arial Unicode MS" w:hAnsi="Arial Narrow" w:cs="Times New Roman"/>
          <w:b/>
          <w:bCs/>
          <w:sz w:val="20"/>
          <w:szCs w:val="20"/>
          <w:lang w:eastAsia="fr-FR"/>
        </w:rPr>
        <w:t xml:space="preserve">Organisation et mesures de sécurité  </w:t>
      </w:r>
    </w:p>
    <w:p w14:paraId="4F772467"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41" w:name="_Toc165978168"/>
      <w:r w:rsidRPr="005444E0">
        <w:rPr>
          <w:rFonts w:ascii="Arial Narrow" w:eastAsia="Arial Unicode MS" w:hAnsi="Arial Narrow" w:cs="Times New Roman"/>
          <w:b/>
          <w:sz w:val="20"/>
          <w:szCs w:val="20"/>
          <w:lang w:eastAsia="fr-FR"/>
        </w:rPr>
        <w:t>ACCES AU CHANTIER</w:t>
      </w:r>
      <w:bookmarkEnd w:id="41"/>
    </w:p>
    <w:p w14:paraId="28BC6ECB"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 xml:space="preserve">L’Ingénieur de la Lettre-Commande et toute personne autorisée par lui devront à tout moment avoir accès aux travaux, au chantier, aux ateliers et tous les lieux de travail, ainsi qu’aux emplacements d’où proviennent les matériaux, produits manufacturés, et outillages utilisés pour les travaux. </w:t>
      </w:r>
    </w:p>
    <w:p w14:paraId="5FF32062"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Par ailleurs dans le cadre de la mission de vérification de l’effectivité des travaux, les représentants dûment mandatés des organismes chargés des paiements doivent avoir accès au chantier et à toutes les informations nécessaires à l’accomplissement de cette mission.</w:t>
      </w:r>
    </w:p>
    <w:p w14:paraId="0D2E4A1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accorder toutes les facilités voulues pour permettre ces accès en toute liberté.</w:t>
      </w:r>
    </w:p>
    <w:p w14:paraId="43DDED56"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42" w:name="_Toc165978169"/>
      <w:r w:rsidRPr="005444E0">
        <w:rPr>
          <w:rFonts w:ascii="Arial Narrow" w:eastAsia="Arial Unicode MS" w:hAnsi="Arial Narrow" w:cs="Times New Roman"/>
          <w:b/>
          <w:sz w:val="20"/>
          <w:szCs w:val="20"/>
          <w:lang w:eastAsia="fr-FR"/>
        </w:rPr>
        <w:t>SECURITE DE CHANTIER</w:t>
      </w:r>
      <w:bookmarkEnd w:id="42"/>
    </w:p>
    <w:p w14:paraId="33E6DBED" w14:textId="77777777" w:rsidR="005444E0" w:rsidRPr="005444E0" w:rsidRDefault="005444E0" w:rsidP="005444E0">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Panneaux d’identification de chantier</w:t>
      </w:r>
    </w:p>
    <w:p w14:paraId="3A8FEB37"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installer et entretenir deux panneaux d’identification et d’annonce de chantier aux dimensions réglementaires. Ces panneaux devront être mis en place dans un délai maximum de dix (10) jours après les ordres de service de démarrer les travaux.</w:t>
      </w:r>
    </w:p>
    <w:p w14:paraId="3E3F67D6" w14:textId="77777777" w:rsidR="005444E0" w:rsidRPr="005444E0" w:rsidRDefault="005444E0" w:rsidP="005444E0">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Signalisation des travaux</w:t>
      </w:r>
    </w:p>
    <w:p w14:paraId="217F41D4"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La signalisation des travaux devra être conforme au plan de signalisation temporaire validé dans le projet d’exécution. Elle sera réalisée sous le contrôle de l’Ingénieur par le Co-contractant, ces derniers ayant à sa charge la fourniture et la mise en place des panneaux et des dispositifs de signalisation, sauf stipulation différente au marché.</w:t>
      </w:r>
    </w:p>
    <w:p w14:paraId="2A0D27A0"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Le Co-contractant aura la charge de fournir et d’entretenir à ses frais tous dispositifs d’éclairage, de protection, de clôture et de gardiennage qui s’avéreront nécessaires à la bonne exécution des travaux ou qui seront exigés par l’Ingénieur.</w:t>
      </w:r>
    </w:p>
    <w:p w14:paraId="55B5F526" w14:textId="77777777" w:rsidR="005444E0" w:rsidRPr="005444E0" w:rsidRDefault="005444E0" w:rsidP="005444E0">
      <w:pPr>
        <w:spacing w:before="120" w:after="12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Travail de nuit, des jours feriés et des dimanches.</w:t>
      </w:r>
    </w:p>
    <w:p w14:paraId="408A8C58"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ne pourront se poursuivre ni la nuit, ni les dimanches, ni les jours fériés sans l'autorisation écrite préalable de l’Ingénieur. </w:t>
      </w:r>
    </w:p>
    <w:p w14:paraId="1E36E822"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43" w:name="_Toc165978170"/>
      <w:r w:rsidRPr="005444E0">
        <w:rPr>
          <w:rFonts w:ascii="Arial Narrow" w:eastAsia="Arial Unicode MS" w:hAnsi="Arial Narrow" w:cs="Times New Roman"/>
          <w:b/>
          <w:sz w:val="20"/>
          <w:szCs w:val="20"/>
          <w:lang w:eastAsia="fr-FR"/>
        </w:rPr>
        <w:t>SUJETIONS RESULTANT DU VOISINAGE D’AUTRES CHANTIERS</w:t>
      </w:r>
      <w:bookmarkEnd w:id="43"/>
    </w:p>
    <w:p w14:paraId="3B7423D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prendre en compte toutes les mesures nécessaires pour n’apporter aucune entrave à l’exécution des travaux d’autres entreprises. </w:t>
      </w:r>
    </w:p>
    <w:p w14:paraId="7190A202" w14:textId="77777777" w:rsidR="005444E0" w:rsidRPr="005444E0" w:rsidRDefault="005444E0" w:rsidP="005444E0">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32: </w:t>
      </w:r>
      <w:r w:rsidRPr="005444E0">
        <w:rPr>
          <w:rFonts w:ascii="Arial Narrow" w:eastAsia="Arial Unicode MS" w:hAnsi="Arial Narrow" w:cs="Times New Roman"/>
          <w:b/>
          <w:bCs/>
          <w:sz w:val="20"/>
          <w:szCs w:val="20"/>
          <w:lang w:eastAsia="fr-FR"/>
        </w:rPr>
        <w:t>Protection de l’environnement</w:t>
      </w:r>
    </w:p>
    <w:p w14:paraId="54A426EE"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se conformer aux textes régissant la protection de l’environnement en vigueur au Cameroun et notamment la loi cadre n°096/12 du 05 août 1996 sur la gestion de l’environnement.</w:t>
      </w:r>
    </w:p>
    <w:p w14:paraId="38764A35" w14:textId="77777777" w:rsidR="005444E0" w:rsidRPr="005444E0" w:rsidRDefault="005444E0" w:rsidP="005444E0">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devra se conformer aux prescriptions du CCTP en la matière.</w:t>
      </w:r>
    </w:p>
    <w:p w14:paraId="2D09B39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4" w:name="_Toc165978171"/>
      <w:r w:rsidRPr="005444E0">
        <w:rPr>
          <w:rFonts w:ascii="Arial Narrow" w:eastAsia="Arial Unicode MS" w:hAnsi="Arial Narrow" w:cs="Times New Roman"/>
          <w:b/>
          <w:sz w:val="20"/>
          <w:szCs w:val="20"/>
          <w:lang w:eastAsia="fr-FR"/>
        </w:rPr>
        <w:lastRenderedPageBreak/>
        <w:t>Article 33 : Rôle et Responsabilité du  Co-contractant</w:t>
      </w:r>
      <w:bookmarkEnd w:id="44"/>
    </w:p>
    <w:p w14:paraId="683C5823" w14:textId="77777777" w:rsidR="005444E0" w:rsidRPr="005444E0" w:rsidRDefault="005444E0" w:rsidP="005444E0">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33.1 </w:t>
      </w:r>
      <w:r w:rsidRPr="005444E0">
        <w:rPr>
          <w:rFonts w:ascii="Arial Narrow" w:eastAsia="Arial Unicode MS" w:hAnsi="Arial Narrow" w:cs="Times New Roman"/>
          <w:sz w:val="20"/>
          <w:szCs w:val="20"/>
          <w:lang w:eastAsia="fr-FR"/>
        </w:rPr>
        <w:t>Le Co-contractant aura pour mission d'assurer l'exécution des travaux sous le contrôle de l’Autorité Contractante et du chef Service de la Lettre-Commande à élaborer conformément aux règles et normes en vigueur, notamment d'effectuer les calculs, essais et analyses, de déterminer, choisir, acheter tout outillage, tous les matériaux et toutes fournitures nécessaires pour l'exécution des travaux et, à cet effet, d'engager tout le personnel spécialisé ou non.</w:t>
      </w:r>
    </w:p>
    <w:p w14:paraId="6E0E2934" w14:textId="77777777" w:rsidR="005444E0" w:rsidRPr="005444E0" w:rsidRDefault="005444E0" w:rsidP="005444E0">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33.2</w:t>
      </w:r>
      <w:r w:rsidRPr="005444E0">
        <w:rPr>
          <w:rFonts w:ascii="Arial Narrow" w:eastAsia="Arial Unicode MS" w:hAnsi="Arial Narrow" w:cs="Times New Roman"/>
          <w:sz w:val="20"/>
          <w:szCs w:val="20"/>
          <w:lang w:eastAsia="fr-FR"/>
        </w:rPr>
        <w:t xml:space="preserve"> Le Co-contractant devra soumettre à l'agrément préalable de l’Autorité Contractante la composition de son organisation locale, notamment en ce qui concerne le personnel de maîtrise. Ils devront tenir constamment à jour un planning détaillé et général d'avancement des travaux et en communiquer quatre (4) exemplaires à  l'Administration (Maître d’ouvrage, Autorité Contractante, Chef de service de la Lettre-Commande, Ingénieur de la Lettre-Commande à chaque début du mois.</w:t>
      </w:r>
    </w:p>
    <w:p w14:paraId="304F9EB6"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33.3</w:t>
      </w:r>
      <w:r w:rsidRPr="005444E0">
        <w:rPr>
          <w:rFonts w:ascii="Arial Narrow" w:eastAsia="Arial Unicode MS" w:hAnsi="Arial Narrow" w:cs="Times New Roman"/>
          <w:sz w:val="20"/>
          <w:szCs w:val="20"/>
          <w:lang w:eastAsia="fr-FR"/>
        </w:rPr>
        <w:t xml:space="preserve"> Le co-contractant sera  responsable :</w:t>
      </w:r>
    </w:p>
    <w:p w14:paraId="79887877"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de l’implantation exacte des ouvrages par rapport aux repères, lignes et niveaux de référence originaux fournis par </w:t>
      </w:r>
      <w:r w:rsidRPr="005444E0">
        <w:rPr>
          <w:rFonts w:ascii="Arial Narrow" w:eastAsia="Arial Unicode MS" w:hAnsi="Arial Narrow" w:cs="Times New Roman"/>
          <w:noProof/>
          <w:sz w:val="20"/>
          <w:szCs w:val="20"/>
          <w:lang w:eastAsia="fr-FR"/>
        </w:rPr>
        <w:t xml:space="preserve">l’Ingénieur </w:t>
      </w:r>
      <w:r w:rsidRPr="005444E0">
        <w:rPr>
          <w:rFonts w:ascii="Arial Narrow" w:eastAsia="Arial Unicode MS" w:hAnsi="Arial Narrow" w:cs="Times New Roman"/>
          <w:sz w:val="20"/>
          <w:szCs w:val="20"/>
          <w:lang w:eastAsia="fr-FR"/>
        </w:rPr>
        <w:t>;</w:t>
      </w:r>
    </w:p>
    <w:p w14:paraId="038270F5"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de</w:t>
      </w:r>
      <w:r w:rsidRPr="005444E0">
        <w:rPr>
          <w:rFonts w:ascii="Arial Narrow" w:eastAsia="Arial Unicode MS" w:hAnsi="Arial Narrow" w:cs="Times New Roman"/>
          <w:sz w:val="20"/>
          <w:szCs w:val="20"/>
          <w:lang w:eastAsia="fr-FR"/>
        </w:rPr>
        <w:tab/>
        <w:t>l'exactitude du positionnement, du nivellement, du dimensionnement et de l'alignement de toutes les parties des ouvrages; et</w:t>
      </w:r>
    </w:p>
    <w:p w14:paraId="3E342711"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b/>
          <w:bCs/>
          <w:sz w:val="20"/>
          <w:szCs w:val="20"/>
          <w:lang w:eastAsia="fr-FR"/>
        </w:rPr>
        <w:t xml:space="preserve">(c) </w:t>
      </w:r>
      <w:r w:rsidRPr="005444E0">
        <w:rPr>
          <w:rFonts w:ascii="Arial Narrow" w:eastAsia="Arial Unicode MS" w:hAnsi="Arial Narrow" w:cs="Times New Roman"/>
          <w:bCs/>
          <w:sz w:val="20"/>
          <w:szCs w:val="20"/>
          <w:lang w:eastAsia="fr-FR"/>
        </w:rPr>
        <w:t>de la fourniture de tous les instruments et accessoires et de la main-d'œuvre nécessaires en rapport avec les tâches énumérées ci-dessus.</w:t>
      </w:r>
    </w:p>
    <w:p w14:paraId="71CB9CA0"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33.4.</w:t>
      </w:r>
      <w:r w:rsidRPr="005444E0">
        <w:rPr>
          <w:rFonts w:ascii="Arial Narrow" w:eastAsia="Arial Unicode MS" w:hAnsi="Arial Narrow" w:cs="Times New Roman"/>
          <w:sz w:val="20"/>
          <w:szCs w:val="20"/>
          <w:lang w:eastAsia="fr-FR"/>
        </w:rPr>
        <w:t xml:space="preserve"> Si, à un moment quelconque lors de l'exécution des travaux, une erreur viendrait à apparaitre  dans le positionnement, dans le nivellement; dans le redimensionnement ou dans l'alignement d'une partie quelconque des ouvrages, le co-contractant devra, si l'Administration le demande, rectifier cette erreur à ses propres frais et à la satisfaction de ce dernier, à moins que cette erreur ne repose sur des données incorrectes fournies par ladite Administration, auquel cas le coût de la rectification incombe à l’Administration.</w:t>
      </w:r>
    </w:p>
    <w:p w14:paraId="2B44A415"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33.5.</w:t>
      </w:r>
      <w:r w:rsidRPr="005444E0">
        <w:rPr>
          <w:rFonts w:ascii="Arial Narrow" w:eastAsia="Arial Unicode MS" w:hAnsi="Arial Narrow" w:cs="Times New Roman"/>
          <w:sz w:val="20"/>
          <w:szCs w:val="20"/>
          <w:lang w:eastAsia="fr-FR"/>
        </w:rPr>
        <w:t xml:space="preserve"> La vérification de tout tracement ou de tout alignement ou nivellement par l'Ingénieur ne dégagera en aucune façon le co-contractant de sa responsabilité quant à l'exactitude de ces opérations ; le co-contractant devra protéger et conserver soigneusement tous les repères, jalon à voyant fixe, piquets et autres marques utilisés lors de l'implantation des ouvrages.</w:t>
      </w:r>
    </w:p>
    <w:p w14:paraId="03577A25" w14:textId="77777777" w:rsidR="005444E0" w:rsidRPr="005444E0" w:rsidRDefault="005444E0" w:rsidP="005444E0">
      <w:pPr>
        <w:keepNext/>
        <w:spacing w:after="120" w:line="240" w:lineRule="auto"/>
        <w:outlineLvl w:val="1"/>
        <w:rPr>
          <w:rFonts w:ascii="Arial Narrow" w:eastAsia="Arial Unicode MS" w:hAnsi="Arial Narrow" w:cs="Times New Roman"/>
          <w:b/>
          <w:sz w:val="20"/>
          <w:szCs w:val="20"/>
          <w:lang w:eastAsia="fr-FR"/>
        </w:rPr>
      </w:pPr>
      <w:bookmarkStart w:id="45" w:name="_Toc165978172"/>
      <w:r w:rsidRPr="005444E0">
        <w:rPr>
          <w:rFonts w:ascii="Arial Narrow" w:eastAsia="Arial Unicode MS" w:hAnsi="Arial Narrow" w:cs="Times New Roman"/>
          <w:b/>
          <w:sz w:val="20"/>
          <w:szCs w:val="20"/>
          <w:lang w:eastAsia="fr-FR"/>
        </w:rPr>
        <w:t>Article 34 : Pièces à fournir par le  co-contractant</w:t>
      </w:r>
      <w:bookmarkEnd w:id="45"/>
    </w:p>
    <w:p w14:paraId="4DF59FFA"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Plans – notes de calculs :</w:t>
      </w:r>
    </w:p>
    <w:p w14:paraId="63071F0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établira à ses frais tous les projets d'exécution et plans de détails nécessaires à l'exécution des travaux, qu'il s'agisse des ouvrages prévus, ou avec des dispositions constructives proposées en variante par le co-contractant ou qu'il s'agisse d'ouvrages non prévus dont la réalisation devrait être envisagée.</w:t>
      </w:r>
    </w:p>
    <w:p w14:paraId="233EF869"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Avant-métrés :</w:t>
      </w:r>
    </w:p>
    <w:p w14:paraId="41CCA0F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sera tenu d'établir conjointement avec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au début de chaque mois, un avant-métré relevant toutes les dégradations à réparer au cours du mois, dans les formes définies par le Dossier d’appel d’offres.</w:t>
      </w:r>
    </w:p>
    <w:p w14:paraId="624744B8"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Programme d’exécution :</w:t>
      </w:r>
    </w:p>
    <w:p w14:paraId="63243AC2"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un délai maximum de quinze (15) jours après la date de démarrage des travaux, le co-contractant soumettra au visa de l’Ingénieur et à la validation de l’Autorité Contractante, le programme d'exécution de l'ensemble des travaux en cinq (5) exemplaires.</w:t>
      </w:r>
    </w:p>
    <w:p w14:paraId="7FEEFE3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 programme comportera les documents suivants :</w:t>
      </w:r>
    </w:p>
    <w:p w14:paraId="0E9C5B3B" w14:textId="77777777" w:rsidR="005444E0" w:rsidRPr="005444E0" w:rsidRDefault="005444E0" w:rsidP="005444E0">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une note détaillée sur le processus et les méthodes d'exécution envisagés avec les prévisions d'emploi du personnel et du matériel en précisant les variations dans le temps des effectifs et des matériels utilisés. La liste du matériel ne sera pas limitative et pourra être modifiée en cours de travaux sur la demande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w:t>
      </w:r>
    </w:p>
    <w:p w14:paraId="1F649DA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un planning graphique des prévisions d'avancement des travaux qui mettra en évidence :</w:t>
      </w:r>
    </w:p>
    <w:p w14:paraId="72010AD9" w14:textId="77777777" w:rsidR="005444E0" w:rsidRPr="005444E0" w:rsidRDefault="005444E0" w:rsidP="005444E0">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tâches à accomplir par section de travaux ; pour chaque tâche, la date prévue de son achèvement, la durée de son exécution et la marge de temps disponible pour son exécution ; celles des tâches qui conditionnent le délai d'exécution (tâches critiques) en soulignant pour celles-ci les moyens, en particulier en matériel, correspondant à la durée d'exécution prise en compte ;</w:t>
      </w:r>
    </w:p>
    <w:p w14:paraId="2D0A185A" w14:textId="77777777" w:rsidR="005444E0" w:rsidRPr="005444E0" w:rsidRDefault="005444E0" w:rsidP="005444E0">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délais de commande et d'approvisionnement ; la fourniture, 15 jours avant la mise en œuvre, des échantillons de tous les matériaux à utiliser dans les travaux, disposés dans un local fermé à clé.</w:t>
      </w:r>
    </w:p>
    <w:p w14:paraId="7754EF5C" w14:textId="77777777" w:rsidR="005444E0" w:rsidRPr="005444E0" w:rsidRDefault="005444E0" w:rsidP="005444E0">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c)</w:t>
      </w:r>
      <w:r w:rsidRPr="005444E0">
        <w:rPr>
          <w:rFonts w:ascii="Arial Narrow" w:eastAsia="Arial Unicode MS" w:hAnsi="Arial Narrow" w:cs="Times New Roman"/>
          <w:sz w:val="20"/>
          <w:szCs w:val="20"/>
          <w:lang w:eastAsia="fr-FR"/>
        </w:rPr>
        <w:t xml:space="preserve"> une note sur le fonctionnement du laboratoire (locaux, matériel, personnel...).</w:t>
      </w:r>
    </w:p>
    <w:p w14:paraId="106FA53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d)</w:t>
      </w:r>
      <w:r w:rsidRPr="005444E0">
        <w:rPr>
          <w:rFonts w:ascii="Arial Narrow" w:eastAsia="Arial Unicode MS" w:hAnsi="Arial Narrow" w:cs="Times New Roman"/>
          <w:sz w:val="20"/>
          <w:szCs w:val="20"/>
          <w:lang w:eastAsia="fr-FR"/>
        </w:rPr>
        <w:t xml:space="preserve"> une note sur les essais de débit (moyens, méthodes d'investigation, programme...).</w:t>
      </w:r>
    </w:p>
    <w:p w14:paraId="26230913"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L'amenée et la mise en état opérationnel de chaque unité fonctionnelle du matériel seront considérées comme deux tâches élémentaires.</w:t>
      </w:r>
    </w:p>
    <w:p w14:paraId="291FF7A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pièces lui seront retournées dans un délai de cinq (05) jours à partir de leur réception, avec soit la mention d'approbation, soit la mention de leur rejet accompagnée des motifs dudit rejet.</w:t>
      </w:r>
    </w:p>
    <w:p w14:paraId="4A6D25D3"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disposera alors de cinq (05) jours pour présenter un nouveau dossier.</w:t>
      </w:r>
    </w:p>
    <w:p w14:paraId="5850ED2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L'approbation donnée par l’Ingénieur et l’Autorité Contractante n'atténuera en rien la responsabilité du co-contractant.</w:t>
      </w:r>
    </w:p>
    <w:p w14:paraId="33A7321C" w14:textId="77777777" w:rsidR="005444E0" w:rsidRPr="005444E0" w:rsidRDefault="005444E0" w:rsidP="005444E0">
      <w:pPr>
        <w:widowControl w:val="0"/>
        <w:autoSpaceDE w:val="0"/>
        <w:autoSpaceDN w:val="0"/>
        <w:adjustRightInd w:val="0"/>
        <w:spacing w:before="12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procédé chaque mois à l'examen et à la mise au point de ce planning, compte tenu de l'état d'avancement des travaux dont le co-contractant sera chargé de fournir le rapport en quatre (04) exemplaires à l’administration.</w:t>
      </w:r>
    </w:p>
    <w:p w14:paraId="303A2B73"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46" w:name="_Toc165978173"/>
      <w:r w:rsidRPr="005444E0">
        <w:rPr>
          <w:rFonts w:ascii="Arial Narrow" w:eastAsia="Arial Unicode MS" w:hAnsi="Arial Narrow" w:cs="Times New Roman"/>
          <w:b/>
          <w:sz w:val="20"/>
          <w:szCs w:val="20"/>
          <w:lang w:eastAsia="fr-FR"/>
        </w:rPr>
        <w:t>Article 35 : Signalisation de chantier</w:t>
      </w:r>
      <w:bookmarkEnd w:id="46"/>
    </w:p>
    <w:p w14:paraId="42A194F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se conformer rigoureusement aux instructions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sur la signalisation de ses chantiers. Cette signalisation devra être conforme à la réglementation en vigueur. Avant la tombée de la nuit, les installations des chantiers et les voies circulées devront être éclairées au moyen de lanternes d'une intensité lumineuse suffisante pour assurer en toute sécurité la circulation terrestre.</w:t>
      </w:r>
    </w:p>
    <w:p w14:paraId="4BDDD9A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Tous les frais entraînés par la signalisation routière propre au chantier seront à la charge du</w:t>
      </w:r>
      <w:r w:rsidRPr="005444E0">
        <w:rPr>
          <w:rFonts w:ascii="Arial Narrow" w:eastAsia="Arial Unicode MS" w:hAnsi="Arial Narrow" w:cs="Times New Roman"/>
          <w:sz w:val="20"/>
          <w:szCs w:val="20"/>
          <w:lang w:eastAsia="fr-FR"/>
        </w:rPr>
        <w:br/>
        <w:t>co-contractant. Celui-ci restera seul et entièrement responsable de tous les accidents ou dommages causés aux tiers, au cours de l'exécution des travaux par le fait de leur matériel ou d'erreurs et d'omissions concernant la signalisation.</w:t>
      </w:r>
    </w:p>
    <w:p w14:paraId="18F37512" w14:textId="77777777" w:rsidR="005444E0" w:rsidRPr="005444E0" w:rsidRDefault="005444E0" w:rsidP="005444E0">
      <w:pPr>
        <w:widowControl w:val="0"/>
        <w:autoSpaceDE w:val="0"/>
        <w:spacing w:before="120"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bCs/>
          <w:sz w:val="20"/>
          <w:szCs w:val="20"/>
          <w:lang w:eastAsia="fr-FR"/>
        </w:rPr>
        <w:t xml:space="preserve">Article 36: Implantation des ouvrages </w:t>
      </w:r>
    </w:p>
    <w:p w14:paraId="4EDEFD1E"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1"/>
          <w:sz w:val="20"/>
          <w:szCs w:val="20"/>
          <w:lang w:eastAsia="fr-FR"/>
        </w:rPr>
        <w:t>L’Ingénieur de la Lettre-commande notifier</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1"/>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u</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déla</w:t>
      </w:r>
      <w:r w:rsidRPr="005444E0">
        <w:rPr>
          <w:rFonts w:ascii="Arial Narrow" w:eastAsia="Arial Unicode MS" w:hAnsi="Arial Narrow" w:cs="Times New Roman"/>
          <w:sz w:val="20"/>
          <w:szCs w:val="20"/>
          <w:lang w:eastAsia="fr-FR"/>
        </w:rPr>
        <w:t xml:space="preserve">i </w:t>
      </w:r>
      <w:r w:rsidRPr="005444E0">
        <w:rPr>
          <w:rFonts w:ascii="Arial Narrow" w:eastAsia="Arial Unicode MS" w:hAnsi="Arial Narrow" w:cs="Times New Roman"/>
          <w:spacing w:val="1"/>
          <w:sz w:val="20"/>
          <w:szCs w:val="20"/>
          <w:lang w:eastAsia="fr-FR"/>
        </w:rPr>
        <w:t xml:space="preserve">de </w:t>
      </w:r>
      <w:r w:rsidR="00C35A15" w:rsidRPr="00C35A15">
        <w:rPr>
          <w:rFonts w:ascii="Arial Narrow" w:eastAsia="Arial Unicode MS" w:hAnsi="Arial Narrow" w:cs="Times New Roman"/>
          <w:b/>
          <w:iCs/>
          <w:sz w:val="20"/>
          <w:szCs w:val="20"/>
          <w:lang w:eastAsia="fr-FR"/>
        </w:rPr>
        <w:t>trois (03)</w:t>
      </w:r>
      <w:r w:rsidRPr="005444E0">
        <w:rPr>
          <w:rFonts w:ascii="Arial Narrow" w:eastAsia="Arial Unicode MS" w:hAnsi="Arial Narrow" w:cs="Times New Roman"/>
          <w:iCs/>
          <w:sz w:val="20"/>
          <w:szCs w:val="20"/>
          <w:lang w:eastAsia="fr-FR"/>
        </w:rPr>
        <w:t xml:space="preserve"> </w:t>
      </w:r>
      <w:r w:rsidRPr="005444E0">
        <w:rPr>
          <w:rFonts w:ascii="Arial Narrow" w:eastAsia="Arial Unicode MS" w:hAnsi="Arial Narrow" w:cs="Times New Roman"/>
          <w:sz w:val="20"/>
          <w:szCs w:val="20"/>
          <w:lang w:eastAsia="fr-FR"/>
        </w:rPr>
        <w:t>jours suivant la date de notification des ordres de services de commencer les travaux, les points et niveaux de base du projet.</w:t>
      </w:r>
    </w:p>
    <w:p w14:paraId="5BA14FF9"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7" w:name="_Toc165978174"/>
      <w:r w:rsidRPr="005444E0">
        <w:rPr>
          <w:rFonts w:ascii="Arial Narrow" w:eastAsia="Arial Unicode MS" w:hAnsi="Arial Narrow" w:cs="Times New Roman"/>
          <w:b/>
          <w:sz w:val="20"/>
          <w:szCs w:val="20"/>
          <w:lang w:eastAsia="fr-FR"/>
        </w:rPr>
        <w:t>Article 37 : Sous-traitance</w:t>
      </w:r>
      <w:bookmarkEnd w:id="47"/>
    </w:p>
    <w:p w14:paraId="5685E8C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6A3F4A7E"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48" w:name="_Toc165978175"/>
      <w:r w:rsidRPr="005444E0">
        <w:rPr>
          <w:rFonts w:ascii="Arial Narrow" w:eastAsia="Arial Unicode MS" w:hAnsi="Arial Narrow" w:cs="Times New Roman"/>
          <w:b/>
          <w:sz w:val="20"/>
          <w:szCs w:val="20"/>
          <w:lang w:eastAsia="fr-FR"/>
        </w:rPr>
        <w:t>Article 38: Journal de chantier</w:t>
      </w:r>
      <w:bookmarkEnd w:id="48"/>
    </w:p>
    <w:p w14:paraId="1919B2D2"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tiendra un journal de chantier mis à jour de façon quotidienne. Il sera conservé en permanence sur les lieux du chantier et mis à la disposition du Chef de service,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et de l’Autorité Contractante ou de leurs représentants. Y sont consignés :</w:t>
      </w:r>
    </w:p>
    <w:p w14:paraId="09EDDD1D"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conditions atmosphériques ;</w:t>
      </w:r>
    </w:p>
    <w:p w14:paraId="05484534"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l’avancement des travaux ; </w:t>
      </w:r>
    </w:p>
    <w:p w14:paraId="4093A10D"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personnel présent sur le chantier ;</w:t>
      </w:r>
    </w:p>
    <w:p w14:paraId="7A963C4C"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réceptions de matériaux et agréments de toutes sortes ;</w:t>
      </w:r>
    </w:p>
    <w:p w14:paraId="709421DF"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exécutés dans la journée, les quantités mises en œuvre et le matériel employé ;</w:t>
      </w:r>
    </w:p>
    <w:p w14:paraId="7DE4685C"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prestations réalisées par les sous-traitants ; </w:t>
      </w:r>
    </w:p>
    <w:p w14:paraId="3E849778"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incidents dans la mise en œuvre des ouvrages et les solutions techniques mises en œuvre;</w:t>
      </w:r>
    </w:p>
    <w:p w14:paraId="7FB3AEC8"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prescriptions, les non conformités et les incidents relevés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ainsi que les observations susceptibles de donner lieu à réclamations de sa part ;</w:t>
      </w:r>
    </w:p>
    <w:p w14:paraId="2B4526D8"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observations de toute nature relevées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ou le Co-contractant, et relatives à la qualité de la mise en œuvre, aux matériaux fournis, au personnel employé ou au chronogramme des travaux ;</w:t>
      </w:r>
    </w:p>
    <w:p w14:paraId="16EFED6F"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opérations administratives relatives à l’exécution et au règlement de la Lettre-Commande (notifications, résultats d’essais, attachements) ;</w:t>
      </w:r>
    </w:p>
    <w:p w14:paraId="0D748150"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visites officielles.</w:t>
      </w:r>
    </w:p>
    <w:p w14:paraId="49918033"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journal est signé contradictoirement par </w:t>
      </w:r>
      <w:r w:rsidRPr="005444E0">
        <w:rPr>
          <w:rFonts w:ascii="Arial Narrow" w:eastAsia="Arial Unicode MS" w:hAnsi="Arial Narrow" w:cs="Times New Roman"/>
          <w:noProof/>
          <w:sz w:val="20"/>
          <w:szCs w:val="20"/>
          <w:lang w:eastAsia="fr-FR"/>
        </w:rPr>
        <w:t xml:space="preserve">les responsables de l’administration (Chef de service </w:t>
      </w:r>
      <w:r w:rsidRPr="005444E0">
        <w:rPr>
          <w:rFonts w:ascii="Arial Narrow" w:eastAsia="Arial Unicode MS" w:hAnsi="Arial Narrow" w:cs="Times New Roman"/>
          <w:sz w:val="20"/>
          <w:szCs w:val="20"/>
          <w:lang w:eastAsia="fr-FR"/>
        </w:rPr>
        <w:t>de la Lettre-Commande</w:t>
      </w:r>
      <w:r w:rsidRPr="005444E0">
        <w:rPr>
          <w:rFonts w:ascii="Arial Narrow" w:eastAsia="Arial Unicode MS" w:hAnsi="Arial Narrow" w:cs="Times New Roman"/>
          <w:noProof/>
          <w:sz w:val="20"/>
          <w:szCs w:val="20"/>
          <w:lang w:eastAsia="fr-FR"/>
        </w:rPr>
        <w:t xml:space="preserve">, Ingénieur, …) </w:t>
      </w:r>
      <w:r w:rsidRPr="005444E0">
        <w:rPr>
          <w:rFonts w:ascii="Arial Narrow" w:eastAsia="Arial Unicode MS" w:hAnsi="Arial Narrow" w:cs="Times New Roman"/>
          <w:sz w:val="20"/>
          <w:szCs w:val="20"/>
          <w:lang w:eastAsia="fr-FR"/>
        </w:rPr>
        <w:t xml:space="preserve">et les responsables des travaux représentant le Co-contractant, à chaque visite du chantier ; il est visé systématiquement lors des réunions de chantiers. </w:t>
      </w:r>
    </w:p>
    <w:p w14:paraId="6DF00FD2"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En cas de réclamation du co-contractant, il ne pourra être fait état que des évènements ou documents mentionnés en temps utiles dans le journal de chantier. </w:t>
      </w:r>
    </w:p>
    <w:p w14:paraId="2D9BEFB0"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 refus de présentation du journal de chantier à l’Autorité Contractante, au Chef de service ou à </w:t>
      </w:r>
      <w:r w:rsidRPr="005444E0">
        <w:rPr>
          <w:rFonts w:ascii="Arial Narrow" w:eastAsia="Arial Unicode MS" w:hAnsi="Arial Narrow" w:cs="Times New Roman"/>
          <w:noProof/>
          <w:sz w:val="20"/>
          <w:szCs w:val="20"/>
          <w:lang w:eastAsia="fr-FR"/>
        </w:rPr>
        <w:t>l’Ingénieur de la Lettre-Commande</w:t>
      </w:r>
      <w:r w:rsidRPr="005444E0">
        <w:rPr>
          <w:rFonts w:ascii="Arial Narrow" w:eastAsia="Arial Unicode MS" w:hAnsi="Arial Narrow" w:cs="Times New Roman"/>
          <w:sz w:val="20"/>
          <w:szCs w:val="20"/>
          <w:lang w:eastAsia="fr-FR"/>
        </w:rPr>
        <w:t xml:space="preserve">, et toute tentative de falsification, ou de destruction partielle ou totale de ce document pourra aboutir à la suspension des paiements et à la résiliation de la Lettre-Commande à élaborer. En tout état de cause le co-contractant ne pourra se prévaloir de l’impossibilité de fournir le journal de chantier.  </w:t>
      </w:r>
    </w:p>
    <w:p w14:paraId="52470B47"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9" w:name="_Toc165978176"/>
      <w:r w:rsidRPr="005444E0">
        <w:rPr>
          <w:rFonts w:ascii="Arial Narrow" w:eastAsia="Arial Unicode MS" w:hAnsi="Arial Narrow" w:cs="Times New Roman"/>
          <w:b/>
          <w:sz w:val="20"/>
          <w:szCs w:val="20"/>
          <w:lang w:eastAsia="fr-FR"/>
        </w:rPr>
        <w:t>Article 39 : Réunions de chantier</w:t>
      </w:r>
      <w:bookmarkEnd w:id="49"/>
    </w:p>
    <w:p w14:paraId="0A88828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réunions de chantier auront lieu régulièrement à l'initiative de l’Ingénieur. La présence du co-contractant ou de leur représentant à ces réunions sera obligatoire.</w:t>
      </w:r>
    </w:p>
    <w:p w14:paraId="32053A4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Des réunions périodiques seront tenues en présence de l’administration (Autorité Contractante, Ingénieur de la Lettre-Commande à élaborer ou leurs représentants). Le co-contractant ou son représentant devront, au début de la réunion, informer l’administration de l'état d'avancement des travaux et des difficultés qu'il pourrait rencontrer. </w:t>
      </w:r>
    </w:p>
    <w:p w14:paraId="0D9AAF6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réunions feront l'objet des procès-verbaux, précisant entre autres la nature et les quantités des travaux effectivement exécutés et éventuellement mis en paiement, et régulièrement transmis à l’Autorité Contractante à la diligence de l’Ingénieur.</w:t>
      </w:r>
    </w:p>
    <w:p w14:paraId="0248FAC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le cas échéant, assurera le secrétariat de ces réunions.</w:t>
      </w:r>
    </w:p>
    <w:p w14:paraId="44C9B31B"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0" w:name="_Toc165978177"/>
      <w:r w:rsidRPr="005444E0">
        <w:rPr>
          <w:rFonts w:ascii="Arial Narrow" w:eastAsia="Arial Unicode MS" w:hAnsi="Arial Narrow" w:cs="Times New Roman"/>
          <w:b/>
          <w:sz w:val="20"/>
          <w:szCs w:val="20"/>
          <w:lang w:eastAsia="fr-FR"/>
        </w:rPr>
        <w:t>Article 40 : Attributions de l’Ingénieur</w:t>
      </w:r>
      <w:bookmarkEnd w:id="50"/>
      <w:r w:rsidRPr="005444E0">
        <w:rPr>
          <w:rFonts w:ascii="Arial Narrow" w:eastAsia="Arial Unicode MS" w:hAnsi="Arial Narrow" w:cs="Times New Roman"/>
          <w:b/>
          <w:sz w:val="20"/>
          <w:szCs w:val="20"/>
          <w:lang w:eastAsia="fr-FR"/>
        </w:rPr>
        <w:t xml:space="preserve"> </w:t>
      </w:r>
    </w:p>
    <w:p w14:paraId="08E8F499"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de la Lettre-Commande à élaborer à l’issue du présent appel d’offres aura pour mission principale de contrôler et de garantir la bonne exécution des travaux, conformément aux stipulations de la Lettre-Commande et aux règles de l’Art. Il ne pourra relever le co-contractant d’aucune de leurs obligations contractuelles, ni ordonner un travail quelconque susceptible de retarder l’exécution des travaux ou de provoquer un paiement supplémentaire par le Chef de Service, ni ordonner une modification importante quelconque à l’ouvrage à exécuter. Il sera compétent pour préparer et signer les Ordres de Service à caractère technique.</w:t>
      </w:r>
    </w:p>
    <w:p w14:paraId="6BFC3745"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exercera  les fonctions suivantes :</w:t>
      </w:r>
    </w:p>
    <w:p w14:paraId="45E139EB"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vérification du projet d’exécution, notamment des pièces graphiques et des notes de calcul et la transmission motivée à l’Autorité Contractante pour avis;</w:t>
      </w:r>
    </w:p>
    <w:p w14:paraId="6C77BCEB"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et l’approbation de l’implantation des ouvrages ;</w:t>
      </w:r>
    </w:p>
    <w:p w14:paraId="48976753"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et l’approbation des matériaux, matériels et équipements du bâtiment utilisés dans la mise en œuvre des ouvrages ;</w:t>
      </w:r>
    </w:p>
    <w:p w14:paraId="7363C0FA"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de la qualité de la mise en œuvre des ouvrages effectuée par le Co-contractant ;</w:t>
      </w:r>
    </w:p>
    <w:p w14:paraId="54EF3141"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préparation des opérations de réception provisoire ou définitive à la demande du Co-contractant ; </w:t>
      </w:r>
    </w:p>
    <w:p w14:paraId="77415CF5"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préparation des décomptes et des situations mensuelles provisoires des travaux et leur transmission au Chef de service de la Lettre-Commande;</w:t>
      </w:r>
    </w:p>
    <w:p w14:paraId="219814BF"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 xml:space="preserve">l’identification et la formulation de solution techniques relatives à la résolution des problèmes techniques rencontrés par le Co-contractant dans la mise en œuvre des ouvrages ; </w:t>
      </w:r>
    </w:p>
    <w:p w14:paraId="6260B309"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des délais de réalisation conformément au chronogramme contractuel d’exécution des travaux.</w:t>
      </w:r>
    </w:p>
    <w:p w14:paraId="32C13D55"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Chaque opération relative au constat des prestations réalisées fera l’objet d’un procès-verbal signé contradictoirement par l’Ingénieur et le Co-contractant ou son représentant lors des réunions de chantier et transmis à l’Autorité Contractante à la diligence de l’Ingénieur.</w:t>
      </w:r>
    </w:p>
    <w:p w14:paraId="3A5AB049" w14:textId="77777777" w:rsidR="005444E0" w:rsidRPr="005444E0" w:rsidRDefault="005444E0" w:rsidP="005444E0">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demande de l’Autorité Contractante ou de l’Ingénieur, des constats contradictoires pourront être effectués en présence du co-contractant pour évaluer ou réévaluer les quantités réelles de certains ouvrages sur la base de la Lettre-Commande à élaborer.</w:t>
      </w:r>
    </w:p>
    <w:p w14:paraId="4429A228" w14:textId="77777777" w:rsidR="005444E0" w:rsidRPr="005444E0" w:rsidRDefault="005444E0" w:rsidP="005444E0">
      <w:pPr>
        <w:keepNext/>
        <w:spacing w:after="0" w:line="240" w:lineRule="auto"/>
        <w:outlineLvl w:val="0"/>
        <w:rPr>
          <w:rFonts w:ascii="Arial Narrow" w:eastAsia="Arial Unicode MS" w:hAnsi="Arial Narrow" w:cs="Times New Roman"/>
          <w:b/>
          <w:bCs/>
          <w:i/>
          <w:sz w:val="20"/>
          <w:szCs w:val="20"/>
          <w:lang w:eastAsia="fr-FR"/>
        </w:rPr>
      </w:pPr>
      <w:bookmarkStart w:id="51" w:name="_Toc165978178"/>
      <w:r w:rsidRPr="005444E0">
        <w:rPr>
          <w:rFonts w:ascii="Arial Narrow" w:eastAsia="Arial Unicode MS" w:hAnsi="Arial Narrow" w:cs="Times New Roman"/>
          <w:b/>
          <w:bCs/>
          <w:i/>
          <w:sz w:val="20"/>
          <w:szCs w:val="20"/>
          <w:lang w:eastAsia="fr-FR"/>
        </w:rPr>
        <w:t>CHAPITRE IV : DE LA RECEPTION</w:t>
      </w:r>
      <w:bookmarkEnd w:id="51"/>
    </w:p>
    <w:p w14:paraId="0C3EB6DF"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2" w:name="_Toc165978179"/>
      <w:r w:rsidRPr="005444E0">
        <w:rPr>
          <w:rFonts w:ascii="Arial Narrow" w:eastAsia="Arial Unicode MS" w:hAnsi="Arial Narrow" w:cs="Times New Roman"/>
          <w:b/>
          <w:sz w:val="20"/>
          <w:szCs w:val="20"/>
          <w:lang w:eastAsia="fr-FR"/>
        </w:rPr>
        <w:t>Article 41 : Réception provisoire</w:t>
      </w:r>
      <w:bookmarkEnd w:id="52"/>
    </w:p>
    <w:p w14:paraId="5CFA306C" w14:textId="77777777" w:rsidR="005444E0" w:rsidRPr="005444E0" w:rsidRDefault="005444E0" w:rsidP="005444E0">
      <w:pPr>
        <w:widowControl w:val="0"/>
        <w:tabs>
          <w:tab w:val="left" w:pos="900"/>
          <w:tab w:val="left" w:pos="1300"/>
          <w:tab w:val="left" w:pos="2480"/>
          <w:tab w:val="left" w:pos="376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5"/>
          <w:sz w:val="20"/>
          <w:szCs w:val="20"/>
          <w:lang w:eastAsia="fr-FR"/>
        </w:rPr>
        <w:t>Avan</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l</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5"/>
          <w:sz w:val="20"/>
          <w:szCs w:val="20"/>
          <w:lang w:eastAsia="fr-FR"/>
        </w:rPr>
        <w:t>réceptio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 co-contractant demandera par écrit au Chef de Service de la Lettre-Commande avec copie à l’Autorité contractante, à </w:t>
      </w:r>
      <w:r w:rsidRPr="005444E0">
        <w:rPr>
          <w:rFonts w:ascii="Arial Narrow" w:eastAsia="Arial Unicode MS" w:hAnsi="Arial Narrow" w:cs="Times New Roman"/>
          <w:spacing w:val="3"/>
          <w:sz w:val="20"/>
          <w:szCs w:val="20"/>
          <w:lang w:eastAsia="fr-FR"/>
        </w:rPr>
        <w:t>l’ingénieur</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3"/>
          <w:sz w:val="20"/>
          <w:szCs w:val="20"/>
          <w:lang w:eastAsia="fr-FR"/>
        </w:rPr>
        <w:t>l’organisatio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3"/>
          <w:sz w:val="20"/>
          <w:szCs w:val="20"/>
          <w:lang w:eastAsia="fr-FR"/>
        </w:rPr>
        <w:t>d’un</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visit</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technique </w:t>
      </w:r>
      <w:r w:rsidRPr="005444E0">
        <w:rPr>
          <w:rFonts w:ascii="Arial Narrow" w:eastAsia="Arial Unicode MS" w:hAnsi="Arial Narrow" w:cs="Times New Roman"/>
          <w:sz w:val="20"/>
          <w:szCs w:val="20"/>
          <w:lang w:eastAsia="fr-FR"/>
        </w:rPr>
        <w:t>préalable à la réception.</w:t>
      </w:r>
    </w:p>
    <w:p w14:paraId="05208DE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précisera dans sa demande la date à laquelle il estime que les travaux seront terminés. </w:t>
      </w:r>
    </w:p>
    <w:p w14:paraId="4CF0BB9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les vingt (20) jours suivant la réception de ce courrier, ou à la date indiquée dans ce courrier pour l'achèvement des travaux si celle-ci est postérieure, l’Ingénieur convoquera par écrit le co-contractant pour procéder aux visites préalables à la réception de l’ouvrage, avec copies à l’Autorité contractante et au Chef de service de la Lettre-Commande en projet, qui peuvent également prendre part à ces visites.</w:t>
      </w:r>
    </w:p>
    <w:p w14:paraId="4A5AA1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opérations préalables à la réception comprendront :</w:t>
      </w:r>
    </w:p>
    <w:p w14:paraId="11EE8958"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reconnaissance des ouvrages exécutés ;</w:t>
      </w:r>
    </w:p>
    <w:p w14:paraId="0717ACCB"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b) les épreuves prévues par le CCTP ;</w:t>
      </w:r>
    </w:p>
    <w:p w14:paraId="324CA796"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 la constatation éventuelle de l'inexécution des prestations prévues par la Lettre-Commande ;</w:t>
      </w:r>
    </w:p>
    <w:p w14:paraId="41C5F60A"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 la constatation éventuelle d’imperfections ou de malfaçons ;</w:t>
      </w:r>
    </w:p>
    <w:p w14:paraId="627CC196"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 la constatation du repli des installations de chantier et de la remise en état des terrains et des lieux ;</w:t>
      </w:r>
    </w:p>
    <w:p w14:paraId="671B7D2B"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f) les constatations relatives à l'achèvement des travaux.</w:t>
      </w:r>
    </w:p>
    <w:p w14:paraId="249DC71F" w14:textId="77777777" w:rsidR="005444E0" w:rsidRPr="005444E0" w:rsidRDefault="005444E0" w:rsidP="005444E0">
      <w:pPr>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Au terme de cette visite, il sera mentionné sur procès-verbal, les réserves et les travaux correspondant à effectuer avant la date de réception provisoire qu'il fixera en accord avec le Chef de Service de la Lettre-Commande à élaborer ou de son représentant qui convoque la Commission de réception et le co-contractant en vue de procéder à la visite de réception provisoire.</w:t>
      </w:r>
      <w:r w:rsidRPr="005444E0">
        <w:rPr>
          <w:rFonts w:ascii="Arial Narrow" w:eastAsia="Arial Unicode MS" w:hAnsi="Arial Narrow" w:cs="Times New Roman"/>
          <w:bCs/>
          <w:sz w:val="20"/>
          <w:szCs w:val="20"/>
          <w:lang w:eastAsia="fr-FR"/>
        </w:rPr>
        <w:tab/>
      </w:r>
    </w:p>
    <w:p w14:paraId="53ECA456" w14:textId="77777777" w:rsidR="005444E0" w:rsidRPr="005444E0" w:rsidRDefault="005444E0" w:rsidP="005444E0">
      <w:pPr>
        <w:tabs>
          <w:tab w:val="left" w:pos="567"/>
        </w:tabs>
        <w:spacing w:after="0" w:line="240" w:lineRule="auto"/>
        <w:rPr>
          <w:rFonts w:ascii="Arial Narrow" w:eastAsia="Arial Unicode MS" w:hAnsi="Arial Narrow" w:cs="Times New Roman"/>
          <w:bCs/>
          <w:sz w:val="20"/>
          <w:szCs w:val="20"/>
          <w:lang w:eastAsia="fr-FR"/>
        </w:rPr>
      </w:pPr>
      <w:r w:rsidRPr="005444E0">
        <w:rPr>
          <w:rFonts w:ascii="Arial Narrow" w:eastAsia="Arial Unicode MS" w:hAnsi="Arial Narrow" w:cs="Times New Roman"/>
          <w:bCs/>
          <w:sz w:val="20"/>
          <w:szCs w:val="20"/>
          <w:lang w:eastAsia="fr-FR"/>
        </w:rPr>
        <w:t xml:space="preserve">La Commission de Réception de la Lettre-Commande à élaborer procèdera, en présence du Co-contractant et suite à sa demande, à la réception provisoire des travaux. Une réception définitive de l’ouvrage sera effectuée un (01) an après la signature du Procès-verbal de la réception provisoire.   </w:t>
      </w:r>
    </w:p>
    <w:p w14:paraId="38695A4C"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opérations font l'objet d'un procès-verbal dressé par l’Ingénieur et signé par les membres de la Commission de réception et par le co-contractant.</w:t>
      </w:r>
    </w:p>
    <w:p w14:paraId="3CB9F4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de réception, </w:t>
      </w:r>
      <w:r w:rsidRPr="005444E0">
        <w:rPr>
          <w:rFonts w:ascii="Arial Narrow" w:eastAsia="Arial Unicode MS" w:hAnsi="Arial Narrow" w:cs="Times New Roman"/>
          <w:b/>
          <w:sz w:val="20"/>
          <w:szCs w:val="20"/>
          <w:lang w:eastAsia="fr-FR"/>
        </w:rPr>
        <w:t>en présence du Co-contractant invité</w:t>
      </w:r>
      <w:r w:rsidRPr="005444E0">
        <w:rPr>
          <w:rFonts w:ascii="Arial Narrow" w:eastAsia="Arial Unicode MS" w:hAnsi="Arial Narrow" w:cs="Times New Roman"/>
          <w:sz w:val="20"/>
          <w:szCs w:val="20"/>
          <w:lang w:eastAsia="fr-FR"/>
        </w:rPr>
        <w:t>, est composée ainsi qu’il suit :</w:t>
      </w:r>
    </w:p>
    <w:p w14:paraId="44E197EA" w14:textId="77777777" w:rsidR="00CC492C" w:rsidRDefault="00CC492C" w:rsidP="00CC492C">
      <w:pPr>
        <w:widowControl w:val="0"/>
        <w:autoSpaceDE w:val="0"/>
        <w:autoSpaceDN w:val="0"/>
        <w:adjustRightInd w:val="0"/>
        <w:spacing w:before="120" w:after="0" w:line="240" w:lineRule="auto"/>
        <w:ind w:left="2224" w:hanging="15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Président</w:t>
      </w:r>
      <w:r w:rsidRPr="005444E0">
        <w:rPr>
          <w:rFonts w:ascii="Arial Narrow" w:eastAsia="Arial Unicode MS" w:hAnsi="Arial Narrow" w:cs="Times New Roman"/>
          <w:sz w:val="20"/>
          <w:szCs w:val="20"/>
          <w:lang w:eastAsia="fr-FR"/>
        </w:rPr>
        <w:t xml:space="preserve"> : </w:t>
      </w:r>
    </w:p>
    <w:p w14:paraId="1D8DC1F4" w14:textId="77777777" w:rsidR="00CC492C" w:rsidRPr="00C10877" w:rsidRDefault="00CC492C" w:rsidP="00CC492C">
      <w:pPr>
        <w:pStyle w:val="Paragraphedeliste"/>
        <w:widowControl w:val="0"/>
        <w:numPr>
          <w:ilvl w:val="0"/>
          <w:numId w:val="138"/>
        </w:numPr>
        <w:autoSpaceDE w:val="0"/>
        <w:autoSpaceDN w:val="0"/>
        <w:adjustRightInd w:val="0"/>
        <w:spacing w:before="120"/>
        <w:ind w:left="1701"/>
        <w:jc w:val="both"/>
        <w:rPr>
          <w:rFonts w:ascii="Arial Narrow" w:eastAsia="Arial Unicode MS" w:hAnsi="Arial Narrow"/>
          <w:sz w:val="20"/>
          <w:szCs w:val="20"/>
        </w:rPr>
      </w:pPr>
      <w:r w:rsidRPr="00C10877">
        <w:rPr>
          <w:rFonts w:ascii="Arial Narrow" w:eastAsia="Arial Unicode MS" w:hAnsi="Arial Narrow"/>
          <w:sz w:val="20"/>
          <w:szCs w:val="20"/>
        </w:rPr>
        <w:t>Le Maître d’Ouvrage</w:t>
      </w:r>
      <w:r>
        <w:rPr>
          <w:rFonts w:ascii="Arial Narrow" w:eastAsia="Arial Unicode MS" w:hAnsi="Arial Narrow"/>
          <w:sz w:val="20"/>
          <w:szCs w:val="20"/>
        </w:rPr>
        <w:t xml:space="preserve"> ou son représentant mandaté.</w:t>
      </w:r>
    </w:p>
    <w:p w14:paraId="62566E3A" w14:textId="77777777" w:rsidR="00CC492C" w:rsidRPr="005444E0" w:rsidRDefault="00CC492C" w:rsidP="00CC492C">
      <w:pPr>
        <w:widowControl w:val="0"/>
        <w:autoSpaceDE w:val="0"/>
        <w:autoSpaceDN w:val="0"/>
        <w:adjustRightInd w:val="0"/>
        <w:spacing w:after="0" w:line="240" w:lineRule="auto"/>
        <w:ind w:left="1864" w:hanging="1156"/>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Membre</w:t>
      </w:r>
      <w:r>
        <w:rPr>
          <w:rFonts w:ascii="Arial Narrow" w:eastAsia="Arial Unicode MS" w:hAnsi="Arial Narrow" w:cs="Times New Roman"/>
          <w:b/>
          <w:sz w:val="20"/>
          <w:szCs w:val="20"/>
          <w:lang w:eastAsia="fr-FR"/>
        </w:rPr>
        <w:t>s</w:t>
      </w:r>
      <w:r w:rsidRPr="005444E0">
        <w:rPr>
          <w:rFonts w:ascii="Arial Narrow" w:eastAsia="Arial Unicode MS" w:hAnsi="Arial Narrow" w:cs="Times New Roman"/>
          <w:sz w:val="20"/>
          <w:szCs w:val="20"/>
          <w:lang w:eastAsia="fr-FR"/>
        </w:rPr>
        <w:t xml:space="preserve"> :   </w:t>
      </w:r>
    </w:p>
    <w:p w14:paraId="28CF96F1" w14:textId="77777777" w:rsidR="00CC492C" w:rsidRPr="005444E0" w:rsidRDefault="00CC492C" w:rsidP="00CC492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Service du Marché ou son représentant mandaté ;</w:t>
      </w:r>
    </w:p>
    <w:p w14:paraId="3EDE564C" w14:textId="77777777" w:rsidR="00CC492C" w:rsidRDefault="00CC492C" w:rsidP="00CC492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de Service des Marchés du Conseil Régional de l’Est ;</w:t>
      </w:r>
    </w:p>
    <w:p w14:paraId="72A164AB" w14:textId="77777777" w:rsidR="00CC492C" w:rsidRPr="005444E0" w:rsidRDefault="00CC492C" w:rsidP="00CC492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Pr>
          <w:rFonts w:ascii="Arial Narrow" w:eastAsia="Arial Unicode MS" w:hAnsi="Arial Narrow" w:cs="Times New Roman"/>
          <w:sz w:val="20"/>
          <w:szCs w:val="20"/>
          <w:lang w:eastAsia="fr-FR"/>
        </w:rPr>
        <w:t>La Comptable-Matières.</w:t>
      </w:r>
    </w:p>
    <w:p w14:paraId="349FE3C4" w14:textId="77777777" w:rsidR="00CC492C" w:rsidRPr="005444E0" w:rsidRDefault="00CC492C" w:rsidP="00CC492C">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Rapporteur</w:t>
      </w:r>
      <w:r w:rsidRPr="005444E0">
        <w:rPr>
          <w:rFonts w:ascii="Arial Narrow" w:eastAsia="Arial Unicode MS" w:hAnsi="Arial Narrow" w:cs="Times New Roman"/>
          <w:sz w:val="20"/>
          <w:szCs w:val="20"/>
          <w:lang w:eastAsia="fr-FR"/>
        </w:rPr>
        <w:t> :</w:t>
      </w:r>
    </w:p>
    <w:p w14:paraId="74F1A28D" w14:textId="77777777" w:rsidR="00CC492C" w:rsidRPr="005444E0" w:rsidRDefault="00CC492C" w:rsidP="00CC492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du Marché.</w:t>
      </w:r>
    </w:p>
    <w:p w14:paraId="74F5FEF2" w14:textId="77777777" w:rsidR="00CC492C" w:rsidRPr="005444E0" w:rsidRDefault="00CC492C" w:rsidP="00CC492C">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Observateur </w:t>
      </w:r>
      <w:r w:rsidRPr="005444E0">
        <w:rPr>
          <w:rFonts w:ascii="Arial Narrow" w:eastAsia="Arial Unicode MS" w:hAnsi="Arial Narrow" w:cs="Times New Roman"/>
          <w:sz w:val="20"/>
          <w:szCs w:val="20"/>
          <w:lang w:eastAsia="fr-FR"/>
        </w:rPr>
        <w:t>:</w:t>
      </w:r>
    </w:p>
    <w:p w14:paraId="1C427058" w14:textId="77777777" w:rsidR="00CC492C" w:rsidRPr="005444E0" w:rsidRDefault="00CC492C" w:rsidP="00CC492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Délégué Régional du MINMAP pour l’Est ou son représentant.</w:t>
      </w:r>
    </w:p>
    <w:p w14:paraId="3BDC9F22" w14:textId="77777777" w:rsidR="005444E0" w:rsidRPr="00CC492C"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14"/>
          <w:szCs w:val="20"/>
          <w:lang w:eastAsia="fr-FR"/>
        </w:rPr>
      </w:pPr>
    </w:p>
    <w:p w14:paraId="19D1B9E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dressé un procès-verbal de réception provisoire indiquant les circonstances dans lesquelles les contrôles ont eu lieu et spécifiant éventuellement les rectifications ou mises au point à apporter avant la réception définitive.</w:t>
      </w:r>
    </w:p>
    <w:p w14:paraId="1DD60254"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réception provisoire, le co-contractant doit débarrasser et retirer tous ses équipements, fournitures, matériels et matériaux excédentaires ainsi que tous détritus et ouvrages provisoires de toute nature et laisser le site et les ouvrages propres en bon état de fonctionnement.</w:t>
      </w:r>
    </w:p>
    <w:p w14:paraId="36240C76"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est autorisé à conserver sur le site, jusqu'à la fin du délai de garantie, tous les équipements, fournitures, matériels, matériaux et ouvrages provisoires dont il a besoin pour remplir ses obligations au cours de la période de garantie. </w:t>
      </w:r>
    </w:p>
    <w:p w14:paraId="1FFECA55"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Article 42: Documents à fournir après exécution</w:t>
      </w:r>
    </w:p>
    <w:p w14:paraId="0CA4F2F4"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43.1. Avant la réception provisoire, le co-contractant soumettra au visa de l’Ingénieur de la Lettre-Commande, du Chef Service de la Lettre-Commande et à la validation de l’Autorité Contractante, les plans de recollement de l’ouvrage réalisé.</w:t>
      </w:r>
    </w:p>
    <w:p w14:paraId="2F09267A"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3" w:name="_Toc165978180"/>
      <w:r w:rsidRPr="005444E0">
        <w:rPr>
          <w:rFonts w:ascii="Arial Narrow" w:eastAsia="Arial Unicode MS" w:hAnsi="Arial Narrow" w:cs="Times New Roman"/>
          <w:b/>
          <w:sz w:val="20"/>
          <w:szCs w:val="20"/>
          <w:lang w:eastAsia="fr-FR"/>
        </w:rPr>
        <w:t>Article 43: Délai de garantie</w:t>
      </w:r>
      <w:bookmarkEnd w:id="53"/>
    </w:p>
    <w:p w14:paraId="0D15D3C4" w14:textId="17EDB1F5"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de garantie sera fixé à </w:t>
      </w:r>
      <w:r w:rsidR="006E640C">
        <w:rPr>
          <w:rFonts w:ascii="Arial Narrow" w:eastAsia="Arial Unicode MS" w:hAnsi="Arial Narrow" w:cs="Times New Roman"/>
          <w:sz w:val="20"/>
          <w:szCs w:val="20"/>
          <w:lang w:eastAsia="fr-FR"/>
        </w:rPr>
        <w:t>un</w:t>
      </w:r>
      <w:r w:rsidRPr="005444E0">
        <w:rPr>
          <w:rFonts w:ascii="Arial Narrow" w:eastAsia="Arial Unicode MS" w:hAnsi="Arial Narrow" w:cs="Times New Roman"/>
          <w:sz w:val="20"/>
          <w:szCs w:val="20"/>
          <w:lang w:eastAsia="fr-FR"/>
        </w:rPr>
        <w:t xml:space="preserve"> (01) </w:t>
      </w:r>
      <w:r w:rsidR="006E640C">
        <w:rPr>
          <w:rFonts w:ascii="Arial Narrow" w:eastAsia="Arial Unicode MS" w:hAnsi="Arial Narrow" w:cs="Times New Roman"/>
          <w:sz w:val="20"/>
          <w:szCs w:val="20"/>
          <w:lang w:eastAsia="fr-FR"/>
        </w:rPr>
        <w:t>an</w:t>
      </w:r>
      <w:r w:rsidRPr="005444E0">
        <w:rPr>
          <w:rFonts w:ascii="Arial Narrow" w:eastAsia="Arial Unicode MS" w:hAnsi="Arial Narrow" w:cs="Times New Roman"/>
          <w:sz w:val="20"/>
          <w:szCs w:val="20"/>
          <w:lang w:eastAsia="fr-FR"/>
        </w:rPr>
        <w:t>, à compter de la date de réception provisoire des travaux.</w:t>
      </w:r>
    </w:p>
    <w:p w14:paraId="1969B795"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4" w:name="_Toc165978181"/>
      <w:r w:rsidRPr="005444E0">
        <w:rPr>
          <w:rFonts w:ascii="Arial Narrow" w:eastAsia="Arial Unicode MS" w:hAnsi="Arial Narrow" w:cs="Times New Roman"/>
          <w:b/>
          <w:sz w:val="20"/>
          <w:szCs w:val="20"/>
          <w:lang w:eastAsia="fr-FR"/>
        </w:rPr>
        <w:t>Article 44 : Entretien pendant le délai de garantie</w:t>
      </w:r>
      <w:bookmarkEnd w:id="54"/>
    </w:p>
    <w:p w14:paraId="07B49D8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Pendant ce délai de garantie, le co-contractant devra procéder à ses frais à la remise en état de toutes les parties d'ouvrages qui deviendraient défectueuses du fait des malfaçons.</w:t>
      </w:r>
    </w:p>
    <w:p w14:paraId="370B378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tenu directement responsable, envers les tiers, des accidents pouvant résulter de ces désordres, même si ceux-ci ne lui auront pas été signalés par l’Ingénieur.</w:t>
      </w:r>
    </w:p>
    <w:p w14:paraId="445F065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Toute malfaçon et toutes réparations et réceptions nécessaires, mais non effectuées </w:t>
      </w:r>
      <w:r w:rsidRPr="005444E0">
        <w:rPr>
          <w:rFonts w:ascii="Arial Narrow" w:eastAsia="Arial Unicode MS" w:hAnsi="Arial Narrow" w:cs="Times New Roman"/>
          <w:sz w:val="20"/>
          <w:szCs w:val="20"/>
          <w:lang w:eastAsia="fr-FR"/>
        </w:rPr>
        <w:br/>
        <w:t>entraîneront le rejet de la réception définitive jusqu'à leurs réalisations.</w:t>
      </w:r>
    </w:p>
    <w:p w14:paraId="0C82596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Si après réception provisoire, le co-contractant ne se sera pas conformé dans un délai de quinze (15) jours aux prescriptions d'un Ordre de Service concernant les réparations ou réfections éventuelles, l’Ingénieur pourra sans avoir besoin d'une mise en demeure spéciale, faire exécuter, aux frais et risques dudit co-contractant, par tout procédé qu'il jugera convenable, ces réparations ou réfections. Le montant des travaux ainsi effectués sera déduit sur les retenues. Le surplus, s'il y a lieu, sera payé par ledit co-contractant sur présentation d'un mémoire signé et certifié par l’Ingénieur.</w:t>
      </w:r>
    </w:p>
    <w:p w14:paraId="7FAD51B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réception définitive sera prononcée à l'expiration du délai de garantie, pour autant que le co-contractant se soit acquitté de toutes ses obligations au terme de sa Lettre-Commande.</w:t>
      </w:r>
    </w:p>
    <w:p w14:paraId="372485E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p>
    <w:p w14:paraId="0F3230E9"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5" w:name="_Toc165978182"/>
      <w:r w:rsidRPr="005444E0">
        <w:rPr>
          <w:rFonts w:ascii="Arial Narrow" w:eastAsia="Arial Unicode MS" w:hAnsi="Arial Narrow" w:cs="Times New Roman"/>
          <w:b/>
          <w:sz w:val="20"/>
          <w:szCs w:val="20"/>
          <w:lang w:eastAsia="fr-FR"/>
        </w:rPr>
        <w:t>Article 45 : Réception définitive</w:t>
      </w:r>
      <w:bookmarkEnd w:id="55"/>
    </w:p>
    <w:p w14:paraId="138B1863"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45.1 </w:t>
      </w:r>
      <w:r w:rsidRPr="005444E0">
        <w:rPr>
          <w:rFonts w:ascii="Arial Narrow" w:eastAsia="Arial Unicode MS" w:hAnsi="Arial Narrow" w:cs="Times New Roman"/>
          <w:sz w:val="20"/>
          <w:szCs w:val="20"/>
          <w:lang w:eastAsia="fr-FR"/>
        </w:rPr>
        <w:t>Modalité de la réception définitive</w:t>
      </w:r>
    </w:p>
    <w:p w14:paraId="5A335B3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Sur demande du co-contractant, la réception définitive sera effectuée dans un délai de quinze (15) jours à compter de l'expiration du délai de garantie.</w:t>
      </w:r>
    </w:p>
    <w:p w14:paraId="7F3F313B"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pour la réception définitive sera la même que celle ayant prononcé la réception provisoire des travaux. </w:t>
      </w:r>
    </w:p>
    <w:p w14:paraId="3650A5F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45.2</w:t>
      </w:r>
      <w:r w:rsidRPr="005444E0">
        <w:rPr>
          <w:rFonts w:ascii="Arial Narrow" w:eastAsia="Arial Unicode MS" w:hAnsi="Arial Narrow" w:cs="Times New Roman"/>
          <w:sz w:val="20"/>
          <w:szCs w:val="20"/>
          <w:lang w:eastAsia="fr-FR"/>
        </w:rPr>
        <w:t xml:space="preserve"> Attributions de la Commission de réception définitive</w:t>
      </w:r>
    </w:p>
    <w:p w14:paraId="4EFC90A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Avant de prononcer la réception définitive, la Commission de réception vérifiera, par tous les moyens à sa disposition, que les clauses contractuelles ont été entièrement respectées et que ledit Co-contractant s'est honorablement acquitté des tâches prescrites pour la période de garantie.</w:t>
      </w:r>
    </w:p>
    <w:p w14:paraId="4A4579C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séance de Commission de réception, il sera dressé un procès-verbal de réception définitive signé par tous les membres, le co-contractant compris.</w:t>
      </w:r>
    </w:p>
    <w:p w14:paraId="665CD852" w14:textId="77777777" w:rsidR="005444E0" w:rsidRPr="005444E0" w:rsidRDefault="005444E0" w:rsidP="005444E0">
      <w:pPr>
        <w:keepNext/>
        <w:spacing w:before="120" w:after="0" w:line="240" w:lineRule="auto"/>
        <w:outlineLvl w:val="0"/>
        <w:rPr>
          <w:rFonts w:ascii="Arial Narrow" w:eastAsia="Arial Unicode MS" w:hAnsi="Arial Narrow" w:cs="Times New Roman"/>
          <w:b/>
          <w:bCs/>
          <w:i/>
          <w:sz w:val="20"/>
          <w:szCs w:val="20"/>
          <w:lang w:eastAsia="fr-FR"/>
        </w:rPr>
      </w:pPr>
      <w:bookmarkStart w:id="56" w:name="_Toc165978183"/>
      <w:r w:rsidRPr="005444E0">
        <w:rPr>
          <w:rFonts w:ascii="Arial Narrow" w:eastAsia="Arial Unicode MS" w:hAnsi="Arial Narrow" w:cs="Times New Roman"/>
          <w:b/>
          <w:bCs/>
          <w:i/>
          <w:sz w:val="20"/>
          <w:szCs w:val="20"/>
          <w:lang w:eastAsia="fr-FR"/>
        </w:rPr>
        <w:t>CHAPITRE V : CLAUSES DIVERSES</w:t>
      </w:r>
      <w:bookmarkEnd w:id="56"/>
    </w:p>
    <w:p w14:paraId="12E3C19F"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7" w:name="_Toc165978184"/>
      <w:r w:rsidRPr="005444E0">
        <w:rPr>
          <w:rFonts w:ascii="Arial Narrow" w:eastAsia="Arial Unicode MS" w:hAnsi="Arial Narrow" w:cs="Times New Roman"/>
          <w:b/>
          <w:sz w:val="20"/>
          <w:szCs w:val="20"/>
          <w:lang w:eastAsia="fr-FR"/>
        </w:rPr>
        <w:t>Article 46 : Résiliation de la Lettre-Commande</w:t>
      </w:r>
      <w:bookmarkEnd w:id="57"/>
    </w:p>
    <w:p w14:paraId="46879F9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Lettre-Commande </w:t>
      </w:r>
      <w:r w:rsidRPr="005444E0">
        <w:rPr>
          <w:rFonts w:ascii="Arial Narrow" w:eastAsia="Arial Unicode MS" w:hAnsi="Arial Narrow" w:cs="Times New Roman"/>
          <w:b/>
          <w:sz w:val="20"/>
          <w:szCs w:val="20"/>
          <w:lang w:eastAsia="fr-FR"/>
        </w:rPr>
        <w:t>à élaborer à l’issue du présent appel d’offres</w:t>
      </w:r>
      <w:r w:rsidRPr="005444E0">
        <w:rPr>
          <w:rFonts w:ascii="Arial Narrow" w:eastAsia="Arial Unicode MS" w:hAnsi="Arial Narrow" w:cs="Times New Roman"/>
          <w:sz w:val="20"/>
          <w:szCs w:val="20"/>
          <w:lang w:eastAsia="fr-FR"/>
        </w:rPr>
        <w:t xml:space="preserve"> pourra être résiliée comme prévu au </w:t>
      </w:r>
      <w:r w:rsidRPr="005444E0">
        <w:rPr>
          <w:rFonts w:ascii="Arial Narrow" w:eastAsia="Arial Unicode MS" w:hAnsi="Arial Narrow" w:cs="Times New Roman"/>
          <w:b/>
          <w:sz w:val="20"/>
          <w:szCs w:val="20"/>
          <w:lang w:eastAsia="fr-FR"/>
        </w:rPr>
        <w:t>Titre V, Chapitre I, Section II, Sous-section I du décret N° 2018/366 du 20 juin 2018 portant Code des Marchés Publics</w:t>
      </w:r>
      <w:r w:rsidRPr="005444E0">
        <w:rPr>
          <w:rFonts w:ascii="Arial Narrow" w:eastAsia="Arial Unicode MS" w:hAnsi="Arial Narrow" w:cs="Times New Roman"/>
          <w:sz w:val="20"/>
          <w:szCs w:val="20"/>
          <w:lang w:eastAsia="fr-FR"/>
        </w:rPr>
        <w:t xml:space="preserve"> et également dans les conditions stipulées aux articles 74 , 75 et 76 du CCAG, notamment dans l’un des cas de :</w:t>
      </w:r>
    </w:p>
    <w:p w14:paraId="5C0251D9" w14:textId="77777777" w:rsidR="005444E0" w:rsidRPr="005444E0" w:rsidRDefault="005444E0" w:rsidP="005444E0">
      <w:pPr>
        <w:widowControl w:val="0"/>
        <w:tabs>
          <w:tab w:val="left" w:pos="474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 xml:space="preserve">Retard de plus de quinze (15) jours calendaires dans l’exécution d’un Ordre de Service ou arrêt injustifié des prestations de plus de </w:t>
      </w:r>
      <w:r w:rsidR="00C35A15"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jours calendaires </w:t>
      </w:r>
      <w:r w:rsidRPr="005444E0">
        <w:rPr>
          <w:rFonts w:ascii="Arial Narrow" w:eastAsia="Arial Unicode MS" w:hAnsi="Arial Narrow" w:cs="Times New Roman"/>
          <w:w w:val="98"/>
          <w:sz w:val="20"/>
          <w:szCs w:val="20"/>
          <w:lang w:eastAsia="fr-FR"/>
        </w:rPr>
        <w:t>;</w:t>
      </w:r>
    </w:p>
    <w:p w14:paraId="600AE48C"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Retard dans les prestations entraînant des pénalités au-delà de 10 % du montant des prestations </w:t>
      </w:r>
      <w:r w:rsidRPr="005444E0">
        <w:rPr>
          <w:rFonts w:ascii="Arial Narrow" w:eastAsia="Arial Unicode MS" w:hAnsi="Arial Narrow" w:cs="Times New Roman"/>
          <w:w w:val="98"/>
          <w:sz w:val="20"/>
          <w:szCs w:val="20"/>
          <w:lang w:eastAsia="fr-FR"/>
        </w:rPr>
        <w:t>;</w:t>
      </w:r>
    </w:p>
    <w:p w14:paraId="1CEEAC39"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Refus de la reprise des prestations mal exécutés ;</w:t>
      </w:r>
    </w:p>
    <w:p w14:paraId="0B51C6A0" w14:textId="77777777" w:rsidR="005444E0" w:rsidRPr="005444E0" w:rsidRDefault="005444E0" w:rsidP="005444E0">
      <w:pPr>
        <w:widowControl w:val="0"/>
        <w:tabs>
          <w:tab w:val="left" w:pos="402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Défaillance du co-contractant ;</w:t>
      </w:r>
      <w:r w:rsidRPr="005444E0">
        <w:rPr>
          <w:rFonts w:ascii="Arial Narrow" w:eastAsia="Arial Unicode MS" w:hAnsi="Arial Narrow" w:cs="Times New Roman"/>
          <w:sz w:val="20"/>
          <w:szCs w:val="20"/>
          <w:lang w:eastAsia="fr-FR"/>
        </w:rPr>
        <w:tab/>
      </w:r>
    </w:p>
    <w:p w14:paraId="5B3D9947"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w w:val="98"/>
          <w:sz w:val="20"/>
          <w:szCs w:val="20"/>
          <w:lang w:eastAsia="fr-FR"/>
        </w:rPr>
      </w:pPr>
      <w:r w:rsidRPr="005444E0">
        <w:rPr>
          <w:rFonts w:ascii="Arial Narrow" w:eastAsia="Arial Unicode MS" w:hAnsi="Arial Narrow" w:cs="Times New Roman"/>
          <w:sz w:val="20"/>
          <w:szCs w:val="20"/>
          <w:lang w:eastAsia="fr-FR"/>
        </w:rPr>
        <w:t>- Non-paiement persistant des prestations</w:t>
      </w:r>
      <w:r w:rsidRPr="005444E0">
        <w:rPr>
          <w:rFonts w:ascii="Arial Narrow" w:eastAsia="Arial Unicode MS" w:hAnsi="Arial Narrow" w:cs="Times New Roman"/>
          <w:w w:val="98"/>
          <w:sz w:val="20"/>
          <w:szCs w:val="20"/>
          <w:lang w:eastAsia="fr-FR"/>
        </w:rPr>
        <w:t>.</w:t>
      </w:r>
    </w:p>
    <w:p w14:paraId="652E18A0"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58" w:name="_Toc165978185"/>
      <w:r w:rsidRPr="005444E0">
        <w:rPr>
          <w:rFonts w:ascii="Arial Narrow" w:eastAsia="Arial Unicode MS" w:hAnsi="Arial Narrow" w:cs="Times New Roman"/>
          <w:b/>
          <w:sz w:val="20"/>
          <w:szCs w:val="20"/>
          <w:lang w:eastAsia="fr-FR"/>
        </w:rPr>
        <w:t>Article 47 : Edition et diffusion de la Lettre-Commande</w:t>
      </w:r>
      <w:bookmarkEnd w:id="58"/>
    </w:p>
    <w:p w14:paraId="3473982E"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Quinze (15) exemplaires de la Lettre-Commande à élaborer à l’issue du présent appel d’offres seront édités par les soins du co-contractant et fournis à l’Autorité Contractante pour diffusion.</w:t>
      </w:r>
    </w:p>
    <w:p w14:paraId="51A1DF52"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9" w:name="_Toc165978186"/>
      <w:r w:rsidRPr="005444E0">
        <w:rPr>
          <w:rFonts w:ascii="Arial Narrow" w:eastAsia="Arial Unicode MS" w:hAnsi="Arial Narrow" w:cs="Times New Roman"/>
          <w:b/>
          <w:sz w:val="20"/>
          <w:szCs w:val="20"/>
          <w:lang w:eastAsia="fr-FR"/>
        </w:rPr>
        <w:t>Article 48 : Cas de force majeure</w:t>
      </w:r>
      <w:bookmarkEnd w:id="59"/>
    </w:p>
    <w:p w14:paraId="4A0138F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b/>
          <w:bCs/>
          <w:sz w:val="20"/>
          <w:szCs w:val="20"/>
          <w:lang w:eastAsia="fr-FR"/>
        </w:rPr>
        <w:t xml:space="preserve">48.1 </w:t>
      </w:r>
      <w:r w:rsidRPr="005444E0">
        <w:rPr>
          <w:rFonts w:ascii="Arial Narrow" w:eastAsia="Arial Unicode MS" w:hAnsi="Arial Narrow" w:cs="Times New Roman"/>
          <w:bCs/>
          <w:sz w:val="20"/>
          <w:szCs w:val="20"/>
          <w:lang w:eastAsia="fr-FR"/>
        </w:rPr>
        <w:t xml:space="preserve"> En cas force majeure, le </w:t>
      </w:r>
      <w:r w:rsidRPr="005444E0">
        <w:rPr>
          <w:rFonts w:ascii="Arial Narrow" w:eastAsia="Arial Unicode MS" w:hAnsi="Arial Narrow" w:cs="Times New Roman"/>
          <w:sz w:val="20"/>
          <w:szCs w:val="20"/>
          <w:lang w:eastAsia="fr-FR"/>
        </w:rPr>
        <w:t>co-contractant</w:t>
      </w:r>
      <w:r w:rsidRPr="005444E0">
        <w:rPr>
          <w:rFonts w:ascii="Arial Narrow" w:eastAsia="Arial Unicode MS" w:hAnsi="Arial Narrow" w:cs="Times New Roman"/>
          <w:bCs/>
          <w:sz w:val="20"/>
          <w:szCs w:val="20"/>
          <w:lang w:eastAsia="fr-FR"/>
        </w:rPr>
        <w:t xml:space="preserve"> ne verra sa responsabilité dégagée que s'il aura averti par écrit l’Autorité contractante de son intention d'invoquer cette force majeure et ce avant la fin du vingtième (20</w:t>
      </w:r>
      <w:r w:rsidRPr="005444E0">
        <w:rPr>
          <w:rFonts w:ascii="Arial Narrow" w:eastAsia="Arial Unicode MS" w:hAnsi="Arial Narrow" w:cs="Times New Roman"/>
          <w:bCs/>
          <w:sz w:val="20"/>
          <w:szCs w:val="20"/>
          <w:vertAlign w:val="superscript"/>
          <w:lang w:eastAsia="fr-FR"/>
        </w:rPr>
        <w:t>ème</w:t>
      </w:r>
      <w:r w:rsidRPr="005444E0">
        <w:rPr>
          <w:rFonts w:ascii="Arial Narrow" w:eastAsia="Arial Unicode MS" w:hAnsi="Arial Narrow" w:cs="Times New Roman"/>
          <w:bCs/>
          <w:sz w:val="20"/>
          <w:szCs w:val="20"/>
          <w:lang w:eastAsia="fr-FR"/>
        </w:rPr>
        <w:t xml:space="preserve">) jour qui aura succédé à l'événement. En tout état de cause, il appartiendra à </w:t>
      </w:r>
      <w:r w:rsidRPr="005444E0">
        <w:rPr>
          <w:rFonts w:ascii="Arial Narrow" w:eastAsia="Arial Unicode MS" w:hAnsi="Arial Narrow" w:cs="Times New Roman"/>
          <w:sz w:val="20"/>
          <w:szCs w:val="20"/>
          <w:lang w:eastAsia="fr-FR"/>
        </w:rPr>
        <w:t>l’Autorité Contractante</w:t>
      </w:r>
      <w:r w:rsidRPr="005444E0">
        <w:rPr>
          <w:rFonts w:ascii="Arial Narrow" w:eastAsia="Arial Unicode MS" w:hAnsi="Arial Narrow" w:cs="Times New Roman"/>
          <w:bCs/>
          <w:sz w:val="20"/>
          <w:szCs w:val="20"/>
          <w:lang w:eastAsia="fr-FR"/>
        </w:rPr>
        <w:t xml:space="preserve"> d'apprécier cette force majeure et les preuves fournies.</w:t>
      </w:r>
    </w:p>
    <w:p w14:paraId="2BF4007A" w14:textId="77777777" w:rsidR="005444E0" w:rsidRPr="005444E0" w:rsidRDefault="005444E0" w:rsidP="005444E0">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48.2</w:t>
      </w:r>
      <w:r w:rsidRPr="005444E0">
        <w:rPr>
          <w:rFonts w:ascii="Arial Narrow" w:eastAsia="Arial Unicode MS" w:hAnsi="Arial Narrow" w:cs="Times New Roman"/>
          <w:sz w:val="20"/>
          <w:szCs w:val="20"/>
          <w:lang w:eastAsia="fr-FR"/>
        </w:rPr>
        <w:t xml:space="preserve"> Aux fins de la présente clause le terme "Force Majeure" désigne tout événement échappant au contrôle d’un co-contractant et qui ne sera pas attribuable à sa faute ou à sa négligence et qui sera imprévisible. De tels événements peuvent inclure sans que la liste soit limitative, les actes de l’Autorité Contractante, soit au titre de la souveraineté de l'Etat, soit au titre de la Lettre-Commande, les guerres et les révolutions, les incendies, les inondations cyclones, les épidémies, les mesures de quarantaine et d'embargo sur le fret, tremblement de terre et autres faits analogues.</w:t>
      </w:r>
    </w:p>
    <w:p w14:paraId="4AC3157F" w14:textId="77777777" w:rsidR="005444E0" w:rsidRPr="005444E0" w:rsidRDefault="005444E0" w:rsidP="005444E0">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48.3</w:t>
      </w:r>
      <w:r w:rsidRPr="005444E0">
        <w:rPr>
          <w:rFonts w:ascii="Arial Narrow" w:eastAsia="Arial Unicode MS" w:hAnsi="Arial Narrow" w:cs="Times New Roman"/>
          <w:sz w:val="20"/>
          <w:szCs w:val="20"/>
          <w:lang w:eastAsia="fr-FR"/>
        </w:rPr>
        <w:t xml:space="preserve"> En cas de force majeure, le co-contractant notifiera rapidement par écrit à l’Autorité Contractante l'existence de la force majeure et ses motifs. Sauf s'il aura reçu des instructions contraires du Chef de Service de la Lettre-Commande, le co-contractant continuera à exécuter les obligations qui seront les siennes dans le cadre de sa Lettre-Commande, et s'efforcera de trouver tout autre moyen raisonnable d'exécuter les obligations entravées par la force majeure.</w:t>
      </w:r>
    </w:p>
    <w:p w14:paraId="391C866C" w14:textId="77777777" w:rsidR="005444E0" w:rsidRPr="005444E0" w:rsidRDefault="005444E0" w:rsidP="005444E0">
      <w:pPr>
        <w:widowControl w:val="0"/>
        <w:autoSpaceDE w:val="0"/>
        <w:autoSpaceDN w:val="0"/>
        <w:adjustRightInd w:val="0"/>
        <w:spacing w:before="60" w:after="0" w:line="240" w:lineRule="auto"/>
        <w:ind w:right="-2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48.4</w:t>
      </w:r>
      <w:r w:rsidRPr="005444E0">
        <w:rPr>
          <w:rFonts w:ascii="Arial Narrow" w:eastAsia="Arial Unicode MS" w:hAnsi="Arial Narrow" w:cs="Times New Roman"/>
          <w:sz w:val="20"/>
          <w:szCs w:val="20"/>
          <w:lang w:eastAsia="fr-FR"/>
        </w:rPr>
        <w:t>. Dans le cas où le co-contractant invoquerait le cas de force majeure, les seuils en deçà des quels aucune réclamation ne sera admise seront :</w:t>
      </w:r>
    </w:p>
    <w:p w14:paraId="165DBC8C"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
          <w:iCs/>
          <w:sz w:val="20"/>
          <w:szCs w:val="20"/>
          <w:lang w:eastAsia="fr-FR"/>
        </w:rPr>
        <w:t xml:space="preserve">-   </w:t>
      </w:r>
      <w:r w:rsidRPr="005444E0">
        <w:rPr>
          <w:rFonts w:ascii="Arial Narrow" w:eastAsia="Arial Unicode MS" w:hAnsi="Arial Narrow" w:cs="Times New Roman"/>
          <w:iCs/>
          <w:sz w:val="20"/>
          <w:szCs w:val="20"/>
          <w:lang w:eastAsia="fr-FR"/>
        </w:rPr>
        <w:t xml:space="preserve">pluie : </w:t>
      </w:r>
      <w:smartTag w:uri="urn:schemas-microsoft-com:office:smarttags" w:element="metricconverter">
        <w:smartTagPr>
          <w:attr w:name="ProductID" w:val="200 millim￨tres"/>
        </w:smartTagPr>
        <w:r w:rsidRPr="005444E0">
          <w:rPr>
            <w:rFonts w:ascii="Arial Narrow" w:eastAsia="Arial Unicode MS" w:hAnsi="Arial Narrow" w:cs="Times New Roman"/>
            <w:iCs/>
            <w:sz w:val="20"/>
            <w:szCs w:val="20"/>
            <w:lang w:eastAsia="fr-FR"/>
          </w:rPr>
          <w:t>200 millimètres</w:t>
        </w:r>
      </w:smartTag>
      <w:r w:rsidRPr="005444E0">
        <w:rPr>
          <w:rFonts w:ascii="Arial Narrow" w:eastAsia="Arial Unicode MS" w:hAnsi="Arial Narrow" w:cs="Times New Roman"/>
          <w:iCs/>
          <w:sz w:val="20"/>
          <w:szCs w:val="20"/>
          <w:lang w:eastAsia="fr-FR"/>
        </w:rPr>
        <w:t xml:space="preserve"> en 24 heures ;</w:t>
      </w:r>
    </w:p>
    <w:p w14:paraId="2516FC23"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xml:space="preserve">-   vent : </w:t>
      </w:r>
      <w:smartTag w:uri="urn:schemas-microsoft-com:office:smarttags" w:element="metricconverter">
        <w:smartTagPr>
          <w:attr w:name="ProductID" w:val="40 m￨tres"/>
        </w:smartTagPr>
        <w:r w:rsidRPr="005444E0">
          <w:rPr>
            <w:rFonts w:ascii="Arial Narrow" w:eastAsia="Arial Unicode MS" w:hAnsi="Arial Narrow" w:cs="Times New Roman"/>
            <w:iCs/>
            <w:sz w:val="20"/>
            <w:szCs w:val="20"/>
            <w:lang w:eastAsia="fr-FR"/>
          </w:rPr>
          <w:t>40 mètres</w:t>
        </w:r>
      </w:smartTag>
      <w:r w:rsidRPr="005444E0">
        <w:rPr>
          <w:rFonts w:ascii="Arial Narrow" w:eastAsia="Arial Unicode MS" w:hAnsi="Arial Narrow" w:cs="Times New Roman"/>
          <w:iCs/>
          <w:sz w:val="20"/>
          <w:szCs w:val="20"/>
          <w:lang w:eastAsia="fr-FR"/>
        </w:rPr>
        <w:t xml:space="preserve"> par seconde ;</w:t>
      </w:r>
    </w:p>
    <w:p w14:paraId="7DD383CF"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crue : la crue de fréquence décennale.</w:t>
      </w:r>
    </w:p>
    <w:p w14:paraId="367485C6"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60" w:name="_Toc165978187"/>
      <w:r w:rsidRPr="005444E0">
        <w:rPr>
          <w:rFonts w:ascii="Arial Narrow" w:eastAsia="Arial Unicode MS" w:hAnsi="Arial Narrow" w:cs="Times New Roman"/>
          <w:b/>
          <w:sz w:val="20"/>
          <w:szCs w:val="20"/>
          <w:lang w:eastAsia="fr-FR"/>
        </w:rPr>
        <w:t>Article 49 : Manœuvres frauduleuses et corruption</w:t>
      </w:r>
      <w:bookmarkEnd w:id="60"/>
    </w:p>
    <w:p w14:paraId="2F3CD43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déclarera en signant la Lettre-Commande à élaborer à  l’issue du présent appel d’offres:</w:t>
      </w:r>
    </w:p>
    <w:p w14:paraId="4BA659A3" w14:textId="77777777" w:rsidR="005444E0" w:rsidRPr="005444E0" w:rsidRDefault="005444E0" w:rsidP="005444E0">
      <w:pPr>
        <w:widowControl w:val="0"/>
        <w:numPr>
          <w:ilvl w:val="0"/>
          <w:numId w:val="23"/>
        </w:numPr>
        <w:autoSpaceDE w:val="0"/>
        <w:autoSpaceDN w:val="0"/>
        <w:adjustRightInd w:val="0"/>
        <w:spacing w:before="60"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qu’il n’aura commis aucun acte susceptible d’influencer le processus de réalisation du projet au détriment de l’Autorité Contractante et notamment qu’aucune entente ne sera intervenue et n’interviendra ;</w:t>
      </w:r>
    </w:p>
    <w:p w14:paraId="47C98E44" w14:textId="77777777" w:rsidR="005444E0" w:rsidRPr="005444E0" w:rsidRDefault="005444E0" w:rsidP="005444E0">
      <w:pPr>
        <w:widowControl w:val="0"/>
        <w:numPr>
          <w:ilvl w:val="0"/>
          <w:numId w:val="23"/>
        </w:numPr>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que la négociation, la passation et l’exécution de la Lettre-Commande n’auront pas donné, et ne donneront pas lieu à un acte de corruption tel que défini par la Convention des Nations Unies contre la corruption en date du 31 octobre 2003.</w:t>
      </w:r>
    </w:p>
    <w:p w14:paraId="1A63AE8E"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61" w:name="_Toc165978188"/>
      <w:r w:rsidRPr="005444E0">
        <w:rPr>
          <w:rFonts w:ascii="Arial Narrow" w:eastAsia="Arial Unicode MS" w:hAnsi="Arial Narrow" w:cs="Times New Roman"/>
          <w:b/>
          <w:sz w:val="20"/>
          <w:szCs w:val="20"/>
          <w:lang w:eastAsia="fr-FR"/>
        </w:rPr>
        <w:t>Article 50 : Règlement de litiges</w:t>
      </w:r>
      <w:bookmarkEnd w:id="61"/>
    </w:p>
    <w:p w14:paraId="7D2C4DF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 litige qui surviendrait entre les parties contractantes fera l'objet d'une tentative de conciliation par entente directe. A défaut de règlement amiable, tout différend qui découlera de la Lettre-Commande à élaborer à l’issue du présent appel d’offres sera tranché par </w:t>
      </w:r>
      <w:r w:rsidRPr="005444E0">
        <w:rPr>
          <w:rFonts w:ascii="Arial Narrow" w:eastAsia="Arial Unicode MS" w:hAnsi="Arial Narrow" w:cs="Times New Roman"/>
          <w:sz w:val="20"/>
          <w:szCs w:val="20"/>
          <w:lang w:eastAsia="fr-FR"/>
        </w:rPr>
        <w:lastRenderedPageBreak/>
        <w:t>les juridictions compétentes du Cameroun.</w:t>
      </w:r>
    </w:p>
    <w:p w14:paraId="27B89291"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62" w:name="_Toc165978189"/>
      <w:r w:rsidRPr="005444E0">
        <w:rPr>
          <w:rFonts w:ascii="Arial Narrow" w:eastAsia="Arial Unicode MS" w:hAnsi="Arial Narrow" w:cs="Times New Roman"/>
          <w:b/>
          <w:sz w:val="20"/>
          <w:szCs w:val="20"/>
          <w:lang w:eastAsia="fr-FR"/>
        </w:rPr>
        <w:t>Article 51 et dernier : Validité et entrée en vigueur de la Lettre-Commande</w:t>
      </w:r>
      <w:bookmarkEnd w:id="62"/>
    </w:p>
    <w:p w14:paraId="6EDB8C3B" w14:textId="77777777" w:rsidR="005444E0" w:rsidRPr="005444E0" w:rsidRDefault="005444E0" w:rsidP="005444E0">
      <w:pPr>
        <w:widowControl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à l’issue du présent appel d’offres ne deviendra définitive qu’après sa signature par l’Autorité Contractante. Elle entrera en vigueur dès sa notification au co-contractant par ladite Autorité.</w:t>
      </w:r>
    </w:p>
    <w:p w14:paraId="779F9F2D"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bookmarkEnd w:id="12"/>
    <w:p w14:paraId="41AA8958"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4663C285"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7C2A4214"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0E6A2D68"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1A5CA6FB"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F7EA780"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8ECBBCE"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5CEDB3A9"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261254D4" w14:textId="77777777" w:rsidR="00680FAC" w:rsidRPr="005444E0" w:rsidRDefault="00680FAC" w:rsidP="005444E0">
      <w:pPr>
        <w:spacing w:before="120" w:after="120" w:line="240" w:lineRule="auto"/>
        <w:jc w:val="center"/>
        <w:rPr>
          <w:rFonts w:ascii="Arial Narrow" w:eastAsia="Arial Unicode MS" w:hAnsi="Arial Narrow" w:cs="Times New Roman"/>
          <w:sz w:val="24"/>
          <w:szCs w:val="24"/>
          <w:lang w:eastAsia="fr-FR"/>
        </w:rPr>
      </w:pPr>
    </w:p>
    <w:p w14:paraId="284D1B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19CA6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8480" behindDoc="0" locked="0" layoutInCell="1" allowOverlap="1" wp14:anchorId="10824222" wp14:editId="702FD124">
                <wp:simplePos x="0" y="0"/>
                <wp:positionH relativeFrom="column">
                  <wp:posOffset>-139065</wp:posOffset>
                </wp:positionH>
                <wp:positionV relativeFrom="paragraph">
                  <wp:posOffset>69215</wp:posOffset>
                </wp:positionV>
                <wp:extent cx="6496050" cy="2475230"/>
                <wp:effectExtent l="38100" t="57150" r="38100" b="48895"/>
                <wp:wrapNone/>
                <wp:docPr id="12" name="AutoShap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475230"/>
                        </a:xfrm>
                        <a:prstGeom prst="leftRightArrow">
                          <a:avLst>
                            <a:gd name="adj1" fmla="val 50000"/>
                            <a:gd name="adj2" fmla="val 52488"/>
                          </a:avLst>
                        </a:prstGeom>
                        <a:solidFill>
                          <a:srgbClr val="FFFFFF"/>
                        </a:solidFill>
                        <a:ln w="28575">
                          <a:solidFill>
                            <a:srgbClr val="000000"/>
                          </a:solidFill>
                          <a:miter lim="800000"/>
                          <a:headEnd/>
                          <a:tailEnd/>
                        </a:ln>
                      </wps:spPr>
                      <wps:txb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r>
                              <w:rPr>
                                <w:rFonts w:ascii="Albertus Extra Bold" w:hAnsi="Albertus Extra Bold"/>
                                <w:sz w:val="32"/>
                                <w:szCs w:val="32"/>
                              </w:rPr>
                              <w:t>5</w:t>
                            </w:r>
                            <w:r w:rsidRPr="00967AF3">
                              <w:rPr>
                                <w:rFonts w:ascii="Albertus Extra Bold" w:hAnsi="Albertus Extra Bold"/>
                                <w:sz w:val="32"/>
                                <w:szCs w:val="32"/>
                              </w:rPr>
                              <w:t>:</w:t>
                            </w:r>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24222" id="AutoShape 532" o:spid="_x0000_s1032" type="#_x0000_t69" style="position:absolute;left:0;text-align:left;margin-left:-10.95pt;margin-top:5.45pt;width:511.5pt;height:19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" strokeweight="2.25pt">
                <v:textbo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r>
                        <w:rPr>
                          <w:rFonts w:ascii="Albertus Extra Bold" w:hAnsi="Albertus Extra Bold"/>
                          <w:sz w:val="32"/>
                          <w:szCs w:val="32"/>
                        </w:rPr>
                        <w:t>5</w:t>
                      </w:r>
                      <w:r w:rsidRPr="00967AF3">
                        <w:rPr>
                          <w:rFonts w:ascii="Albertus Extra Bold" w:hAnsi="Albertus Extra Bold"/>
                          <w:sz w:val="32"/>
                          <w:szCs w:val="32"/>
                        </w:rPr>
                        <w:t>:</w:t>
                      </w:r>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v:textbox>
              </v:shape>
            </w:pict>
          </mc:Fallback>
        </mc:AlternateContent>
      </w:r>
    </w:p>
    <w:p w14:paraId="457768F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1030D3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D1E10D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79654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D2FCFE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46B8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A15E8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8FE91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EF010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8078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EB827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CF8A13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94D853B"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DFD28DD"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641566A6"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40FC945" w14:textId="77777777" w:rsidR="005444E0" w:rsidRPr="005444E0" w:rsidRDefault="005444E0" w:rsidP="005444E0">
      <w:pPr>
        <w:spacing w:after="0" w:line="240" w:lineRule="auto"/>
        <w:jc w:val="both"/>
        <w:rPr>
          <w:rFonts w:ascii="Times New Roman" w:eastAsia="Times New Roman" w:hAnsi="Times New Roman" w:cs="Times New Roman"/>
          <w:b/>
          <w:sz w:val="28"/>
          <w:szCs w:val="24"/>
          <w:lang w:eastAsia="fr-FR"/>
        </w:rPr>
      </w:pPr>
      <w:r w:rsidRPr="005444E0">
        <w:rPr>
          <w:rFonts w:ascii="Arial Narrow" w:eastAsia="Arial Unicode MS" w:hAnsi="Arial Narrow" w:cs="Times New Roman"/>
          <w:sz w:val="24"/>
          <w:szCs w:val="24"/>
          <w:lang w:eastAsia="fr-FR"/>
        </w:rPr>
        <w:br w:type="page"/>
      </w:r>
    </w:p>
    <w:p w14:paraId="0CA9232D" w14:textId="77777777" w:rsidR="005444E0" w:rsidRPr="005444E0" w:rsidRDefault="005444E0" w:rsidP="005444E0">
      <w:pPr>
        <w:spacing w:after="0" w:line="240" w:lineRule="auto"/>
        <w:jc w:val="both"/>
        <w:rPr>
          <w:rFonts w:ascii="Times New Roman" w:eastAsia="Times New Roman" w:hAnsi="Times New Roman" w:cs="Times New Roman"/>
          <w:b/>
          <w:sz w:val="20"/>
          <w:szCs w:val="20"/>
          <w:u w:val="single"/>
          <w:lang w:eastAsia="fr-FR"/>
        </w:rPr>
      </w:pPr>
      <w:r w:rsidRPr="005444E0">
        <w:rPr>
          <w:rFonts w:ascii="Times New Roman" w:eastAsia="Times New Roman" w:hAnsi="Times New Roman" w:cs="Times New Roman"/>
          <w:b/>
          <w:sz w:val="20"/>
          <w:szCs w:val="20"/>
          <w:u w:val="single"/>
          <w:lang w:eastAsia="fr-FR"/>
        </w:rPr>
        <w:lastRenderedPageBreak/>
        <w:t>SOMMAIRE</w:t>
      </w:r>
    </w:p>
    <w:p w14:paraId="4FB73749" w14:textId="77777777" w:rsidR="005444E0" w:rsidRPr="005444E0" w:rsidRDefault="005444E0" w:rsidP="005444E0">
      <w:pPr>
        <w:numPr>
          <w:ilvl w:val="0"/>
          <w:numId w:val="96"/>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GENERALITES</w:t>
      </w:r>
    </w:p>
    <w:p w14:paraId="42D0BF5D" w14:textId="77777777" w:rsidR="005444E0" w:rsidRPr="005444E0" w:rsidRDefault="005444E0" w:rsidP="005444E0">
      <w:pPr>
        <w:numPr>
          <w:ilvl w:val="0"/>
          <w:numId w:val="95"/>
        </w:numPr>
        <w:spacing w:after="0" w:line="240" w:lineRule="auto"/>
        <w:ind w:left="2580"/>
        <w:rPr>
          <w:rFonts w:ascii="Times New Roman" w:eastAsia="Times New Roman" w:hAnsi="Times New Roman" w:cs="Times New Roman"/>
          <w:bCs/>
          <w:sz w:val="20"/>
          <w:szCs w:val="20"/>
          <w:lang w:eastAsia="fr-FR"/>
        </w:rPr>
      </w:pPr>
      <w:r w:rsidRPr="005444E0">
        <w:rPr>
          <w:rFonts w:ascii="Times New Roman" w:eastAsia="Times New Roman" w:hAnsi="Times New Roman" w:cs="Times New Roman"/>
          <w:bCs/>
          <w:sz w:val="20"/>
          <w:szCs w:val="20"/>
          <w:lang w:eastAsia="fr-FR"/>
        </w:rPr>
        <w:t>INTRODUCTION</w:t>
      </w:r>
    </w:p>
    <w:p w14:paraId="5D4A3670" w14:textId="77777777" w:rsidR="005444E0" w:rsidRPr="005444E0" w:rsidRDefault="005444E0" w:rsidP="005444E0">
      <w:pPr>
        <w:numPr>
          <w:ilvl w:val="0"/>
          <w:numId w:val="95"/>
        </w:numPr>
        <w:spacing w:after="0" w:line="240" w:lineRule="auto"/>
        <w:ind w:left="2580"/>
        <w:rPr>
          <w:rFonts w:ascii="Times New Roman" w:eastAsia="Times New Roman" w:hAnsi="Times New Roman" w:cs="Times New Roman"/>
          <w:bCs/>
          <w:sz w:val="20"/>
          <w:szCs w:val="20"/>
          <w:lang w:eastAsia="fr-FR"/>
        </w:rPr>
      </w:pPr>
      <w:r w:rsidRPr="005444E0">
        <w:rPr>
          <w:rFonts w:ascii="Times New Roman" w:eastAsia="Times New Roman" w:hAnsi="Times New Roman" w:cs="Times New Roman"/>
          <w:bCs/>
          <w:sz w:val="20"/>
          <w:szCs w:val="20"/>
          <w:lang w:eastAsia="fr-FR"/>
        </w:rPr>
        <w:t>DEVIS DES SURFACES A CONSTRUIRE</w:t>
      </w:r>
    </w:p>
    <w:p w14:paraId="031756DC" w14:textId="77777777" w:rsidR="005444E0" w:rsidRPr="005444E0" w:rsidRDefault="005444E0" w:rsidP="005444E0">
      <w:pPr>
        <w:numPr>
          <w:ilvl w:val="0"/>
          <w:numId w:val="96"/>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DESCRIPTIF DES TRAVAUX</w:t>
      </w:r>
    </w:p>
    <w:p w14:paraId="316BE62D" w14:textId="77777777" w:rsidR="005444E0" w:rsidRPr="005444E0" w:rsidRDefault="005444E0" w:rsidP="005444E0">
      <w:pPr>
        <w:tabs>
          <w:tab w:val="right" w:pos="0"/>
          <w:tab w:val="left" w:pos="142"/>
          <w:tab w:val="left" w:pos="851"/>
          <w:tab w:val="left" w:pos="993"/>
          <w:tab w:val="left" w:pos="1843"/>
        </w:tabs>
        <w:spacing w:after="0" w:line="240" w:lineRule="auto"/>
        <w:ind w:left="720"/>
        <w:contextualSpacing/>
        <w:jc w:val="both"/>
        <w:rPr>
          <w:rFonts w:ascii="Times New Roman" w:eastAsia="Times New Roman" w:hAnsi="Times New Roman" w:cs="Times New Roman"/>
          <w:sz w:val="20"/>
          <w:szCs w:val="20"/>
          <w:lang w:eastAsia="fr-FR"/>
        </w:rPr>
      </w:pPr>
    </w:p>
    <w:p w14:paraId="136A254B"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Gros œuvres ; </w:t>
      </w:r>
    </w:p>
    <w:p w14:paraId="6A2569A9"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Charpente Couverture ; </w:t>
      </w:r>
    </w:p>
    <w:p w14:paraId="38537A2C"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Menuiseries ;</w:t>
      </w:r>
    </w:p>
    <w:p w14:paraId="7582B489"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Electricité</w:t>
      </w:r>
    </w:p>
    <w:p w14:paraId="3254E1B5"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Peinture</w:t>
      </w:r>
    </w:p>
    <w:p w14:paraId="7D63B2FE"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Voiries et réseaux divers</w:t>
      </w:r>
    </w:p>
    <w:p w14:paraId="74D6BD18" w14:textId="77777777" w:rsidR="005444E0" w:rsidRPr="005444E0" w:rsidRDefault="005444E0" w:rsidP="005444E0">
      <w:pPr>
        <w:tabs>
          <w:tab w:val="right" w:pos="0"/>
          <w:tab w:val="left" w:pos="142"/>
          <w:tab w:val="left" w:pos="851"/>
          <w:tab w:val="left" w:pos="993"/>
          <w:tab w:val="left" w:pos="1843"/>
        </w:tabs>
        <w:spacing w:after="0" w:line="240" w:lineRule="auto"/>
        <w:jc w:val="both"/>
        <w:rPr>
          <w:rFonts w:ascii="Times New Roman" w:eastAsia="Times New Roman" w:hAnsi="Times New Roman" w:cs="Times New Roman"/>
          <w:sz w:val="20"/>
          <w:szCs w:val="20"/>
          <w:lang w:eastAsia="fr-FR"/>
        </w:rPr>
      </w:pPr>
    </w:p>
    <w:p w14:paraId="6D21479D" w14:textId="77777777" w:rsidR="005444E0" w:rsidRPr="005444E0" w:rsidRDefault="005444E0" w:rsidP="005444E0">
      <w:pPr>
        <w:spacing w:after="0" w:line="240" w:lineRule="auto"/>
        <w:jc w:val="both"/>
        <w:rPr>
          <w:rFonts w:ascii="Times New Roman" w:eastAsia="Times New Roman" w:hAnsi="Times New Roman" w:cs="Times New Roman"/>
          <w:b/>
          <w:sz w:val="20"/>
          <w:szCs w:val="20"/>
          <w:lang w:eastAsia="fr-FR"/>
        </w:rPr>
      </w:pPr>
    </w:p>
    <w:p w14:paraId="30C542A7" w14:textId="77777777" w:rsidR="005444E0" w:rsidRPr="005444E0" w:rsidRDefault="005444E0" w:rsidP="005444E0">
      <w:pPr>
        <w:numPr>
          <w:ilvl w:val="0"/>
          <w:numId w:val="98"/>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GENERALITES</w:t>
      </w:r>
    </w:p>
    <w:p w14:paraId="1A9ADACF" w14:textId="77777777" w:rsidR="005444E0" w:rsidRPr="005444E0" w:rsidRDefault="005444E0" w:rsidP="005444E0">
      <w:pPr>
        <w:numPr>
          <w:ilvl w:val="0"/>
          <w:numId w:val="9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Introduction</w:t>
      </w:r>
    </w:p>
    <w:p w14:paraId="41C8FE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présent devis descriptif décrit la consistance et le mode d’exécution des travaux à réaliser suivant les règles de l’art et conformément aux documents constitutifs du projet.</w:t>
      </w:r>
    </w:p>
    <w:p w14:paraId="56D3BE81" w14:textId="77777777" w:rsidR="005444E0" w:rsidRPr="005444E0" w:rsidRDefault="005444E0" w:rsidP="005444E0">
      <w:pPr>
        <w:numPr>
          <w:ilvl w:val="0"/>
          <w:numId w:val="6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Objet de la Lettre-Commande</w:t>
      </w:r>
    </w:p>
    <w:p w14:paraId="026E5E50" w14:textId="0622C7AD" w:rsidR="005444E0" w:rsidRPr="005444E0" w:rsidRDefault="005444E0" w:rsidP="00617318">
      <w:pPr>
        <w:tabs>
          <w:tab w:val="right" w:pos="0"/>
          <w:tab w:val="left" w:pos="142"/>
          <w:tab w:val="left" w:pos="851"/>
          <w:tab w:val="left" w:pos="993"/>
          <w:tab w:val="left" w:pos="141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L’objet de la Lettre-</w:t>
      </w:r>
      <w:r w:rsidR="00617318" w:rsidRPr="005444E0">
        <w:rPr>
          <w:rFonts w:ascii="Times New Roman" w:eastAsia="Times New Roman" w:hAnsi="Times New Roman" w:cs="Times New Roman"/>
          <w:sz w:val="20"/>
          <w:szCs w:val="20"/>
          <w:lang w:eastAsia="fr-FR"/>
        </w:rPr>
        <w:t>Commande est</w:t>
      </w:r>
      <w:r w:rsidRPr="005444E0">
        <w:rPr>
          <w:rFonts w:ascii="Times New Roman" w:eastAsia="Times New Roman" w:hAnsi="Times New Roman" w:cs="Times New Roman"/>
          <w:sz w:val="20"/>
          <w:szCs w:val="20"/>
          <w:lang w:eastAsia="fr-FR"/>
        </w:rPr>
        <w:t xml:space="preserve"> </w:t>
      </w:r>
      <w:r w:rsidR="00FD2757" w:rsidRPr="00FD2757">
        <w:rPr>
          <w:rFonts w:ascii="Times New Roman" w:eastAsia="Times New Roman" w:hAnsi="Times New Roman" w:cs="Times New Roman"/>
          <w:sz w:val="20"/>
          <w:szCs w:val="20"/>
          <w:lang w:eastAsia="fr-FR"/>
        </w:rPr>
        <w:t>la construction d'un bâtiment de maternité et de néonatologie à l'Hôpital de District de Mbang</w:t>
      </w:r>
      <w:r w:rsidR="00617318">
        <w:rPr>
          <w:rFonts w:ascii="Times New Roman" w:eastAsia="Times New Roman" w:hAnsi="Times New Roman" w:cs="Times New Roman"/>
          <w:sz w:val="20"/>
          <w:szCs w:val="20"/>
          <w:lang w:eastAsia="fr-FR"/>
        </w:rPr>
        <w:t xml:space="preserve">. </w:t>
      </w:r>
      <w:r w:rsidRPr="005444E0">
        <w:rPr>
          <w:rFonts w:ascii="Times New Roman" w:eastAsia="Times New Roman" w:hAnsi="Times New Roman" w:cs="Times New Roman"/>
          <w:sz w:val="20"/>
          <w:szCs w:val="20"/>
          <w:lang w:eastAsia="fr-FR"/>
        </w:rPr>
        <w:t xml:space="preserve">Par leur fonction, les infrastructures administratives constituent un repère essentiel dans l’espace urbain. La conception architecturale accorde donc une importance particulière à leur fonctionnalité et à leur disposition sur le site afin de mettre en valeur son rôle essentiel de service public. </w:t>
      </w:r>
    </w:p>
    <w:p w14:paraId="5F24C2FB" w14:textId="77777777" w:rsidR="005444E0" w:rsidRPr="005444E0" w:rsidRDefault="005444E0" w:rsidP="005444E0">
      <w:pPr>
        <w:numPr>
          <w:ilvl w:val="0"/>
          <w:numId w:val="6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Accès au site</w:t>
      </w:r>
    </w:p>
    <w:p w14:paraId="2058FF9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Lors de l’élaboration de leurs propositions financières les soumissionnaires devront prendre en compte de manière particulière les contraintes de sites rencontrées. Dans ce sens, l’adjudicataire devra apporter un soin particulier à la planification des tâches, à l’organisation du chantier et à la maîtrise des dépenses, afin d’éviter tout ralentissement ou arrêt des travaux. . </w:t>
      </w:r>
    </w:p>
    <w:p w14:paraId="115102C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BE3EFAB" w14:textId="77777777" w:rsidR="005444E0" w:rsidRPr="005444E0" w:rsidRDefault="005444E0" w:rsidP="005444E0">
      <w:pPr>
        <w:numPr>
          <w:ilvl w:val="0"/>
          <w:numId w:val="100"/>
        </w:numPr>
        <w:tabs>
          <w:tab w:val="right" w:pos="0"/>
          <w:tab w:val="left" w:pos="142"/>
          <w:tab w:val="left" w:pos="851"/>
          <w:tab w:val="left" w:pos="993"/>
          <w:tab w:val="left" w:pos="1418"/>
        </w:tabs>
        <w:spacing w:before="240"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Architecture des bâtiments</w:t>
      </w:r>
    </w:p>
    <w:p w14:paraId="226E647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L’architecture du bâtiment est composée sur une trame structurelle régulière. L’ossature du bâtiment est réalisée en béton armé avec des murs rideaux en parpaing de ciment. La charpente est en bois avec une couverture en tôles bac 6</w:t>
      </w:r>
      <w:r w:rsidRPr="005444E0">
        <w:rPr>
          <w:rFonts w:ascii="Times New Roman" w:eastAsia="Times New Roman" w:hAnsi="Times New Roman" w:cs="Times New Roman"/>
          <w:sz w:val="20"/>
          <w:szCs w:val="20"/>
          <w:vertAlign w:val="superscript"/>
          <w:lang w:eastAsia="fr-FR"/>
        </w:rPr>
        <w:t>e</w:t>
      </w:r>
      <w:r w:rsidRPr="005444E0">
        <w:rPr>
          <w:rFonts w:ascii="Times New Roman" w:eastAsia="Times New Roman" w:hAnsi="Times New Roman" w:cs="Times New Roman"/>
          <w:sz w:val="20"/>
          <w:szCs w:val="20"/>
          <w:lang w:eastAsia="fr-FR"/>
        </w:rPr>
        <w:t xml:space="preserve">/10. Les façades sont protégées par des avancées de toiture qui prennent en compte le climat particulièrement pluvieux de la région. </w:t>
      </w:r>
    </w:p>
    <w:p w14:paraId="0011E28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492B5990" w14:textId="77777777" w:rsidR="005444E0" w:rsidRPr="005444E0" w:rsidRDefault="005444E0" w:rsidP="005444E0">
      <w:pPr>
        <w:numPr>
          <w:ilvl w:val="0"/>
          <w:numId w:val="9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Devis des surfaces à construire</w:t>
      </w:r>
    </w:p>
    <w:p w14:paraId="1F17B5F8" w14:textId="4D85C444"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concernent </w:t>
      </w:r>
      <w:r w:rsidR="00723075" w:rsidRPr="00FD2757">
        <w:rPr>
          <w:rFonts w:ascii="Times New Roman" w:eastAsia="Times New Roman" w:hAnsi="Times New Roman" w:cs="Times New Roman"/>
          <w:sz w:val="20"/>
          <w:szCs w:val="20"/>
          <w:lang w:eastAsia="fr-FR"/>
        </w:rPr>
        <w:t>la construction d'un bâtiment de maternité et de néonatologie à l'Hôpital de District de Mbang</w:t>
      </w:r>
      <w:r w:rsidRPr="005444E0">
        <w:rPr>
          <w:rFonts w:ascii="Times New Roman" w:eastAsia="Times New Roman" w:hAnsi="Times New Roman" w:cs="Times New Roman"/>
          <w:sz w:val="20"/>
          <w:szCs w:val="20"/>
          <w:lang w:eastAsia="fr-FR"/>
        </w:rPr>
        <w:t>, de surface bâtie définie dans le devis quantitatif et estimatif.</w:t>
      </w:r>
    </w:p>
    <w:p w14:paraId="6BACA53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p>
    <w:p w14:paraId="594BED33" w14:textId="77777777" w:rsidR="005444E0" w:rsidRPr="005444E0" w:rsidRDefault="005444E0" w:rsidP="005444E0">
      <w:pPr>
        <w:numPr>
          <w:ilvl w:val="0"/>
          <w:numId w:val="98"/>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DESCRIPTIF DES TRAVAUX</w:t>
      </w:r>
    </w:p>
    <w:p w14:paraId="50D7A7D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p>
    <w:p w14:paraId="7C4F265D" w14:textId="77777777" w:rsidR="005444E0" w:rsidRPr="005444E0" w:rsidRDefault="005444E0" w:rsidP="005444E0">
      <w:pPr>
        <w:numPr>
          <w:ilvl w:val="0"/>
          <w:numId w:val="10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Division des travaux</w:t>
      </w:r>
    </w:p>
    <w:p w14:paraId="037FCBA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à exécuter sont répartis en plusieurs lots définis comme suit:</w:t>
      </w:r>
    </w:p>
    <w:p w14:paraId="58B38D1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B39A97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100 : Installation De Chantier Et Travaux Préparatoires</w:t>
      </w:r>
    </w:p>
    <w:p w14:paraId="6E28085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200 : Terrassement</w:t>
      </w:r>
    </w:p>
    <w:p w14:paraId="10D4A2B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300 : Fondations</w:t>
      </w:r>
    </w:p>
    <w:p w14:paraId="4871EC84"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400 : Maçonnerie et Elévation</w:t>
      </w:r>
    </w:p>
    <w:p w14:paraId="558B4EB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500 : Charpente - Couverture</w:t>
      </w:r>
    </w:p>
    <w:p w14:paraId="5C58406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600 : Menuiserie Métallique - bois</w:t>
      </w:r>
    </w:p>
    <w:p w14:paraId="40ABEC3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700 : Plomberie-sanitaire</w:t>
      </w:r>
    </w:p>
    <w:p w14:paraId="1E92AFD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800 : Electricité</w:t>
      </w:r>
    </w:p>
    <w:p w14:paraId="7C6F754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900 : Peinture</w:t>
      </w:r>
    </w:p>
    <w:p w14:paraId="5AF255B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1000 : VRD</w:t>
      </w:r>
    </w:p>
    <w:p w14:paraId="1DD0421A" w14:textId="77777777" w:rsidR="005444E0" w:rsidRPr="005444E0" w:rsidRDefault="005444E0" w:rsidP="005444E0">
      <w:pPr>
        <w:numPr>
          <w:ilvl w:val="0"/>
          <w:numId w:val="101"/>
        </w:numPr>
        <w:tabs>
          <w:tab w:val="right" w:pos="0"/>
          <w:tab w:val="left" w:pos="142"/>
          <w:tab w:val="left" w:pos="851"/>
          <w:tab w:val="left" w:pos="993"/>
          <w:tab w:val="left" w:pos="1418"/>
        </w:tabs>
        <w:spacing w:before="120" w:after="12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Projet d’exécution</w:t>
      </w:r>
    </w:p>
    <w:p w14:paraId="59849E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adjudicataire produit le projet d’exécution et notamment, tous les plans de détail et notes de calcul que l’Ingénieur juge utiles à la bonne exécution des ouvrages. Ces plans et dessins sont établis conformément au projet et respectent l’essentiel des dispositions. </w:t>
      </w:r>
    </w:p>
    <w:p w14:paraId="4FBD059E" w14:textId="77777777" w:rsidR="005444E0" w:rsidRPr="005444E0" w:rsidRDefault="005444E0" w:rsidP="005444E0">
      <w:pPr>
        <w:numPr>
          <w:ilvl w:val="0"/>
          <w:numId w:val="23"/>
        </w:numPr>
        <w:tabs>
          <w:tab w:val="clear" w:pos="853"/>
          <w:tab w:val="right" w:pos="0"/>
          <w:tab w:val="left" w:pos="142"/>
          <w:tab w:val="left" w:pos="851"/>
          <w:tab w:val="left" w:pos="993"/>
          <w:tab w:val="left" w:pos="1418"/>
        </w:tabs>
        <w:spacing w:after="0" w:line="240" w:lineRule="auto"/>
        <w:ind w:hanging="427"/>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Les plans et dessins reproduits et contenus dans le dossier d’Appel d’Offres (DAO) sont les seuls à exécuter. Toutefois, la responsabilité du Co</w:t>
      </w:r>
      <w:r w:rsidRPr="005444E0">
        <w:rPr>
          <w:rFonts w:ascii="Times New Roman" w:eastAsia="Times New Roman" w:hAnsi="Times New Roman" w:cs="Times New Roman"/>
          <w:b/>
          <w:sz w:val="20"/>
          <w:szCs w:val="20"/>
          <w:lang w:eastAsia="fr-FR"/>
        </w:rPr>
        <w:t>-</w:t>
      </w:r>
      <w:r w:rsidRPr="005444E0">
        <w:rPr>
          <w:rFonts w:ascii="Times New Roman" w:eastAsia="Times New Roman" w:hAnsi="Times New Roman" w:cs="Times New Roman"/>
          <w:sz w:val="20"/>
          <w:szCs w:val="20"/>
          <w:lang w:eastAsia="fr-FR"/>
        </w:rPr>
        <w:t>contractant reste pleine et entière quant à la mise en œuvre des solutions techniques retenues.</w:t>
      </w:r>
    </w:p>
    <w:p w14:paraId="218D6D72"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ouvrages à réaliser sont définis par les plans, le devis des surfaces, le descriptif des travaux, le bordereau des prix unitaires, y compris le présent Cahier des Clauses Techniques Particulières (CCTP) validés par l’Ingénieur  et remis au Co-contractant en charge des travaux. </w:t>
      </w:r>
    </w:p>
    <w:p w14:paraId="49AC693C"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En cas de divergences entre deux ou plusieurs plans portant la même date, ceux dessinés à l’échelle la plus grande prévalent. Toute précision technique figurant dans les pièces écrites, mais ne figurant pas dans les plans et inversement, est réputée avoir la même valeur contractuelle que si les indications étaient portées dans les pièces écrites et dans les plans.</w:t>
      </w:r>
    </w:p>
    <w:p w14:paraId="764DECD3"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De manière générale, l’Ingénieur a l’obligation de fournir toutes les  informations nécessaires et de valider les solutions techniques destinées à résoudre les problèmes de mise en œuvre posés par le Co-contractant en charge des travaux : </w:t>
      </w:r>
    </w:p>
    <w:p w14:paraId="2683462D" w14:textId="77777777" w:rsidR="005444E0" w:rsidRPr="005444E0" w:rsidRDefault="005444E0" w:rsidP="005444E0">
      <w:pPr>
        <w:numPr>
          <w:ilvl w:val="0"/>
          <w:numId w:val="78"/>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Avant le début des travaux de chacun des lots, le Co-contractant adjudicataire vérifie la date des plans et s’assure auprès de</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l’Ingénieur, que tous les documents dont il dispose sont conformes. Le Co-contractant fait recours à</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l’Ingénieur</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de manière systématique lorsqu’il fait face à une difficulté d’interprétation, ou  constate une erreur ou une omission.</w:t>
      </w:r>
    </w:p>
    <w:p w14:paraId="1527F901"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Chaque entreprise adjudicataire est tenue de signaler en temps opportun toutes malfaçons dans les travaux réalisés par d’autres corps d’état et qui seraient de nature à perturber l‘exécution des prestations qu’elle est chargée de fournir et notamment à influer sur les coûts.</w:t>
      </w:r>
    </w:p>
    <w:p w14:paraId="398847DF"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Prix de la Lettre-Commande</w:t>
      </w:r>
    </w:p>
    <w:p w14:paraId="3C3A0BC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L’ensemble des travaux définis ci-avant est traité à prix global forfaitaire. Le devis estimatif présente la décomposition du prix global forfaitaire. Il est établi par le Co-contractant suivant le cadre du devis quantitatif faisant partie du dossier d’appel d’offres et joint à l’acte d’engagement.</w:t>
      </w:r>
    </w:p>
    <w:p w14:paraId="19E3B6D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4FEA9AF1"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Définition du contenu des prix unitaires et forfaitaires</w:t>
      </w:r>
    </w:p>
    <w:p w14:paraId="7646EFE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prix unitaires et les prix à forfaits de la lettre-commande comprennent :</w:t>
      </w:r>
    </w:p>
    <w:p w14:paraId="1A6E87C0" w14:textId="77777777" w:rsidR="005444E0" w:rsidRPr="005444E0" w:rsidRDefault="005444E0" w:rsidP="005444E0">
      <w:pPr>
        <w:numPr>
          <w:ilvl w:val="0"/>
          <w:numId w:val="8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coût des matériaux, des matériels et équipements, de la main d’œuvre, les bénéfices et les frais généraux du Co-contractant, ainsi que tous les droits, impôts et taxes, et d'une façon générale, toutes les dépenses qui sont la conséquence nécessaire et directe du travail à réaliser et de la prestation à fournir ;</w:t>
      </w:r>
    </w:p>
    <w:p w14:paraId="1D5A9CF4" w14:textId="77777777" w:rsidR="005444E0" w:rsidRPr="005444E0" w:rsidRDefault="005444E0" w:rsidP="005444E0">
      <w:pPr>
        <w:numPr>
          <w:ilvl w:val="0"/>
          <w:numId w:val="8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Ils comprennent également, sauf spécifications contraires, les coûts de fourniture des échafaudages et des ateliers de préfabrication, toutes les fournitures, le matériel et les outillages nécessaires à la mise en œuvre et à la conduite des travaux, les frais de stockage, de transport, d’installation et de repli du chantier.</w:t>
      </w:r>
    </w:p>
    <w:p w14:paraId="38440C1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Sont également inclus:</w:t>
      </w:r>
    </w:p>
    <w:p w14:paraId="258FB055"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La préparation du projet et dessins d'exécution, ainsi que tous frais personnel et de main-d’œuvre y relatifs, les redevances relatives à l'application de brevets ou de licences ;</w:t>
      </w:r>
    </w:p>
    <w:p w14:paraId="146C83A6"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Toutes dispositions provisoires de chantier comme le drainage, la réalisation des accès et pistes provisoires, la signalisation, les frais de remise en état des superficies occupées et les frais d'entretien des ouvrages pendant le délai de garantie ;</w:t>
      </w:r>
    </w:p>
    <w:p w14:paraId="220337D2"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Les pertes ou avaries de matériaux, matériels et équipements, des installations, la surveillance du chantier et les assurances en garantie décennale et en responsabilité civile professionnelle, en cours de validité à la date de démarrage des travaux.</w:t>
      </w:r>
    </w:p>
    <w:p w14:paraId="708135D3"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Visite des lieux</w:t>
      </w:r>
    </w:p>
    <w:p w14:paraId="27FAC4E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la remise de son engagement, le Co-contractant est réputé :</w:t>
      </w:r>
    </w:p>
    <w:p w14:paraId="5A5FD4DD"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Avoir procédé à une visite du site et avoir pris parfaite connaissance de toutes les conditions physiques et toutes les sujétions relatives aux lieux des travaux et aux accès et abords du chantier ;</w:t>
      </w:r>
    </w:p>
    <w:p w14:paraId="2975F60F"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Avoir apprécié les particularités et les contraintes d’exécution des travaux, ainsi que les conditions d’organisation et d’approvisionnement du chantier ;</w:t>
      </w:r>
    </w:p>
    <w:p w14:paraId="2D6D53C6"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S’être procuré toutes les informations concernant les risques, aléas et circonstances susceptibles d'influencer le contenu de son offre.</w:t>
      </w:r>
    </w:p>
    <w:p w14:paraId="5633A0DB" w14:textId="77777777" w:rsidR="005444E0" w:rsidRPr="005444E0" w:rsidRDefault="005444E0" w:rsidP="005444E0">
      <w:pPr>
        <w:spacing w:after="0" w:line="240" w:lineRule="auto"/>
        <w:ind w:left="360"/>
        <w:contextualSpacing/>
        <w:rPr>
          <w:rFonts w:ascii="Times New Roman" w:eastAsia="Times New Roman" w:hAnsi="Times New Roman" w:cs="Times New Roman"/>
          <w:b/>
          <w:sz w:val="20"/>
          <w:szCs w:val="20"/>
          <w:lang w:eastAsia="fr-FR"/>
        </w:rPr>
      </w:pPr>
    </w:p>
    <w:p w14:paraId="15AEC7CE"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INSTALLATION DE CHANTIER ET TRAVAUX PREPARATOIRES</w:t>
      </w:r>
    </w:p>
    <w:p w14:paraId="6D33DFE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préliminaires comprennent : </w:t>
      </w:r>
    </w:p>
    <w:p w14:paraId="7A22B334"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L’installation de chantier, y compris l’amenée et le repli de toutes les installations, matériels et équipements nécessaires à la réalisation, au suivi et au contrôle par le Co-contractant de la qualité des ouvrages ;</w:t>
      </w:r>
    </w:p>
    <w:p w14:paraId="2041DAF0"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fourniture et l’installation d’un panneau de chantier  avec en tête : république du Cameroun, suivi de la devise du Cameroun, en français et en anglais ; indiquant la nature des travaux, les noms et adresses : du Maître d’ouvrage, de l’Autorité Contractante, du financement et de l’exercice d’imputation budgétaire, du Co-contractant en charge des travaux, de l’Ingénieur, du délai de réalisation des travaux.</w:t>
      </w:r>
    </w:p>
    <w:p w14:paraId="1978E535"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L’implantation des ouvrages à réaliser et des zones de manœuvre, de parking, de dépôt des matériaux et des déchets ; </w:t>
      </w:r>
    </w:p>
    <w:p w14:paraId="4DFDE8B0"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construction de la clôture, de la baraque de chantier, des magasins de stockage et d’une fosse septique pour les besoins du chantier ;</w:t>
      </w:r>
    </w:p>
    <w:p w14:paraId="20D477E3"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mise en place d’un service d’entretien et de gardiennage ;</w:t>
      </w:r>
    </w:p>
    <w:p w14:paraId="1208120A"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L’exécution des études techniques complémentaires et l’élaboration des plans d’exécutions avant le démarrage des travaux, et l’élaboration des plans de récolement après achèvement des travaux.</w:t>
      </w:r>
    </w:p>
    <w:p w14:paraId="5AA8C38D" w14:textId="77777777" w:rsidR="005444E0" w:rsidRPr="005444E0" w:rsidRDefault="005444E0" w:rsidP="005444E0">
      <w:pPr>
        <w:numPr>
          <w:ilvl w:val="0"/>
          <w:numId w:val="103"/>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Sécurité et surveillance des travaux</w:t>
      </w:r>
    </w:p>
    <w:p w14:paraId="1762E1B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de la surveillance des travaux pendant toute la durée du chantier et jusqu’à la réception définitive.</w:t>
      </w:r>
    </w:p>
    <w:p w14:paraId="477A467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veille à fournir tous les équipements nécessaires pour assurer la sécurité des travailleurs et des visiteurs autorisés sur le chantier, conformément aux dispositions prévues par les lois en vigueur.</w:t>
      </w:r>
    </w:p>
    <w:p w14:paraId="38EDBE96"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 cet effet, le Co-contractant doit veiller à maintenir sur le chantier, des personnels d’encadrement qualifiés pendant toute la durée des travaux. Le Co-contractant veillera également à disposer de toutes les polices d’assurances nécessaires et valables jusqu’à la réception définitive du chantier.</w:t>
      </w:r>
    </w:p>
    <w:p w14:paraId="13B5504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sinistre qui serait cause de la ruine des ouvrages ou d’une partie des ouvrages ou à l’origine de la perte de matériaux, matériels, équipements et outillages, suite à un défaut de surveillance des travaux, relève de la responsabilité exclusive du Co-contractant.</w:t>
      </w:r>
    </w:p>
    <w:p w14:paraId="2DD611E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0878CD44"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Gardiennage et clôture provisoire de chantier</w:t>
      </w:r>
    </w:p>
    <w:p w14:paraId="1D676C1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du gardiennage du chantier, de jour comme de nuit pendant toute la durée du chantier et jusqu’à la réception provisoire.</w:t>
      </w:r>
    </w:p>
    <w:p w14:paraId="23AA85A6"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tenue de réaliser à ses frais, une clôture ou une palissade fermée par une barrière avec les matériaux de son choix, afin d’empêcher l’intrusion de personnes étrangères au chantier dans le périmètre des travaux. Tout accident qui surviendrait dans ce cadre, relève de la responsabilité exclusive du Co-contractant.</w:t>
      </w:r>
    </w:p>
    <w:p w14:paraId="5FD5FC3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sinistre, vol ou action de vandalisme qui serait cause de la ruine des ouvrages ou d’une partie des ouvrages ou à l’origine de la disparition de matériaux, matériels, équipements et outillages, suite à un défaut de gardiennage, relève de la responsabilité exclusive du Co-contractant.</w:t>
      </w:r>
    </w:p>
    <w:p w14:paraId="2F3A55D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BFC4DA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Hygiène et entretien des voies d’accès au chantier</w:t>
      </w:r>
    </w:p>
    <w:p w14:paraId="493D02F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de l’entretien ordinaire des voies d’accès au chantier et du nettoyage permanent du site.</w:t>
      </w:r>
    </w:p>
    <w:p w14:paraId="44A7E08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 à ne pas polluer le milieu naturel environnant avec des déchets non biodégradables. Les déchets sont stockés dans une zone précise du chantier et détruits sur place. </w:t>
      </w:r>
    </w:p>
    <w:p w14:paraId="775E4FB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8263A02"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Baraque de chantier et magasin de stockage</w:t>
      </w:r>
    </w:p>
    <w:p w14:paraId="6D8C670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baraque de chantier est construite en matériaux provisoires ou en éléments modulaires. Elle comporte : </w:t>
      </w:r>
    </w:p>
    <w:p w14:paraId="3E59143E" w14:textId="77777777" w:rsidR="005444E0" w:rsidRPr="005444E0" w:rsidRDefault="005444E0" w:rsidP="005444E0">
      <w:pPr>
        <w:numPr>
          <w:ilvl w:val="0"/>
          <w:numId w:val="80"/>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Un local servant pour les réunions de chantier et qui contient : une table de réunion, des chaises, une armoire, un tableau d’affichage ;</w:t>
      </w:r>
    </w:p>
    <w:p w14:paraId="7A6A57E0" w14:textId="77777777" w:rsidR="005444E0" w:rsidRPr="005444E0" w:rsidRDefault="005444E0" w:rsidP="005444E0">
      <w:pPr>
        <w:numPr>
          <w:ilvl w:val="0"/>
          <w:numId w:val="80"/>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Un ou plusieurs locaux de stockage à sec pour les matériaux sensibles à l’humidité, l’outillage et les appareils de chantiers.</w:t>
      </w:r>
    </w:p>
    <w:p w14:paraId="5CBA25E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local du gardien et les latrines de chantier doivent être réalisés séparément mais à proximité : pour des raisons de sécurité concernant le gardien (maintien d’un foyer à flamme nue pouvant causer un incendie) et d’hygiène concernant les latrines.</w:t>
      </w:r>
    </w:p>
    <w:p w14:paraId="6C4D271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6E1C08C"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Accès provisoire à l’eau et à l’énergie</w:t>
      </w:r>
    </w:p>
    <w:p w14:paraId="7DA4AC5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prend toutes les dispositions nécessaires pour assurer la fourniture du chantier en eau et en énergie : soit par la mise en place d’une réserve d’eau permanente et d’un groupe électrogène, soit par le raccordement en eau et en électricité auprès des concessionnaires ou des fournisseurs locaux dont les réseaux sont situés à proximité du chantier.</w:t>
      </w:r>
    </w:p>
    <w:p w14:paraId="3175BFD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veillera également à fournir à l’Autorité Contractante, au Chef Service de la lettre-commande et à l’Ingénieur, des numéros de téléphone permettant de le joindre à tout moment, ainsi que le responsable des travaux. </w:t>
      </w:r>
    </w:p>
    <w:p w14:paraId="0D4D2A0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451BAE9"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Projet d’exécution et agrément divers</w:t>
      </w:r>
    </w:p>
    <w:p w14:paraId="2E7C663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plans et autres documents graphiques contenus dans le DAO, fournissent au Co-contractant une vue globale du projet et de son contenu. Il lui revient cependant de procéder lui-même aux études et aux essais complémentaires qui peuvent lui permettre sur la base de son expérience, d’élaborer le projet d’exécution, y compris plans, schémas et notes de calculs et qu’il doit soumettre à l’approbation de l’Ingénieur avant l’exécution des travaux.  </w:t>
      </w:r>
    </w:p>
    <w:p w14:paraId="756A498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délai d’approbation des plans et les agréments divers est de 15 jours après l’Ordre de Service de commencer les travaux. A cet effet, le Co-contractant doit prendre toutes les dispositions nécessaires pour respecter ce délai. Les agréments divers relatifs aux échantillons issus des sondages et essais sont réalisés dans le mois qui suit l’Ordre de Service de démarrage du chantier. Ils sont conservés sur site, dans la baraque de chantier.</w:t>
      </w:r>
    </w:p>
    <w:p w14:paraId="0994DD4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2EF996A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Dossier de recollement</w:t>
      </w:r>
    </w:p>
    <w:p w14:paraId="3816594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produit les plans de recollement à la réception provisoire des ouvrages. Les plans sont soumis à l’Ingénieur qui y appose son visa après approbation. Les plans sont élaborés et produits sous le format de fichier informatique.</w:t>
      </w:r>
    </w:p>
    <w:p w14:paraId="4C6C620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4FA2AF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Reconnaissance des sols</w:t>
      </w:r>
    </w:p>
    <w:p w14:paraId="3C503ACD"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dimensionnement des fondations est basé sur la réalité géotechnique du site après sondage aux soins du cocontractant. Cette étude est préalable à toute implantation de l’ouvrage.</w:t>
      </w:r>
    </w:p>
    <w:p w14:paraId="6CEC8CE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 appartient toutefois Co-contractant d’effectuer, à ses frais, les sondages et toutes vérifications appuyées par des notes de calcul permettant de confirmer cette hypothèse.</w:t>
      </w:r>
    </w:p>
    <w:p w14:paraId="49E78B1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Dans le cas contraire, le Co-contractant doit effectuer les ajustements nécessaires pour adapter l’ouvrage à la réalité géotechnique du site. A cet effet, aucune requête du Co-contractant, arguant la mauvaise reconnaissance des sols ne pourra permettre une révision de la lettre-commande. </w:t>
      </w:r>
    </w:p>
    <w:p w14:paraId="52CF91F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est également tenu de prendre toutes les dispositions nécessaires pour canaliser en tant que de besoin, les eaux naturelles qui traverseraient le site des travaux.</w:t>
      </w:r>
    </w:p>
    <w:p w14:paraId="001EF1A5"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Implantation</w:t>
      </w:r>
    </w:p>
    <w:p w14:paraId="3E28FCA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Avant tous travaux de terrassement, le Co-contractant procède à l'implantation des surfaces à terrasser. </w:t>
      </w:r>
    </w:p>
    <w:p w14:paraId="4571E8A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Lors de l'installation du Co-contractant sur le chantier, l’Ingénieur lui notifie le plan général d'implantation des ouvrages et lui indique l'origine du nivellement ainsi que les repères et les bornes à partir desquelles il doit procéder au piquetage.  </w:t>
      </w:r>
    </w:p>
    <w:p w14:paraId="3DF7A0F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matérialise l'implantation des ouvrages par des bornes et piquets clairement repérés et rattachés aux bases qui lui ont été fournies. Ces bornes et piquets sont maintenus en place dans la mesure indiquée par l’Ingénieur et soumises au contrôle de ce dernier.</w:t>
      </w:r>
    </w:p>
    <w:p w14:paraId="5FE804F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L’alignement des façades est réalisé par des bornes maçonnées judicieusement placées et en nombre suffisant. Les axes principaux sont repérés par des chaises et des piquets. Un repère de nivellement, matérialisé par une borne maçonnée, est rattaché au nivellement général et implanté en un point où il ne risquera pas d’être détérioré en cours de travaux.</w:t>
      </w:r>
    </w:p>
    <w:p w14:paraId="6312752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dispose d’un délai de 3 jours pour présenter ses observations sur la cohérence entre les indications fournies par les plans et les coordonnées des bornes et repères qui lui ont été indiquées.</w:t>
      </w:r>
    </w:p>
    <w:p w14:paraId="56245C3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Après vérifications et corrections contradictoires des bases en cause, relevées sur procès-verbal le cas échéant, le Co-contractant reste seul responsable de l'implantation des ouvrages et de la conservation des repères qu'il doit maintenir ou reconstruire à ses frais s'ils venaient à être détruits au cours des travaux.</w:t>
      </w:r>
    </w:p>
    <w:p w14:paraId="4BF1782D" w14:textId="77777777" w:rsidR="005444E0" w:rsidRPr="005444E0" w:rsidRDefault="005444E0" w:rsidP="005444E0">
      <w:pPr>
        <w:numPr>
          <w:ilvl w:val="0"/>
          <w:numId w:val="89"/>
        </w:numPr>
        <w:spacing w:after="0" w:line="240" w:lineRule="auto"/>
        <w:contextualSpacing/>
        <w:rPr>
          <w:rFonts w:ascii="Times New Roman" w:eastAsia="Times New Roman" w:hAnsi="Times New Roman" w:cs="Times New Roman"/>
          <w:b/>
          <w:i/>
          <w:sz w:val="20"/>
          <w:szCs w:val="20"/>
          <w:u w:val="single"/>
          <w:lang w:eastAsia="fr-FR"/>
        </w:rPr>
      </w:pPr>
      <w:r w:rsidRPr="005444E0">
        <w:rPr>
          <w:rFonts w:ascii="Times New Roman" w:eastAsia="Times New Roman" w:hAnsi="Times New Roman" w:cs="Times New Roman"/>
          <w:b/>
          <w:i/>
          <w:sz w:val="20"/>
          <w:szCs w:val="20"/>
          <w:u w:val="single"/>
          <w:lang w:eastAsia="fr-FR"/>
        </w:rPr>
        <w:t>Note importante</w:t>
      </w:r>
    </w:p>
    <w:p w14:paraId="099C2EE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L’implantation est faite sur la base des plans fournis lors de l’appel d’offres. Les repères sont posés par un géomètre ou un technicien qualifié agréé par l’Ingénieur à la charge du Co-contractant.</w:t>
      </w:r>
    </w:p>
    <w:p w14:paraId="47C0954F"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Déplacement des réseaux</w:t>
      </w:r>
    </w:p>
    <w:p w14:paraId="422CCA6C"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Dans le cas où les réseaux des concessionnaires des réseaux de fourniture d’eau, d’énergie ou de téléphone qui traversent le projet doivent être déplacés, le Co-contractant en charge des travaux est tenu de prendre tous les contacts nécessaires avec les services concernés afin de procéder aux modifications requises. </w:t>
      </w:r>
    </w:p>
    <w:p w14:paraId="4B5E5917"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TERRASSEMENTS</w:t>
      </w:r>
    </w:p>
    <w:p w14:paraId="7D8CA89C"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de terrassements décrits dans le présent lot sont les opérations relatives au dégagement et au nettoyage du site, ainsi qu’à l’exécution des fouilles nécessaires à la mise en œuvre des fondations.  </w:t>
      </w:r>
    </w:p>
    <w:p w14:paraId="182D6009" w14:textId="77777777" w:rsidR="005444E0" w:rsidRPr="005444E0" w:rsidRDefault="005444E0" w:rsidP="005444E0">
      <w:pPr>
        <w:numPr>
          <w:ilvl w:val="0"/>
          <w:numId w:val="104"/>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Déboisage et débroussaillage</w:t>
      </w:r>
    </w:p>
    <w:p w14:paraId="1FC9FA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déboisage et de débroussaillage du site incluent l'abattage des arbres, des arbustes et des souches, ainsi que le nettoyage des broussailles et leur destruction ou leur évacuation hors des limites du chantier, ainsi que le remblai des excavations laissées par l’arrachage des souches.</w:t>
      </w:r>
    </w:p>
    <w:p w14:paraId="22975586" w14:textId="77777777" w:rsidR="005444E0" w:rsidRPr="005444E0" w:rsidRDefault="005444E0" w:rsidP="005444E0">
      <w:pPr>
        <w:numPr>
          <w:ilvl w:val="0"/>
          <w:numId w:val="104"/>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Terrassements pour fouilles en rigoles et semelles isolées</w:t>
      </w:r>
    </w:p>
    <w:p w14:paraId="22B8B9F1"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23C2183C"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fouilles destinées à accueillir les fondations sont réalisées à la profondeur définie par les plans, et sur un sol cohérent. Les parois des fouilles sont parfaitement dressées à la verticale et sur un fond horizontal. Les parois des fouilles sont débarrassées des terres et des roches de mauvaise tenue.</w:t>
      </w:r>
    </w:p>
    <w:p w14:paraId="68288CC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fouilles doivent être maintenues en permanence hors d'eau. Le Co-contractant doit prendre toutes les dispositions nécessaires, notamment en protégeant les fouilles contre le ruissellement et en réalisant des tranchées afin d’évacuer les eaux stagnantes, les eaux d’infiltration et les eaux d’inondations dans la limite des cas de force majeure.</w:t>
      </w:r>
    </w:p>
    <w:p w14:paraId="76ADF6CC"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Etaiement et Blindage</w:t>
      </w:r>
    </w:p>
    <w:p w14:paraId="0AE1F30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L'étaiement et le blindage des fouilles sont réalisés en fonction de la nature du terrain, du pendage des couches et des déformations liées à l'action des intempéries, aux infiltrations, à la profondeur et aux surcharges susceptibles de s’exercer en crête de fouilles.</w:t>
      </w:r>
    </w:p>
    <w:p w14:paraId="19347A28"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Inspection des fonds de fouilles</w:t>
      </w:r>
    </w:p>
    <w:p w14:paraId="0D3F0FA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Aucune fouille ne peut être remblayée ou bétonné sans l’accord préalable de l’Ingénieur.</w:t>
      </w:r>
    </w:p>
    <w:p w14:paraId="47471E5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Evacuation des déblais</w:t>
      </w:r>
    </w:p>
    <w:p w14:paraId="0E64498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 moins d'être réutilisées pour les remblais et sous réserve de leur qualité, les terres excédentaires sont évacuées hors des limites du chantier.</w:t>
      </w:r>
    </w:p>
    <w:p w14:paraId="38646F12"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Remblais</w:t>
      </w:r>
    </w:p>
    <w:p w14:paraId="0005C88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matériaux provenant des déblais et utilisés pour les remblais sont purgés de tous détritus, matières végétales et gravois. Les terres issues de termitières sont considérées inutilisables pour les remblais et doivent être évacuées hors des limites du chantier.</w:t>
      </w:r>
    </w:p>
    <w:p w14:paraId="78EAA55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côtes théoriques des remblais s'entendent après tassement. </w:t>
      </w:r>
    </w:p>
    <w:p w14:paraId="5CD664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contrôles de compactage des remblais sont effectués pour les remblais sous dallage.</w:t>
      </w:r>
    </w:p>
    <w:p w14:paraId="27D5E097"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Fouilles en puits pour semelles isolées des poteaux</w:t>
      </w:r>
    </w:p>
    <w:p w14:paraId="5315C44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fouilles destinées aux semelles isolées de fondation des poteaux peuvent être exécutées manuellement ou à l’aide d’un engin mécanique. Le sol de bonne tenue doit être atteint pour permettre un ancrage normal des fondations. Les travaux comprennent : </w:t>
      </w:r>
    </w:p>
    <w:p w14:paraId="05183702"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L’exécution des fouilles à la profondeur et aux dimensions approuvées par l’Ingénieur;</w:t>
      </w:r>
    </w:p>
    <w:p w14:paraId="0D02FF54"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dressage des parois et le réglage manuel des fonds de fouilles ;</w:t>
      </w:r>
    </w:p>
    <w:p w14:paraId="4709E473"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blindage des parois en cas d’instabilité ;</w:t>
      </w:r>
    </w:p>
    <w:p w14:paraId="618DECB0"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L’épuisement en cas d’infiltration d’eau.</w:t>
      </w:r>
    </w:p>
    <w:p w14:paraId="1CBDFEC5"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Fouilles en rigoles</w:t>
      </w:r>
    </w:p>
    <w:p w14:paraId="3FE3957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Les fouilles en rigoles destinées aux semelles filantes de fondation sont exécutées à l’engin mécanique ou manuellement. Les travaux comprennent : </w:t>
      </w:r>
    </w:p>
    <w:p w14:paraId="18E9140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L’exécution des fouilles à la profondeur et aux dimensions approuvées par l’Ingénieur;</w:t>
      </w:r>
    </w:p>
    <w:p w14:paraId="40B118D2"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dressage des parois et le réglage manuel des fonds de fouilles ;</w:t>
      </w:r>
    </w:p>
    <w:p w14:paraId="6511FB7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blindage des parois en cas d’instabilité ;</w:t>
      </w:r>
    </w:p>
    <w:p w14:paraId="7DE7FF0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L’épuisement en cas d’infiltration d’eau.</w:t>
      </w:r>
    </w:p>
    <w:p w14:paraId="482ECB3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profondeur de la fouille doit être au moins égale à 60cm à tout point.</w:t>
      </w:r>
    </w:p>
    <w:p w14:paraId="4636CE94"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BETON ET MACONNERIES</w:t>
      </w:r>
    </w:p>
    <w:p w14:paraId="3F9FD630"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 et description des ouvrages</w:t>
      </w:r>
    </w:p>
    <w:p w14:paraId="71E8C1C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 comprend tous les travaux de béton armé, maçonnerie, dallage, chapes et enduits.</w:t>
      </w:r>
    </w:p>
    <w:p w14:paraId="095F076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à exécuter comprennent les opérations suivantes:</w:t>
      </w:r>
    </w:p>
    <w:p w14:paraId="1DABA3B5"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Mise en place des coffrages bois ou métalliques raidis et maintenus par étais, contreforts et chevalements ;</w:t>
      </w:r>
    </w:p>
    <w:p w14:paraId="5CB40D73"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des réservations et mise en  place des canalisations, gaines et fourreaux ;</w:t>
      </w:r>
    </w:p>
    <w:p w14:paraId="0274E58C"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Réalisation du ferraillage et mise en place des armatures métalliques dans les coffrages ; </w:t>
      </w:r>
    </w:p>
    <w:p w14:paraId="5996ED7F"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et coulage des bétons armés pour semelles des poteaux et toutes structures en fondations ;</w:t>
      </w:r>
    </w:p>
    <w:p w14:paraId="0E21FF7A"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et coulage des bétons armés pour ossature : poteaux, poutres, voiles, linteaux, appuis de baies, chaînages haut et bas des maçonneries, chéneaux, etc.</w:t>
      </w:r>
    </w:p>
    <w:p w14:paraId="4952A9BC"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coulage des bétons armés pour dalles et des bétons pour formes de pentes et chapes;</w:t>
      </w:r>
    </w:p>
    <w:p w14:paraId="034676E7"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Montage des maçonneries des murs et cloisons en blocs d’aggloméré de ciment ;</w:t>
      </w:r>
    </w:p>
    <w:p w14:paraId="414C3B15"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Pose des enduits sur les murs et cloisons.</w:t>
      </w:r>
    </w:p>
    <w:p w14:paraId="24837331"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Réalisation des arases de murs, acrotères, couronnements (corniches, chaperons, becquets, etc.) ;</w:t>
      </w:r>
    </w:p>
    <w:p w14:paraId="61E6F21F"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Nature, provenance et qualité des matériaux</w:t>
      </w:r>
    </w:p>
    <w:p w14:paraId="73E3688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Sable</w:t>
      </w:r>
    </w:p>
    <w:p w14:paraId="762CDD2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sables pour bétons armés, mortiers, chapes et enduits, proviennent en priorité des carrières ou des cours d’eau des environs. Ils sont exempts d'oxydes, de pyrites, de vases, de matières organiques, végétales ou animales et dépourvus d'éléments plats et d'aiguilles.</w:t>
      </w:r>
    </w:p>
    <w:p w14:paraId="322CF55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Chaque catégorie d’agrégats sera stockée séparément. Les aires de stockage seront cloisonnées de telle manière que le risque de mélange des différents types de granulométries ne puisse exister.</w:t>
      </w:r>
    </w:p>
    <w:p w14:paraId="01CBD74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constituera une réserve d’agrégats suffisante pour assurer l‘exécution des travaux à un rythme normal, sans interruption. Le transport des agrégats se fera avec le plus grand soin.  </w:t>
      </w:r>
    </w:p>
    <w:p w14:paraId="040F8BA1"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Granulats pour bétons et mortiers</w:t>
      </w:r>
    </w:p>
    <w:p w14:paraId="636C4D1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granulats pour bétons proviendront en priorité des carrières, ballastières ou des cours d’eau des environs. Ils devront provenir de roches stables et inaltérables à l'air et à l'eau.</w:t>
      </w:r>
    </w:p>
    <w:p w14:paraId="4CD7807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fournit tous les agréments nécessaires et les preuves, qui peuvent être requis pour prouver que la qualité des matériaux destinés à la mise en œuvre est conforme aux exigences techniques du projet d’exécution.</w:t>
      </w:r>
    </w:p>
    <w:p w14:paraId="0268E4A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Liant hydraulique</w:t>
      </w:r>
    </w:p>
    <w:p w14:paraId="0D177DD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ciment entrant dans la composition des mortiers et bétons ordinaires et armés, est de type Ciment Portland Composé (CPJ 35 pour le béton armé, les dalles et les chapes ; CPJ 35 pour les parpaings, béton de propreté et enduits). Il devra satisfaire à la norme NFP 15-302 d'octobre 1964 et en tout état de cause aux dernières normes en vigueur connues au moment d’exécution des travaux.  </w:t>
      </w:r>
    </w:p>
    <w:p w14:paraId="5944091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ciment devra être approvisionné en sacs entiers sous la protection de bâches imperméables. Le volume de ciment stocké devra être suffisant pour assurer l‘exécution des travaux à un rythme normal, sans interruption. Le ciment stocké qui présente des traces d'humidité ou de prise sera mis au rebut et évacué du chantier aux frais du Co-contractant.</w:t>
      </w:r>
    </w:p>
    <w:p w14:paraId="221D694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Eau de Gâchage</w:t>
      </w:r>
    </w:p>
    <w:p w14:paraId="5D5B85C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L'eau nécessaire à la confection des bétons et mortiers doit être propre et exempte d'impuretés (voir la norme NF P18 -303). Elle ne doit pas contenir :</w:t>
      </w:r>
    </w:p>
    <w:p w14:paraId="1B271E39"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 matière en suspension au-delà de 2 gr par litre ;</w:t>
      </w:r>
    </w:p>
    <w:p w14:paraId="46BF33C5"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 sels dissous non nocifs au-delà de 15 gr par litre ;</w:t>
      </w:r>
    </w:p>
    <w:p w14:paraId="3031D5D9"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 sels nocifs.</w:t>
      </w:r>
    </w:p>
    <w:p w14:paraId="02E5B20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Aciers pour armatures (références : NF A 35-015 et 35-016)</w:t>
      </w:r>
    </w:p>
    <w:p w14:paraId="40EBD2B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aciers pour armatures sont:</w:t>
      </w:r>
    </w:p>
    <w:p w14:paraId="31FEBED3"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des fers à béton ronds laminés du type Fe235 de limite élastique égale à 235 newton/mm²</w:t>
      </w:r>
    </w:p>
    <w:p w14:paraId="14EB6C10"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soit des barres laminées à haute adhérence du type Fe400 de limite élastique au moins égale à 400 newtons par mm².</w:t>
      </w:r>
    </w:p>
    <w:p w14:paraId="269D594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aciers pour armatures devront être exempts de failles, criques, fontes, fissures, soufflures et manque de matières.  Les tranches sciées ou cisaillées devront être nettes et sans défaut. D'une manière générale, les armatures ne devront pas présenter des défauts préjudiciables à leur emploi.</w:t>
      </w:r>
    </w:p>
    <w:p w14:paraId="7D7622B2"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Blocs en aggloméré de ciment  (parpaings)</w:t>
      </w:r>
    </w:p>
    <w:p w14:paraId="381E122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maçonneries verticales seront réalisées en blocs de béton moulés et non armés (parpaings) répondant aux dimensions suivantes : </w:t>
      </w:r>
    </w:p>
    <w:p w14:paraId="74AC50F0"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Fondations : 20 x 20 x 40 </w:t>
      </w:r>
    </w:p>
    <w:p w14:paraId="11AA0C6A"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Murs porteurs : 15 x 20 x 40</w:t>
      </w:r>
    </w:p>
    <w:p w14:paraId="43AAF07C"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Cloisons et murs rideaux : 15 x 20 x 40</w:t>
      </w:r>
    </w:p>
    <w:p w14:paraId="0FD8A4C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Les parpaings seront mis en place creux ou bourrés de gros mortier, suivant indications du projet d’exécution.</w:t>
      </w:r>
    </w:p>
    <w:p w14:paraId="053751ED"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Préparation des coffrages, ferraillage et réservations</w:t>
      </w:r>
    </w:p>
    <w:p w14:paraId="364E9178"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Coffrage du béton armé</w:t>
      </w:r>
    </w:p>
    <w:p w14:paraId="7F2F6E0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coffrages sont contreventés avec des accessoires adaptés pour être parfaitement rigides. Ils doivent supporter sans se déformer, le poids et la poussée du béton, les effets des vibrations et le poids des hommes employés au travail. Les assemblages sont jointifs et étanches pour éviter les pertes d’eau et de laitance pendant la mise en place du béton. L’utilisation des huiles de décoffrage est recommandée pour imperméabiliser le bois, éviter que le béton adhère aux banches et améliorer l’aspect de surface.</w:t>
      </w:r>
    </w:p>
    <w:p w14:paraId="599DD12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surfaces en contact avec le béton sont lisses et débarrassées de tous défauts de surface et autres déchets préjudiciables à la qualité de l’ouvrage. Les coffrages en bois sont réalisés dans des essences dépourvues de tanin. Le bois doit être suffisamment sec et stabilisé. Les planches sont suffisamment épaisses pour éviter le gauchissement. En cas d'utilisation de coffrages métalliques, ils sont débarrassés avant utilisation de toutes traces d’oxydation.</w:t>
      </w:r>
    </w:p>
    <w:p w14:paraId="166E66EB"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coffrages appropriés sont fabriqués et aménagés pour la réalisation des formes en béton armé, les percements et trémies réalisés dans les ouvrages. Les éléments de coffrages sont soigneusement retirés avant l’exécution des scellements ou de tous autres travaux. </w:t>
      </w:r>
    </w:p>
    <w:p w14:paraId="246F085C"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Ferraillage et pose des armatures</w:t>
      </w:r>
    </w:p>
    <w:p w14:paraId="52A073B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armatures seront façonnées et mises en œuvre selon les plans de ferraillage soumis par le Co-contractant et approuvés par l’Ingénieur.</w:t>
      </w:r>
    </w:p>
    <w:p w14:paraId="7084C39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Lors de leur mise en œuvre, les aciers pour armatures seront parfaitement propres, sans rouille, peinture, graisse, ciment ou terre. Les barres seront coupées à bonne longueur à la cisaille et le cintrage sera réalisé soit manuellement, soit mécaniquement à froid. Le cintrage à chaud n’est pas autorisé.  Les crochets seront retournés à 45°.</w:t>
      </w:r>
    </w:p>
    <w:p w14:paraId="305179D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L'assemblage des barres se fait par </w:t>
      </w:r>
      <w:proofErr w:type="spellStart"/>
      <w:r w:rsidRPr="005444E0">
        <w:rPr>
          <w:rFonts w:ascii="Times New Roman" w:eastAsia="Times New Roman" w:hAnsi="Times New Roman" w:cs="Times New Roman"/>
          <w:sz w:val="20"/>
          <w:szCs w:val="20"/>
          <w:lang w:eastAsia="fr-FR"/>
        </w:rPr>
        <w:t>ligaturage</w:t>
      </w:r>
      <w:proofErr w:type="spellEnd"/>
      <w:r w:rsidRPr="005444E0">
        <w:rPr>
          <w:rFonts w:ascii="Times New Roman" w:eastAsia="Times New Roman" w:hAnsi="Times New Roman" w:cs="Times New Roman"/>
          <w:sz w:val="20"/>
          <w:szCs w:val="20"/>
          <w:lang w:eastAsia="fr-FR"/>
        </w:rPr>
        <w:t xml:space="preserve">, afin d’assurer la continuité des armatures par un recouvrement mesuré hors crochet. La mise en place des armatures est particulièrement soignée, de manière à ce qu’elles ne s’écartent pas de la position définie, au moment de la mise en œuvre du béton. </w:t>
      </w:r>
    </w:p>
    <w:p w14:paraId="40BAEC5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armatures doivent être parfaitement enrobées par le béton. Elles ne doivent pas être apparentes après décoffrage. L’écartement des faces intérieures du coffrage est au minimum de </w:t>
      </w:r>
      <w:smartTag w:uri="urn:schemas-microsoft-com:office:smarttags" w:element="metricconverter">
        <w:smartTagPr>
          <w:attr w:name="ProductID" w:val="5 cm"/>
        </w:smartTagPr>
        <w:r w:rsidRPr="005444E0">
          <w:rPr>
            <w:rFonts w:ascii="Times New Roman" w:eastAsia="Times New Roman" w:hAnsi="Times New Roman" w:cs="Times New Roman"/>
            <w:sz w:val="20"/>
            <w:szCs w:val="20"/>
            <w:lang w:eastAsia="fr-FR"/>
          </w:rPr>
          <w:t>5 cm</w:t>
        </w:r>
      </w:smartTag>
      <w:r w:rsidRPr="005444E0">
        <w:rPr>
          <w:rFonts w:ascii="Times New Roman" w:eastAsia="Times New Roman" w:hAnsi="Times New Roman" w:cs="Times New Roman"/>
          <w:sz w:val="20"/>
          <w:szCs w:val="20"/>
          <w:lang w:eastAsia="fr-FR"/>
        </w:rPr>
        <w:t xml:space="preserve"> pour les ouvrages enterrés et hors sol, exposés aux intempéries et de </w:t>
      </w:r>
      <w:smartTag w:uri="urn:schemas-microsoft-com:office:smarttags" w:element="metricconverter">
        <w:smartTagPr>
          <w:attr w:name="ProductID" w:val="2,5 cm"/>
        </w:smartTagPr>
        <w:r w:rsidRPr="005444E0">
          <w:rPr>
            <w:rFonts w:ascii="Times New Roman" w:eastAsia="Times New Roman" w:hAnsi="Times New Roman" w:cs="Times New Roman"/>
            <w:sz w:val="20"/>
            <w:szCs w:val="20"/>
            <w:lang w:eastAsia="fr-FR"/>
          </w:rPr>
          <w:t>2,5 cm</w:t>
        </w:r>
      </w:smartTag>
      <w:r w:rsidRPr="005444E0">
        <w:rPr>
          <w:rFonts w:ascii="Times New Roman" w:eastAsia="Times New Roman" w:hAnsi="Times New Roman" w:cs="Times New Roman"/>
          <w:sz w:val="20"/>
          <w:szCs w:val="20"/>
          <w:lang w:eastAsia="fr-FR"/>
        </w:rPr>
        <w:t xml:space="preserve"> pour les ouvrages hors sol non exposés aux intempéries.</w:t>
      </w:r>
    </w:p>
    <w:p w14:paraId="5E08AB67"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Passage des canalisations, gaines et fourreaux</w:t>
      </w:r>
    </w:p>
    <w:p w14:paraId="0DA46F4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gaines sont mises en place avant l’exécution des dallages de sol, des chapes et des enduits. La traversée des murs et cloisons est réalisées à l’aide de fourreaux de diamètres appropriés et obturés aux extrémités avec un produit plastic de calfeutrage, assurant l’étanchéité entre les locaux.</w:t>
      </w:r>
    </w:p>
    <w:p w14:paraId="784EB17D" w14:textId="77777777" w:rsidR="005444E0" w:rsidRPr="005444E0" w:rsidRDefault="005444E0" w:rsidP="005444E0">
      <w:pPr>
        <w:numPr>
          <w:ilvl w:val="0"/>
          <w:numId w:val="105"/>
        </w:numPr>
        <w:spacing w:after="0" w:line="240" w:lineRule="auto"/>
        <w:rPr>
          <w:rFonts w:ascii="Times New Roman" w:eastAsia="Times New Roman" w:hAnsi="Times New Roman" w:cs="Times New Roman"/>
          <w:i/>
          <w:noProof/>
          <w:sz w:val="20"/>
          <w:szCs w:val="20"/>
          <w:lang w:eastAsia="fr-FR"/>
        </w:rPr>
      </w:pPr>
      <w:r w:rsidRPr="005444E0">
        <w:rPr>
          <w:rFonts w:ascii="Times New Roman" w:eastAsia="Times New Roman" w:hAnsi="Times New Roman" w:cs="Times New Roman"/>
          <w:i/>
          <w:noProof/>
          <w:sz w:val="20"/>
          <w:szCs w:val="20"/>
          <w:lang w:eastAsia="fr-FR"/>
        </w:rPr>
        <w:t>Execution des ouvrages en beton armé</w:t>
      </w:r>
    </w:p>
    <w:p w14:paraId="7DFC046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Dosage des bétons de propreté</w:t>
      </w:r>
    </w:p>
    <w:p w14:paraId="4842480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bétons de propreté seront dosés à 150 kg de ciment par mètre cube de béton. La composition, est précisée par les études préalables réalisées par le Co-contractant qui doit soumettre les essais et les éprouvettes à l’approbation de l’Ingénieur.</w:t>
      </w:r>
    </w:p>
    <w:p w14:paraId="31D1EF3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b/>
          <w:sz w:val="20"/>
          <w:szCs w:val="20"/>
          <w:lang w:eastAsia="fr-FR"/>
        </w:rPr>
        <w:t>La composition donnée à titre indicatif est la suivante:</w:t>
      </w:r>
    </w:p>
    <w:p w14:paraId="5DD2CD12"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Ciment : 150 Kg/m</w:t>
      </w:r>
      <w:r w:rsidRPr="005444E0">
        <w:rPr>
          <w:rFonts w:ascii="Times New Roman" w:eastAsia="Times New Roman" w:hAnsi="Times New Roman" w:cs="Times New Roman"/>
          <w:sz w:val="20"/>
          <w:szCs w:val="20"/>
          <w:vertAlign w:val="superscript"/>
          <w:lang w:eastAsia="fr-FR"/>
        </w:rPr>
        <w:t>3</w:t>
      </w:r>
    </w:p>
    <w:p w14:paraId="7B121F4D"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Sable : 420 litres/m3</w:t>
      </w:r>
    </w:p>
    <w:p w14:paraId="0147BF2B"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Gravier : 770 litres/m3</w:t>
      </w:r>
    </w:p>
    <w:p w14:paraId="387D8134"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Eau : 175 litres/m3</w:t>
      </w:r>
    </w:p>
    <w:p w14:paraId="41D284A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béton de propreté sera exécuté sous les semelles et longrines de fondation et sur une épaisseur moyenne de </w:t>
      </w:r>
      <w:smartTag w:uri="urn:schemas-microsoft-com:office:smarttags" w:element="metricconverter">
        <w:smartTagPr>
          <w:attr w:name="ProductID" w:val="5 centim￨tres"/>
        </w:smartTagPr>
        <w:r w:rsidRPr="005444E0">
          <w:rPr>
            <w:rFonts w:ascii="Times New Roman" w:eastAsia="Times New Roman" w:hAnsi="Times New Roman" w:cs="Times New Roman"/>
            <w:sz w:val="20"/>
            <w:szCs w:val="20"/>
            <w:lang w:eastAsia="fr-FR"/>
          </w:rPr>
          <w:t>5 centimètres</w:t>
        </w:r>
      </w:smartTag>
      <w:r w:rsidRPr="005444E0">
        <w:rPr>
          <w:rFonts w:ascii="Times New Roman" w:eastAsia="Times New Roman" w:hAnsi="Times New Roman" w:cs="Times New Roman"/>
          <w:sz w:val="20"/>
          <w:szCs w:val="20"/>
          <w:lang w:eastAsia="fr-FR"/>
        </w:rPr>
        <w:t xml:space="preserve">, avec un débordement de </w:t>
      </w:r>
      <w:smartTag w:uri="urn:schemas-microsoft-com:office:smarttags" w:element="metricconverter">
        <w:smartTagPr>
          <w:attr w:name="ProductID" w:val="5 centim￨tres"/>
        </w:smartTagPr>
        <w:r w:rsidRPr="005444E0">
          <w:rPr>
            <w:rFonts w:ascii="Times New Roman" w:eastAsia="Times New Roman" w:hAnsi="Times New Roman" w:cs="Times New Roman"/>
            <w:sz w:val="20"/>
            <w:szCs w:val="20"/>
            <w:lang w:eastAsia="fr-FR"/>
          </w:rPr>
          <w:t>5 centimètres</w:t>
        </w:r>
      </w:smartTag>
      <w:r w:rsidRPr="005444E0">
        <w:rPr>
          <w:rFonts w:ascii="Times New Roman" w:eastAsia="Times New Roman" w:hAnsi="Times New Roman" w:cs="Times New Roman"/>
          <w:sz w:val="20"/>
          <w:szCs w:val="20"/>
          <w:lang w:eastAsia="fr-FR"/>
        </w:rPr>
        <w:t xml:space="preserve"> de part et d'autre des fondations.</w:t>
      </w:r>
    </w:p>
    <w:p w14:paraId="4437DB0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câbles électriques de mise à la terre seront posés avant le coulage du béton de propreté.</w:t>
      </w:r>
    </w:p>
    <w:p w14:paraId="2DDA65A6"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Dosage des bétons d'infrastructure et de superstructure</w:t>
      </w:r>
    </w:p>
    <w:p w14:paraId="2E7A5D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ouvrages en béton armé destinés à la réalisation des fondations, à l’ossature et aux planchers sont mis en œuvre  en tenant compte des charges permanentes et surcharges admissibles en conformité avec les règles BAEL 91 rév. 99.  </w:t>
      </w:r>
    </w:p>
    <w:p w14:paraId="275F33C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bétons structurels sont dosés à </w:t>
      </w:r>
      <w:smartTag w:uri="urn:schemas-microsoft-com:office:smarttags" w:element="metricconverter">
        <w:smartTagPr>
          <w:attr w:name="ProductID" w:val="350 kg"/>
        </w:smartTagPr>
        <w:r w:rsidRPr="005444E0">
          <w:rPr>
            <w:rFonts w:ascii="Times New Roman" w:eastAsia="Times New Roman" w:hAnsi="Times New Roman" w:cs="Times New Roman"/>
            <w:sz w:val="20"/>
            <w:szCs w:val="20"/>
            <w:lang w:eastAsia="fr-FR"/>
          </w:rPr>
          <w:t>350 kg</w:t>
        </w:r>
      </w:smartTag>
      <w:r w:rsidRPr="005444E0">
        <w:rPr>
          <w:rFonts w:ascii="Times New Roman" w:eastAsia="Times New Roman" w:hAnsi="Times New Roman" w:cs="Times New Roman"/>
          <w:sz w:val="20"/>
          <w:szCs w:val="20"/>
          <w:lang w:eastAsia="fr-FR"/>
        </w:rPr>
        <w:t xml:space="preserve"> de ciment Portland composé de type CPJ 35, par mètre cube de béton. La composition, est précisée par les études préalables réalisées par le Co-contractant qui doit soumettre les essais et éprouvettes à l’approbation de l’Ingénieur. Dans son étude, le Co-contractant tient compte du fait que les bétons doivent être vibrés.</w:t>
      </w:r>
    </w:p>
    <w:p w14:paraId="0A524BF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 </w:t>
      </w:r>
      <w:r w:rsidRPr="005444E0">
        <w:rPr>
          <w:rFonts w:ascii="Times New Roman" w:eastAsia="Times New Roman" w:hAnsi="Times New Roman" w:cs="Times New Roman"/>
          <w:b/>
          <w:sz w:val="20"/>
          <w:szCs w:val="20"/>
          <w:lang w:eastAsia="fr-FR"/>
        </w:rPr>
        <w:t>La composition donnée à titre indicatif est la suivante :</w:t>
      </w:r>
    </w:p>
    <w:p w14:paraId="1237E638"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Ciment : 350 Kg/m3</w:t>
      </w:r>
    </w:p>
    <w:p w14:paraId="0587B662"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Sable :   420 litres/m3</w:t>
      </w:r>
    </w:p>
    <w:p w14:paraId="426C7E61"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Gravier : 770 litres/m3</w:t>
      </w:r>
    </w:p>
    <w:p w14:paraId="57393298"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Eau :</w:t>
      </w:r>
      <w:r w:rsidRPr="005444E0">
        <w:rPr>
          <w:rFonts w:ascii="Times New Roman" w:eastAsia="Times New Roman" w:hAnsi="Times New Roman" w:cs="Times New Roman"/>
          <w:sz w:val="20"/>
          <w:szCs w:val="20"/>
          <w:lang w:eastAsia="fr-FR"/>
        </w:rPr>
        <w:tab/>
        <w:t xml:space="preserve">    175 litres/m3</w:t>
      </w:r>
    </w:p>
    <w:p w14:paraId="4856C58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bétons sont transportés à pied d’œuvre par des procédés permettant d’éviter la ségrégation des différentes composantes et de favoriser un début de prise ou une dessiccation prématurée.</w:t>
      </w:r>
    </w:p>
    <w:p w14:paraId="43E419B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veillera à ne pas laisser le béton tomber librement d'une hauteur de plus de </w:t>
      </w:r>
      <w:smartTag w:uri="urn:schemas-microsoft-com:office:smarttags" w:element="metricconverter">
        <w:smartTagPr>
          <w:attr w:name="ProductID" w:val="1,50 m￨tre"/>
        </w:smartTagPr>
        <w:r w:rsidRPr="005444E0">
          <w:rPr>
            <w:rFonts w:ascii="Times New Roman" w:eastAsia="Times New Roman" w:hAnsi="Times New Roman" w:cs="Times New Roman"/>
            <w:sz w:val="20"/>
            <w:szCs w:val="20"/>
            <w:lang w:eastAsia="fr-FR"/>
          </w:rPr>
          <w:t>1,50 mètre</w:t>
        </w:r>
      </w:smartTag>
      <w:r w:rsidRPr="005444E0">
        <w:rPr>
          <w:rFonts w:ascii="Times New Roman" w:eastAsia="Times New Roman" w:hAnsi="Times New Roman" w:cs="Times New Roman"/>
          <w:sz w:val="20"/>
          <w:szCs w:val="20"/>
          <w:lang w:eastAsia="fr-FR"/>
        </w:rPr>
        <w:t>, sauf cas particulier où il sera requis l’agrément de l’Ingénieur.</w:t>
      </w:r>
    </w:p>
    <w:p w14:paraId="20BA72B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Elle doit prendre toutes les dispositions nécessaires pour ne pas déplacer ni déformer les armatures et pièces métalliques enrobées ou scellées dans le béton. Les écartements des armatures sont réalisés à l'aide de cales en béton, de cadres ou de barres de montage.</w:t>
      </w:r>
    </w:p>
    <w:p w14:paraId="2BD0BBE4"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Cure des bétons</w:t>
      </w:r>
    </w:p>
    <w:p w14:paraId="01C4DDA4"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La cure des bétons est assurée par tout moyen permettant d’éviter une évaporation prématurée de l’eau contenue dans le béton notamment au début de la prise, ce qui a pour effet de réduire la résistance du béton. A cet effet, l’utilisation de tous moyens permettant d’éviter une évaporation rapide est préconisée (protection par film polyane, etc.) L'arrosage intermittent des surfaces exposées au soleil est interdit.</w:t>
      </w:r>
    </w:p>
    <w:p w14:paraId="78779ED0"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L’utilisation de produits de cure est soumise à l’agrément de l’Ingénieur. </w:t>
      </w:r>
    </w:p>
    <w:p w14:paraId="20148149"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Décoffrage</w:t>
      </w:r>
    </w:p>
    <w:p w14:paraId="4DB0915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décoffrage est effectué en évitant les chocs et par des efforts purement statiques. Les banches périphériques peuvent être retirées dans un premier temps afin de permettre le dégagement des joints de dilatation. Le décoffrage des éléments bas intervient le plus tard possible dans le but d’éviter les désordres structurels : notamment lorsque le niveau de durcissement du béton permet de supporter les contraintes d’utilisation normale dans des conditions de sécurité acceptables. </w:t>
      </w:r>
    </w:p>
    <w:p w14:paraId="09C42C1F"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Traitement des bétons après décoffrage</w:t>
      </w:r>
    </w:p>
    <w:p w14:paraId="45DD444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Dans le cas où les bétons qui doivent rester brut de décoffrage sont tachés, ils peuvent être soumis à un traitement avec les produits suivants :</w:t>
      </w:r>
    </w:p>
    <w:p w14:paraId="549044C8"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Tâches d'huile :</w:t>
      </w:r>
      <w:r w:rsidRPr="005444E0">
        <w:rPr>
          <w:rFonts w:ascii="Times New Roman" w:eastAsia="Times New Roman" w:hAnsi="Times New Roman" w:cs="Times New Roman"/>
          <w:sz w:val="20"/>
          <w:szCs w:val="20"/>
          <w:lang w:eastAsia="fr-FR"/>
        </w:rPr>
        <w:tab/>
        <w:t xml:space="preserve">solution de savon - poudre abrasive en poids de chlorure d'ammonium </w:t>
      </w:r>
    </w:p>
    <w:p w14:paraId="3DAB9E53"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 graisse :</w:t>
      </w:r>
      <w:r w:rsidRPr="005444E0">
        <w:rPr>
          <w:rFonts w:ascii="Times New Roman" w:eastAsia="Times New Roman" w:hAnsi="Times New Roman" w:cs="Times New Roman"/>
          <w:sz w:val="20"/>
          <w:szCs w:val="20"/>
          <w:lang w:eastAsia="fr-FR"/>
        </w:rPr>
        <w:tab/>
        <w:t>Solution de savon ou phosphate trisomique</w:t>
      </w:r>
    </w:p>
    <w:p w14:paraId="7BE59EAE"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 peinture :</w:t>
      </w:r>
      <w:r w:rsidRPr="005444E0">
        <w:rPr>
          <w:rFonts w:ascii="Times New Roman" w:eastAsia="Times New Roman" w:hAnsi="Times New Roman" w:cs="Times New Roman"/>
          <w:sz w:val="20"/>
          <w:szCs w:val="20"/>
          <w:lang w:eastAsia="fr-FR"/>
        </w:rPr>
        <w:tab/>
        <w:t>Bichlorure de méthylène</w:t>
      </w:r>
    </w:p>
    <w:p w14:paraId="330572D2"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d'encre :</w:t>
      </w:r>
      <w:r w:rsidRPr="005444E0">
        <w:rPr>
          <w:rFonts w:ascii="Times New Roman" w:eastAsia="Times New Roman" w:hAnsi="Times New Roman" w:cs="Times New Roman"/>
          <w:sz w:val="20"/>
          <w:szCs w:val="20"/>
          <w:lang w:eastAsia="fr-FR"/>
        </w:rPr>
        <w:tab/>
        <w:t>solution d'hydro chlorure de sodium.</w:t>
      </w:r>
    </w:p>
    <w:p w14:paraId="7312B4A2" w14:textId="77777777" w:rsidR="005444E0" w:rsidRPr="005444E0" w:rsidRDefault="005444E0" w:rsidP="005444E0">
      <w:pPr>
        <w:numPr>
          <w:ilvl w:val="0"/>
          <w:numId w:val="6"/>
        </w:numPr>
        <w:spacing w:after="0" w:line="240" w:lineRule="auto"/>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i/>
          <w:sz w:val="20"/>
          <w:szCs w:val="20"/>
          <w:u w:val="single"/>
          <w:lang w:eastAsia="fr-FR"/>
        </w:rPr>
        <w:t>Remarque </w:t>
      </w:r>
      <w:r w:rsidRPr="005444E0">
        <w:rPr>
          <w:rFonts w:ascii="Times New Roman" w:eastAsia="Times New Roman" w:hAnsi="Times New Roman" w:cs="Times New Roman"/>
          <w:b/>
          <w:i/>
          <w:sz w:val="20"/>
          <w:szCs w:val="20"/>
          <w:lang w:eastAsia="fr-FR"/>
        </w:rPr>
        <w:t>:</w:t>
      </w:r>
      <w:r w:rsidRPr="005444E0">
        <w:rPr>
          <w:rFonts w:ascii="Times New Roman" w:eastAsia="Times New Roman" w:hAnsi="Times New Roman" w:cs="Times New Roman"/>
          <w:i/>
          <w:sz w:val="20"/>
          <w:szCs w:val="20"/>
          <w:lang w:eastAsia="fr-FR"/>
        </w:rPr>
        <w:t xml:space="preserve"> Il est strictement interdit de faire des saignées dans les ouvrages en béton armé sans l’accord de l’Ingénieur du marché.</w:t>
      </w:r>
    </w:p>
    <w:p w14:paraId="2FA89C98" w14:textId="77777777" w:rsidR="005444E0" w:rsidRPr="005444E0" w:rsidRDefault="005444E0" w:rsidP="005444E0">
      <w:pPr>
        <w:numPr>
          <w:ilvl w:val="0"/>
          <w:numId w:val="105"/>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dallages</w:t>
      </w:r>
    </w:p>
    <w:p w14:paraId="728C42DD"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Isolation anticapillaire</w:t>
      </w:r>
    </w:p>
    <w:p w14:paraId="09EE1BB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dallages reposent sur un film polyéthylène de 0,2mm d’épaisseur avec un large recouvrement (environ 25cm) qui constitue une protection pour l’étanchéité. Il est prévu une couche de sable de 5cm entre le film et le remblai compacté.</w:t>
      </w:r>
    </w:p>
    <w:p w14:paraId="0EA9DFAD"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Hérisson et béton pour dallage</w:t>
      </w:r>
    </w:p>
    <w:p w14:paraId="25F6990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dallages en béton et coulés sur une épaisseur de 10cm d’épaisseur sur un hérisson de gravier latéritique ou de tout-venant de concassage parfaitement compacté de 20cm d’épaisseur. Les dallages ne sont exécutés qu’après la pose des canalisations enterrées.</w:t>
      </w:r>
    </w:p>
    <w:p w14:paraId="005AAA8C" w14:textId="77777777" w:rsidR="005444E0" w:rsidRPr="005444E0" w:rsidRDefault="005444E0" w:rsidP="005444E0">
      <w:pPr>
        <w:numPr>
          <w:ilvl w:val="0"/>
          <w:numId w:val="105"/>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maçonneries</w:t>
      </w:r>
    </w:p>
    <w:p w14:paraId="314D6506"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Tous les ouvrages (murs, cloisons) en maçonnerie de blocs creux d’aggloméré de ciment reçoivent un enduit au mortier de ciment dosé à 350 Kg de ciment par mètre cube de sable, sauf indications contraires du cahier des prescriptions spéciales ou des plans. L’épaisseur minimum des enduits est de 1,5 cm pour toutes les surfaces. Les surfaces maçonnées qui doivent recevoir les enduits, sont préalablement réceptionnées par l’Ingénieur ; elles sont saines, débarrassées des bavures de mortier et dépoussiérées. </w:t>
      </w:r>
    </w:p>
    <w:p w14:paraId="0129587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enduits sont exécutés en trois couches : la projection à la truelle d’un gobetis de mortier de ciment chargé en sable gros, permettant l’accrochage de l’enduit ; la pose à la taloche du corps d'enduit par couches d’un centimètre d’épaisseur maximum, dressées à la règle pour enlever les surplus de mortier de ciment ; enfin, la pose de la couche de finition au mortier de sable fin, lissée à la truelle puis à l’éponge. </w:t>
      </w:r>
    </w:p>
    <w:p w14:paraId="2A32D74C"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couche de finition est réalisée autant que possible, après la pose des boîtes électriques et des menuiseries.</w:t>
      </w:r>
    </w:p>
    <w:p w14:paraId="7B7A35D4"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TRAVAUX DE TOITURE</w:t>
      </w:r>
    </w:p>
    <w:p w14:paraId="1A700CB4"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des essences de bois</w:t>
      </w:r>
    </w:p>
    <w:p w14:paraId="57A408DE"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essences sélectionnées sont des bois du pays choisis dans les essences suivantes : Azobé, </w:t>
      </w:r>
      <w:proofErr w:type="spellStart"/>
      <w:r w:rsidRPr="005444E0">
        <w:rPr>
          <w:rFonts w:ascii="Times New Roman" w:eastAsia="Times New Roman" w:hAnsi="Times New Roman" w:cs="Times New Roman"/>
          <w:sz w:val="20"/>
          <w:szCs w:val="20"/>
          <w:lang w:eastAsia="fr-FR"/>
        </w:rPr>
        <w:t>Bilinga</w:t>
      </w:r>
      <w:proofErr w:type="spellEnd"/>
      <w:r w:rsidRPr="005444E0">
        <w:rPr>
          <w:rFonts w:ascii="Times New Roman" w:eastAsia="Times New Roman" w:hAnsi="Times New Roman" w:cs="Times New Roman"/>
          <w:sz w:val="20"/>
          <w:szCs w:val="20"/>
          <w:lang w:eastAsia="fr-FR"/>
        </w:rPr>
        <w:t xml:space="preserve">, Doussié, </w:t>
      </w:r>
      <w:proofErr w:type="spellStart"/>
      <w:r w:rsidRPr="005444E0">
        <w:rPr>
          <w:rFonts w:ascii="Times New Roman" w:eastAsia="Times New Roman" w:hAnsi="Times New Roman" w:cs="Times New Roman"/>
          <w:sz w:val="20"/>
          <w:szCs w:val="20"/>
          <w:lang w:eastAsia="fr-FR"/>
        </w:rPr>
        <w:t>Mouabi</w:t>
      </w:r>
      <w:proofErr w:type="spellEnd"/>
      <w:r w:rsidRPr="005444E0">
        <w:rPr>
          <w:rFonts w:ascii="Times New Roman" w:eastAsia="Times New Roman" w:hAnsi="Times New Roman" w:cs="Times New Roman"/>
          <w:sz w:val="20"/>
          <w:szCs w:val="20"/>
          <w:lang w:eastAsia="fr-FR"/>
        </w:rPr>
        <w:t xml:space="preserve">, </w:t>
      </w:r>
      <w:proofErr w:type="spellStart"/>
      <w:r w:rsidRPr="005444E0">
        <w:rPr>
          <w:rFonts w:ascii="Times New Roman" w:eastAsia="Times New Roman" w:hAnsi="Times New Roman" w:cs="Times New Roman"/>
          <w:sz w:val="20"/>
          <w:szCs w:val="20"/>
          <w:lang w:eastAsia="fr-FR"/>
        </w:rPr>
        <w:t>Padouk</w:t>
      </w:r>
      <w:proofErr w:type="spellEnd"/>
      <w:r w:rsidRPr="005444E0">
        <w:rPr>
          <w:rFonts w:ascii="Times New Roman" w:eastAsia="Times New Roman" w:hAnsi="Times New Roman" w:cs="Times New Roman"/>
          <w:sz w:val="20"/>
          <w:szCs w:val="20"/>
          <w:lang w:eastAsia="fr-FR"/>
        </w:rPr>
        <w:t xml:space="preserve"> ou similaire pour les éléments de ferme. Acajou, Iroko, </w:t>
      </w:r>
      <w:proofErr w:type="spellStart"/>
      <w:r w:rsidRPr="005444E0">
        <w:rPr>
          <w:rFonts w:ascii="Times New Roman" w:eastAsia="Times New Roman" w:hAnsi="Times New Roman" w:cs="Times New Roman"/>
          <w:sz w:val="20"/>
          <w:szCs w:val="20"/>
          <w:lang w:eastAsia="fr-FR"/>
        </w:rPr>
        <w:t>Movingui</w:t>
      </w:r>
      <w:proofErr w:type="spellEnd"/>
      <w:r w:rsidRPr="005444E0">
        <w:rPr>
          <w:rFonts w:ascii="Times New Roman" w:eastAsia="Times New Roman" w:hAnsi="Times New Roman" w:cs="Times New Roman"/>
          <w:sz w:val="20"/>
          <w:szCs w:val="20"/>
          <w:lang w:eastAsia="fr-FR"/>
        </w:rPr>
        <w:t>, Sapelli pour les pannes. Les éléments de charpente en bois blanc ne sont autorisés que sur spécifications du Devis Technique Particulier (type Ayous ou Frake)</w:t>
      </w:r>
    </w:p>
    <w:p w14:paraId="4AF4FE52"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caractéristiques techniques, physiques et chimiques sont les suivantes :</w:t>
      </w:r>
    </w:p>
    <w:p w14:paraId="33CD692E"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Elles sont conformes aux normes NF B51.001 et NF B51.002.</w:t>
      </w:r>
    </w:p>
    <w:p w14:paraId="6A48D7EF"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bois doivent être utilisés à l’état de bois "sec à l'air", soit un degré d’humidité de 15 à 17%.</w:t>
      </w:r>
    </w:p>
    <w:p w14:paraId="0790DDF2"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le bois à utiliser pour l’exécution des charpentes doit être de très bonne qualité : droits de fil, sans gerçures ni aubier, parfaitement dressé, sans trace de sciage ni flash. Il doit être exempt de toute trace de pourriture, d'échauffement ou de nœuds vicieux. Les nœuds non vicieux pourront être tolérés en nombre limité (un par mètre maximum).</w:t>
      </w:r>
    </w:p>
    <w:p w14:paraId="5B9F3287"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Matériaux de couverture</w:t>
      </w:r>
    </w:p>
    <w:p w14:paraId="056245E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charpente est revêtue de tôles bac aluminium de 6ml et d’épaisseur 5/10</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w:t>
      </w:r>
    </w:p>
    <w:p w14:paraId="2621699E"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noProof/>
          <w:sz w:val="20"/>
          <w:szCs w:val="20"/>
          <w:lang w:eastAsia="fr-FR"/>
        </w:rPr>
        <w:t>Accessoires métalliques d'assemblage des pièces de charpente et de couverture</w:t>
      </w:r>
    </w:p>
    <w:p w14:paraId="6ADDA80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boulons employés pour l’assemblage des éléments de charpente bois sont en acier inoxydable ou en inox avec tête fraisée bombée ou plate et collet carré et un corps cylindrique dans la partie non taraudée. Ils sont associés à des écrous. </w:t>
      </w:r>
    </w:p>
    <w:p w14:paraId="5484791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diamètre des boulons est limité au 1/6</w:t>
      </w:r>
      <w:r w:rsidRPr="005444E0">
        <w:rPr>
          <w:rFonts w:ascii="Times New Roman" w:eastAsia="Times New Roman" w:hAnsi="Times New Roman" w:cs="Times New Roman"/>
          <w:sz w:val="20"/>
          <w:szCs w:val="20"/>
          <w:vertAlign w:val="superscript"/>
          <w:lang w:eastAsia="fr-FR"/>
        </w:rPr>
        <w:t>éme</w:t>
      </w:r>
      <w:r w:rsidRPr="005444E0">
        <w:rPr>
          <w:rFonts w:ascii="Times New Roman" w:eastAsia="Times New Roman" w:hAnsi="Times New Roman" w:cs="Times New Roman"/>
          <w:sz w:val="20"/>
          <w:szCs w:val="20"/>
          <w:lang w:eastAsia="fr-FR"/>
        </w:rPr>
        <w:t xml:space="preserve"> de la largeur de la pièce de bois. Le filetage est égal au tiers de la longueur du boulon. Les boulons et les écrous comportent un filetage et un taraudage net et uniforme. Les têtes de boulons sont refoulées dans la masse et non rapportées. </w:t>
      </w:r>
    </w:p>
    <w:p w14:paraId="7925A80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Les vis utilisées sont des vis à bois en acier inoxydable. </w:t>
      </w:r>
    </w:p>
    <w:p w14:paraId="34AC752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pointes utilisées sont des pointes à bois en acier inoxydable. </w:t>
      </w:r>
    </w:p>
    <w:p w14:paraId="57182EC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plaques métalliques d’assemblage sont réalisées en acier inoxydable.</w:t>
      </w:r>
    </w:p>
    <w:p w14:paraId="55C6F2DD"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Approbation des matériaux</w:t>
      </w:r>
    </w:p>
    <w:p w14:paraId="4C5FE41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soumet tous les matériaux destinés à la réalisation des ouvrages à l’approbation de l’Ingénieur du marché, notamment les bois de charpente, la quincaillerie et les pièces d’assemblage métallique. Elle justifie et garantit :</w:t>
      </w:r>
    </w:p>
    <w:p w14:paraId="15BD73F0"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type d’essences, la provenance et la qualité du bois ;</w:t>
      </w:r>
    </w:p>
    <w:p w14:paraId="20157929"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type de métal, l’origine et la qualité des boulons, vis, clous et pièces d’assemblage ;</w:t>
      </w:r>
    </w:p>
    <w:p w14:paraId="72D5CB7F"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composition chimique, la provenance et la marque des produits utilisés pour le traitement du bois.</w:t>
      </w:r>
    </w:p>
    <w:p w14:paraId="0EECAA6C"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CHARPENTE</w:t>
      </w:r>
    </w:p>
    <w:p w14:paraId="28529846" w14:textId="77777777" w:rsidR="005444E0" w:rsidRPr="005444E0" w:rsidRDefault="005444E0" w:rsidP="005444E0">
      <w:pPr>
        <w:numPr>
          <w:ilvl w:val="0"/>
          <w:numId w:val="107"/>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03A88143"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charpentes à réaliser au titre du marché sont construites en bois, avec des essences de bois adaptées à ce type d’ouvrage et assemblées avec soins par moisage et boulonnage pour les éléments de fermes. Les travaux sont exécutés de façon à ce que les ouvrages présentent toutes les qualités de stabilité et de durabilité. Les bois sont traités contre les insectes prédateurs du bois et les champignons.</w:t>
      </w:r>
    </w:p>
    <w:p w14:paraId="727393EB"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Epure de la charpente</w:t>
      </w:r>
    </w:p>
    <w:p w14:paraId="56FEA17F"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Pour la mise en œuvre de la charpente, le Cocontractant respecte le projet d'exécution approuvé par l’Ingénieur et qui comporte une épure. L’épure précise l’équarrissage des différentes pièces de bois, les emplacements des ferrures et de tous les points de percement dans le bois correspondant au boulonnage, au vissage ou au clouage, ainsi que tous les détails d'assemblage. Les éléments de charpente préassemblés sur l’épure, sont soumis à l’approbation de l’Ingénieur avant leur mise en place définitive.</w:t>
      </w:r>
    </w:p>
    <w:p w14:paraId="01865A2F"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Protection des fermes et bois</w:t>
      </w:r>
    </w:p>
    <w:p w14:paraId="1A3E76C6"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pièces de bois qui composent la charpente sont protégées par imprégnation de produits liquides anti xylophages, insecticides et fongicides. L'application est réalisée par un trempage à froid de 30 secondes à 3 minutes. La consommation de produit est au minimum de 250 g/m</w:t>
      </w:r>
      <w:r w:rsidRPr="005444E0">
        <w:rPr>
          <w:rFonts w:ascii="Times New Roman" w:eastAsia="Times New Roman" w:hAnsi="Times New Roman" w:cs="Times New Roman"/>
          <w:sz w:val="20"/>
          <w:szCs w:val="20"/>
          <w:vertAlign w:val="superscript"/>
          <w:lang w:eastAsia="fr-FR"/>
        </w:rPr>
        <w:t>2</w:t>
      </w:r>
      <w:r w:rsidRPr="005444E0">
        <w:rPr>
          <w:rFonts w:ascii="Times New Roman" w:eastAsia="Times New Roman" w:hAnsi="Times New Roman" w:cs="Times New Roman"/>
          <w:sz w:val="20"/>
          <w:szCs w:val="20"/>
          <w:lang w:eastAsia="fr-FR"/>
        </w:rPr>
        <w:t xml:space="preserve"> de surface traitée ou 15 Kg/m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charpente. </w:t>
      </w:r>
    </w:p>
    <w:p w14:paraId="695F3829"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bois sont traités avant assemblage. Les parties qui ont fait l'objet de nouvelles coupes qui laissent le bois apparent son retraitées par badigeonnage.</w:t>
      </w:r>
    </w:p>
    <w:p w14:paraId="04FA6503" w14:textId="77777777" w:rsidR="005444E0" w:rsidRPr="005444E0" w:rsidRDefault="005444E0" w:rsidP="005444E0">
      <w:pPr>
        <w:numPr>
          <w:ilvl w:val="0"/>
          <w:numId w:val="107"/>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Exécution de la charpente</w:t>
      </w:r>
    </w:p>
    <w:p w14:paraId="1501D34C"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fermes de charpente</w:t>
      </w:r>
    </w:p>
    <w:p w14:paraId="0213CEB9"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fermes de charpentes sont réalisées avec des sections de bastaings 3x15 cm. Les arbalétriers et les entraits sont triangulés avec des montants et diagonales comprimés. Les fermes sont contreventées entre elles longitudinalement pour résister à la traction et à la compression. </w:t>
      </w:r>
    </w:p>
    <w:p w14:paraId="4CEE46F4"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fermes sont solidement ancrées dans le chaînage haut des murs périphériques par les fers en attente. Les assemblages sont soignés et conçus pour supporter les efforts de traction et de compression, les efforts tranchants et les moments de flexion transmis par le poids propre des matériaux et les charges de vents.</w:t>
      </w:r>
    </w:p>
    <w:p w14:paraId="6C24DDE0"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pannes</w:t>
      </w:r>
    </w:p>
    <w:p w14:paraId="5D60C60C"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pannes sont réalisées avec des sections de chevrons 8x8 cm. Elles sont fixées sur les échantignolles formées par les montants des fermes qui contreventent arbalétriers et entraits. Les assemblages sont soignés et les joints d'assemblage des pannes sont placés au droit des appuis sur les arbalétriers ou les murs de refends.</w:t>
      </w:r>
    </w:p>
    <w:p w14:paraId="649A94F2"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Boulonnage et clouage</w:t>
      </w:r>
    </w:p>
    <w:p w14:paraId="1950F8E9"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trous dans le bois sont percés exactement au diamètre des boulons, afin d’éviter tout jeux dans les assemblages. Les boulons sont fortement serrés au moyen d’écrou de serrage. Des rondelles sont placées sous les têtes de boulons et sous les écrous, afin de répartir les efforts de serrage. </w:t>
      </w:r>
    </w:p>
    <w:p w14:paraId="5269B2D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assemblages par clous sont conformes aux règles spécifiées à l'article 16 de la NF P 21202. Les trous sont près percés à la chignole ou à la perceuse pour éviter l’éclatement du bois et améliorer la résistance aux contraintes. La longueur des clous est suffisante pour garantir un assemblage solide et durable des pièces fixées. Les pointes de clous sont rabattues à la normale des fibres et vers le centre de la pièce de bois.</w:t>
      </w:r>
    </w:p>
    <w:p w14:paraId="3BFE1AA0"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COUVERTURE</w:t>
      </w:r>
    </w:p>
    <w:p w14:paraId="1E503B07" w14:textId="77777777" w:rsidR="005444E0" w:rsidRPr="005444E0" w:rsidRDefault="005444E0" w:rsidP="005444E0">
      <w:pPr>
        <w:numPr>
          <w:ilvl w:val="0"/>
          <w:numId w:val="108"/>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06F5394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couverture protège l’ensemble de l’ouvrage contre les intempéries, de façon étanche et durable.</w:t>
      </w:r>
    </w:p>
    <w:p w14:paraId="08A372C6" w14:textId="77777777" w:rsidR="005444E0" w:rsidRPr="005444E0" w:rsidRDefault="005444E0" w:rsidP="005444E0">
      <w:pPr>
        <w:numPr>
          <w:ilvl w:val="0"/>
          <w:numId w:val="108"/>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tôles</w:t>
      </w:r>
    </w:p>
    <w:p w14:paraId="0176D3D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couverture est constituée de tôles bacs, en aluminium d’épaisseur 6/10</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 xml:space="preserve"> anodisé assemblées au sommet d’onde par crochets galvanisés ou tirefonds auto perceurs en inox pour plaques et tôles. Le recouvrement des tôles doit être suffisant pour empêcher les défauts d’étanchéité.</w:t>
      </w:r>
    </w:p>
    <w:p w14:paraId="46A8FA7A"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L’étanchéité au niveau des têtes de tirefond est assurée par une plaquette incurvée lisse en aluminium ou en acier galvanisé posée sur une rondelle en feutre bitumé ou en néoprène.</w:t>
      </w:r>
    </w:p>
    <w:p w14:paraId="5B9DF655"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faîtage est protégé par des tôles faîtières dont la liaison avec les tôles doit être particulièrement soignée, notamment au niveau du crantage afin de permettre un encastrement correcte des sommets d’onde, afin d’éviter les défauts d’étanchéité et d’esthétique. </w:t>
      </w:r>
    </w:p>
    <w:p w14:paraId="56000247"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MENUISERIE METALLIQUE - BOIS</w:t>
      </w:r>
    </w:p>
    <w:p w14:paraId="5964511B"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MENUISERIE METALLIQUE</w:t>
      </w:r>
    </w:p>
    <w:p w14:paraId="7888678D"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Généralités sur la menuiserie métallique</w:t>
      </w:r>
    </w:p>
    <w:p w14:paraId="23F977E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du présent lot concernent la réalisation des menuiseries métalliques : ferronnerie, aluminium, zinc, acier, inox, fonte et quincaillerie. Il s’agit de :</w:t>
      </w:r>
    </w:p>
    <w:p w14:paraId="347966C8"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fourniture et l’installation des portes. huisseries métallique, des châssis et  battants ;</w:t>
      </w:r>
    </w:p>
    <w:p w14:paraId="3068D149"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fourniture et l’installation des serrures, targettes et autres pièces de quincaillerie et de serrurerie destinées à équiper les battants des portes. </w:t>
      </w:r>
    </w:p>
    <w:p w14:paraId="4031B41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s’assure que les positions de tous les scellements et encrages projetés, relatifs aux pièces de serrurerie et de quincaillerie, figurent dans le projet d’exécution. </w:t>
      </w:r>
    </w:p>
    <w:p w14:paraId="4DD59BC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requiert l’accord préalable l’Ingénieur du marché avant d’engager la réalisation des ouvrages de menuiserie métallique.</w:t>
      </w:r>
      <w:r w:rsidRPr="005444E0">
        <w:rPr>
          <w:rFonts w:ascii="Times New Roman" w:eastAsia="Times New Roman" w:hAnsi="Times New Roman" w:cs="Times New Roman"/>
          <w:sz w:val="20"/>
          <w:szCs w:val="20"/>
          <w:lang w:eastAsia="fr-FR"/>
        </w:rPr>
        <w:tab/>
      </w:r>
    </w:p>
    <w:p w14:paraId="16C63CEC"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Prescriptions techniques</w:t>
      </w:r>
    </w:p>
    <w:p w14:paraId="4E1BE77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se conformer aux prescriptions techniques relatives à la qualité des matériaux et aux conditions de mise en œuvre, définies au dans les DTU 36-37-39, établis par le Centre Scientifique du Bâtiment (C.S.T.B.), 4 Avenue du Recteur Poincaré, Paris 16ème (FRANCE). En général, toutes les menuiseries métalliques doivent répondre aux normes NP 24201 et  24302.</w:t>
      </w:r>
    </w:p>
    <w:p w14:paraId="1F8C009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différentes pièces métalliques, profilés, serrurerie et quincaillerie sont choisies en fonction des efforts à fournir et des conditions d'encastrement. Ils doivent apporter toutes les garanties de résistance aux efforts normaux conformes à l’usage auxquels ils sont destinés :</w:t>
      </w:r>
    </w:p>
    <w:p w14:paraId="58FEC54B"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surface des éléments de quincaillerie doit être lisse et dépourvues de toutes irrégularités. </w:t>
      </w:r>
    </w:p>
    <w:p w14:paraId="40E3A96F"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soudures ne doivent présenter aucune discontinuité. </w:t>
      </w:r>
    </w:p>
    <w:p w14:paraId="78E7E355"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ouvrages de menuiserie métallique</w:t>
      </w:r>
    </w:p>
    <w:p w14:paraId="7309362D" w14:textId="77777777" w:rsidR="005444E0" w:rsidRPr="005444E0" w:rsidRDefault="005444E0" w:rsidP="005444E0">
      <w:pPr>
        <w:numPr>
          <w:ilvl w:val="0"/>
          <w:numId w:val="110"/>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Détails d'exécution</w:t>
      </w:r>
    </w:p>
    <w:p w14:paraId="437057C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assemblages soudés, visés ou rivetés sont exécutés de manière à résister sans déformation permanente ni amorce de rupture aux efforts normaux auxquels ils sont soumis.</w:t>
      </w:r>
    </w:p>
    <w:p w14:paraId="47E3673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fers seront dressés et coupés régulièrement sans garrots ni cassures. Les assemblages d'angles doivent être soigneusement réalisés et ajustés. Ils ne doivent comporter aucune trace de soudure en saillie.</w:t>
      </w:r>
      <w:r w:rsidRPr="005444E0">
        <w:rPr>
          <w:rFonts w:ascii="Times New Roman" w:eastAsia="Times New Roman" w:hAnsi="Times New Roman" w:cs="Times New Roman"/>
          <w:sz w:val="20"/>
          <w:szCs w:val="20"/>
          <w:lang w:eastAsia="fr-FR"/>
        </w:rPr>
        <w:tab/>
      </w:r>
    </w:p>
    <w:p w14:paraId="79FCB77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pattes de scellement sont réalisées à queue de carpe avec une longueur de 10cm au minimum. Elles doivent être suffisamment longues pour assurer une fixation solide et durable de l'ouvrage. Toutes les vis employées sont posées à fleur de la pièce fixée.</w:t>
      </w:r>
    </w:p>
    <w:p w14:paraId="6F168F44" w14:textId="77777777" w:rsidR="005444E0" w:rsidRPr="005444E0" w:rsidRDefault="005444E0" w:rsidP="005444E0">
      <w:pPr>
        <w:numPr>
          <w:ilvl w:val="0"/>
          <w:numId w:val="111"/>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Protection des ouvrages</w:t>
      </w:r>
    </w:p>
    <w:p w14:paraId="4F831179"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protection des ouvrages métalliques oxydables est réalisée dans les conditions suivantes : Les pièces sont dégraissées et  passées à la brosse métallique ou sablées en atelier, afin de faire disparaître toutes traces d’oxydation. Elles reçoivent une couche de peinture de protection primaire aux oxydes de zinc, avant de recevoir deux couches de peinture époxy. </w:t>
      </w:r>
    </w:p>
    <w:p w14:paraId="72422CD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soudures doivent être protégées contre l’oxydation après réalisation. Il est recommandé l’utilisation de pièces de serrurerie ou de menuiserie métallique galvanisées par zingage en atelier (série GPZ).</w:t>
      </w:r>
    </w:p>
    <w:p w14:paraId="6FBF24CC"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Quincaillerie</w:t>
      </w:r>
    </w:p>
    <w:p w14:paraId="12F3872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serrures intérieures et extérieures doivent être garanties pour une période de un (01) an.</w:t>
      </w:r>
    </w:p>
    <w:p w14:paraId="2394529C" w14:textId="77777777" w:rsidR="005444E0" w:rsidRPr="005444E0" w:rsidRDefault="005444E0" w:rsidP="005444E0">
      <w:pPr>
        <w:numPr>
          <w:ilvl w:val="0"/>
          <w:numId w:val="11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Boulons de verrous</w:t>
      </w:r>
    </w:p>
    <w:p w14:paraId="0C31FF0B"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boulons des verrous sont fabriqués de manière à être dégagés dans tous les cas, même si les rondelles sont rivetées.</w:t>
      </w:r>
    </w:p>
    <w:p w14:paraId="751210B3" w14:textId="77777777" w:rsidR="005444E0" w:rsidRPr="005444E0" w:rsidRDefault="005444E0" w:rsidP="005444E0">
      <w:pPr>
        <w:numPr>
          <w:ilvl w:val="0"/>
          <w:numId w:val="112"/>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Vis</w:t>
      </w:r>
    </w:p>
    <w:p w14:paraId="51179CB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pièces métalliques sont fixées par vis et boulons en métal inoxydable.</w:t>
      </w:r>
    </w:p>
    <w:p w14:paraId="11E3CB5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têtes des vis de fixation de serrures, profilées, pièces de quincaillerie, châssis et ouvrants des portes, ainsi que des butées et pattes de fixation sont de forme plate ; elles doivent être arrêtées à fleur de la face plate des ouvrages.</w:t>
      </w:r>
    </w:p>
    <w:p w14:paraId="6AFD48B5" w14:textId="77777777" w:rsidR="005444E0" w:rsidRPr="005444E0" w:rsidRDefault="005444E0" w:rsidP="005444E0">
      <w:pPr>
        <w:numPr>
          <w:ilvl w:val="0"/>
          <w:numId w:val="113"/>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Clés</w:t>
      </w:r>
    </w:p>
    <w:p w14:paraId="11DB421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clés sont fournies en trois exemplaires et étiquetées. Elles sont préservées pendant les travaux et placées dans les canons de serrures correspondants au moment de la réception provisoire des ouvrages. Une notice des clés correspondant à l’organigramme des locaux est fournie au Maître d’ouvrage/Maître d’ouvrage Délégué en quatre exemplaires.</w:t>
      </w:r>
    </w:p>
    <w:p w14:paraId="23841DD7" w14:textId="77777777" w:rsidR="005444E0" w:rsidRPr="005444E0" w:rsidRDefault="005444E0" w:rsidP="005444E0">
      <w:pPr>
        <w:numPr>
          <w:ilvl w:val="0"/>
          <w:numId w:val="114"/>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Echantillons pour approbation</w:t>
      </w:r>
    </w:p>
    <w:p w14:paraId="1E7989A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échantillon de chaque modèle de pièce est soumis à l’approbation de l’Ingénieur du marché avant mise en œuvre. Les échantillons sont conservés sur site, dans la cabane de chantier, jusqu’à la réception provisoire des ouvrages. Le matériel fourni doit correspondre aux échantillons approuvés, faute de quoi, il est susceptible d’être rejeté.</w:t>
      </w:r>
    </w:p>
    <w:p w14:paraId="37A20576"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ELECTRICITE</w:t>
      </w:r>
    </w:p>
    <w:p w14:paraId="5DB85223"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Documents techniques de référence</w:t>
      </w:r>
    </w:p>
    <w:p w14:paraId="0333F37E"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installations sont réalisées conformément aux normes suivantes :</w:t>
      </w:r>
    </w:p>
    <w:p w14:paraId="7B10D607"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prescriptions de l’Union Technique Electrique (UTE) ;</w:t>
      </w:r>
    </w:p>
    <w:p w14:paraId="4FEFBFA8"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Réalisation des travaux d’installation électrique NF C 15-100 et additifs Installations électriques à basse tension.</w:t>
      </w:r>
    </w:p>
    <w:p w14:paraId="3B987D34"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14-100 en ce qui concerne les installations de branchement.</w:t>
      </w:r>
    </w:p>
    <w:p w14:paraId="64080051"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18-513, C 18-514, C 18-520 et leurs additifs pour ce qui concerne les mesures de protection et de prévention.</w:t>
      </w:r>
    </w:p>
    <w:p w14:paraId="220107C2"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12-060, C 12-100, C 12-200 C 12-210 et leurs additifs pour ce qui concerne les installations réglementées.</w:t>
      </w:r>
    </w:p>
    <w:p w14:paraId="1C935946"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fournit dans le projet d’exécution :</w:t>
      </w:r>
    </w:p>
    <w:p w14:paraId="5BD483F5"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schéma complet du circuit électrique de distribution comportant :</w:t>
      </w:r>
    </w:p>
    <w:p w14:paraId="02D72A52"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tracé unifilaire des circuits de distribution, indiquant la puissance et l'intensité supportée par chacun des circuits ;</w:t>
      </w:r>
    </w:p>
    <w:p w14:paraId="137F36E0"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tracé multifilaire des circuits de commande ; </w:t>
      </w:r>
    </w:p>
    <w:p w14:paraId="1268F3DD"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appareils de protection installés, leur nature et leur calibre et leur pouvoir de coupure ;</w:t>
      </w:r>
    </w:p>
    <w:p w14:paraId="5F603083"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plans de borniers ; </w:t>
      </w:r>
    </w:p>
    <w:p w14:paraId="0831F985" w14:textId="77777777" w:rsidR="005444E0" w:rsidRPr="005444E0" w:rsidRDefault="005444E0" w:rsidP="005444E0">
      <w:pPr>
        <w:numPr>
          <w:ilvl w:val="0"/>
          <w:numId w:val="12"/>
        </w:numPr>
        <w:spacing w:before="60"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appareils électriques ou d’éclairage installés et la puissance de court-circuit à chaque niveau de la distribution.</w:t>
      </w:r>
    </w:p>
    <w:p w14:paraId="003E1453"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plans indiquant :</w:t>
      </w:r>
    </w:p>
    <w:p w14:paraId="689E5FAF"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l'implantation des canalisations électriques, les emplacements des boites de jonction, des tableaux de distribution électrique, des appareils d’éclairage, des prises de courant, des interrupteurs et des autres appareils électriques ;</w:t>
      </w:r>
    </w:p>
    <w:p w14:paraId="1EC9AADF"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parcours des canalisations avec les caractéristiques, le nombre, la longueur et la section des conducteurs ;</w:t>
      </w:r>
    </w:p>
    <w:p w14:paraId="39ACFD43"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détails de mise en œuvre cotés suivant la réalisation.</w:t>
      </w:r>
    </w:p>
    <w:p w14:paraId="3C7CBB6C"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documents suivants :</w:t>
      </w:r>
    </w:p>
    <w:p w14:paraId="182EEE09"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caractéristiques des appareils de protection (calibre, etc.)</w:t>
      </w:r>
    </w:p>
    <w:p w14:paraId="5B6E93E7"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notices complètes des appareils électriques installés.</w:t>
      </w:r>
    </w:p>
    <w:p w14:paraId="3C2CED72"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Toute modification des plans initiaux fait l’objet d’un report sur les plans de recollement : </w:t>
      </w:r>
    </w:p>
    <w:p w14:paraId="229DF0CD"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de l’ensemble des circuits électriques du bâtiment, nécessaires pour l’alimentation en énergie des appareils d’éclairage, les prises électriques </w:t>
      </w:r>
    </w:p>
    <w:p w14:paraId="202BBFC4"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d’un tableau électrique de distribution établi au départ de l’installation et après le disjoncteur général de branchement et qui contient :</w:t>
      </w:r>
    </w:p>
    <w:p w14:paraId="49688D22"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raccordement des conducteurs de phase et de neutre arrivant du disjoncteur de branchement et la répartition des conducteurs partant vers les différents circuits ; </w:t>
      </w:r>
    </w:p>
    <w:p w14:paraId="4AFB1D67"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dispositifs de protection des circuits et des personnes constitués de coupe-circuits à cartouches ou de disjoncteurs divisionnaires protégeant chaque conducteur de phase ;</w:t>
      </w:r>
    </w:p>
    <w:p w14:paraId="1EA3E045"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interrupteur ou un disjoncteur permettant de sectionner le conducteur neutre de chaque circuit ;</w:t>
      </w:r>
    </w:p>
    <w:p w14:paraId="0FDF8778"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interrupteur différentiel à haute sensibilité (30 mA) pour la protection des personnes ;</w:t>
      </w:r>
    </w:p>
    <w:p w14:paraId="0D5CB640"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répartiteur de terre pour le raccordement des conducteurs de protection ;</w:t>
      </w:r>
    </w:p>
    <w:p w14:paraId="38C87CCF" w14:textId="77777777" w:rsidR="005444E0" w:rsidRPr="005444E0" w:rsidRDefault="005444E0" w:rsidP="005444E0">
      <w:pPr>
        <w:numPr>
          <w:ilvl w:val="0"/>
          <w:numId w:val="13"/>
        </w:numPr>
        <w:tabs>
          <w:tab w:val="clear" w:pos="340"/>
          <w:tab w:val="num" w:pos="567"/>
        </w:tabs>
        <w:spacing w:after="60" w:line="240" w:lineRule="auto"/>
        <w:ind w:left="568"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 la mise à la terre du bâtiment et des liaisons équipotentielles ;</w:t>
      </w:r>
    </w:p>
    <w:p w14:paraId="7E68D694"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des interrupteurs et prises de courant ; </w:t>
      </w:r>
    </w:p>
    <w:p w14:paraId="16FCF39D"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des appareils d’éclairage ;</w:t>
      </w:r>
    </w:p>
    <w:p w14:paraId="011A8DA7"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Base de calcul</w:t>
      </w:r>
    </w:p>
    <w:p w14:paraId="72B8FB4F" w14:textId="77777777" w:rsidR="005444E0" w:rsidRPr="005444E0" w:rsidRDefault="005444E0" w:rsidP="005444E0">
      <w:pPr>
        <w:tabs>
          <w:tab w:val="num" w:pos="106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tenu d'effectuer les calculs nécessaires à la réalisation du projet compte tenu des prescriptions suivantes et en accord avec l’Ingénieur.</w:t>
      </w:r>
    </w:p>
    <w:p w14:paraId="3D8DF605"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du réseau de distribution d’électricité</w:t>
      </w:r>
    </w:p>
    <w:p w14:paraId="0A23E7A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Alimentation en énergie électrique basse tension 380/220 Volts à 50 Hz</w:t>
      </w:r>
    </w:p>
    <w:p w14:paraId="1E79956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w:t>
      </w:r>
      <w:r w:rsidRPr="005444E0">
        <w:rPr>
          <w:rFonts w:ascii="Times New Roman" w:eastAsia="Times New Roman" w:hAnsi="Times New Roman" w:cs="Times New Roman"/>
          <w:sz w:val="20"/>
          <w:szCs w:val="20"/>
          <w:lang w:eastAsia="fr-FR"/>
        </w:rPr>
        <w:tab/>
        <w:t>Schéma des liaisons de terre TT</w:t>
      </w:r>
    </w:p>
    <w:p w14:paraId="3964832E"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b/>
          <w:i/>
          <w:sz w:val="20"/>
          <w:szCs w:val="20"/>
          <w:lang w:eastAsia="fr-FR"/>
        </w:rPr>
        <w:t>Section des câbles de courant</w:t>
      </w:r>
    </w:p>
    <w:p w14:paraId="6009467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1. La section des câbles conducteurs phase ne peut être inférieure :</w:t>
      </w:r>
    </w:p>
    <w:p w14:paraId="5EE20DE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à 2,5 mm² pour l’alimentation des prises de courant (courant assigné maximal de 20 A avec cartouches à fusibles et 25 Ampères avec disjoncteur divisionnaire) ;</w:t>
      </w:r>
    </w:p>
    <w:p w14:paraId="213BAD8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à 1,5 mm² pour l'éclairage (courant assigné maximal de 10 A avec cartouches à fusibles et 16 Ampères avec disjoncteur divisionnaire) ;</w:t>
      </w:r>
    </w:p>
    <w:p w14:paraId="097E169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2. La section des câbles conducteurs neutres peut être réduite dans la mesure où l'on peut calibrer l'appareil de protection omnipolaire à l'intensité maximale admissible par ce conducteur;</w:t>
      </w:r>
    </w:p>
    <w:p w14:paraId="4535C8A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3. La section des conducteurs de terre est déterminée conformément aux chapitres 4 et 5 de la norme UTEC 15.100 ;</w:t>
      </w:r>
    </w:p>
    <w:p w14:paraId="3B5F2C5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4. La section des câbles conducteurs est déterminée en fonction des intensités admissibles :</w:t>
      </w:r>
    </w:p>
    <w:p w14:paraId="4D3513F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de chutes de tension ;</w:t>
      </w:r>
    </w:p>
    <w:p w14:paraId="084BEF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des appareils de protection en amont.</w:t>
      </w:r>
    </w:p>
    <w:p w14:paraId="642D1CB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Notamment, il faut tenir compte des tableaux 52 C à 52 H pour les intensités admissibles compatibles avec l'échauffement et des tableaux 53 A et 53 B de la norme NFC 15100. Les courants admissibles dans les canalisations sont déterminés selon les indications des tableaux 52 et 53 de la norme NFC 15 100, les sections des câbles sont choisies parmi celles définies par les normes françaises en vigueur.</w:t>
      </w:r>
    </w:p>
    <w:p w14:paraId="31B446F8"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Puissance d'installation</w:t>
      </w:r>
    </w:p>
    <w:p w14:paraId="6C1356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Afin de déterminer les caractéristiques des alimentations nécessaires, la puissance de l'installation en régime permanent est estimée à partir des puissances nominales des appareils.</w:t>
      </w:r>
    </w:p>
    <w:p w14:paraId="3CE7BEF6"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REVETEMENTS MURS ET SOLS</w:t>
      </w:r>
    </w:p>
    <w:p w14:paraId="2195A6BB" w14:textId="77777777" w:rsidR="005444E0" w:rsidRPr="005444E0" w:rsidRDefault="005444E0" w:rsidP="005444E0">
      <w:pPr>
        <w:numPr>
          <w:ilvl w:val="0"/>
          <w:numId w:val="116"/>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 sur les revêtements murs et sols</w:t>
      </w:r>
    </w:p>
    <w:p w14:paraId="052A12BA"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se conformer aux prescriptions techniques des qualités de matériaux et mise en œuvre définies au cahier des charges "revêtement des sols", "scellés" N° 52 établis par le C.S.T.B ; 4 Avenue du Recteur Poincaré, Paris 16</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w:t>
      </w:r>
    </w:p>
    <w:p w14:paraId="3A1D254A" w14:textId="77777777" w:rsidR="005444E0" w:rsidRPr="005444E0" w:rsidRDefault="005444E0" w:rsidP="005444E0">
      <w:pPr>
        <w:numPr>
          <w:ilvl w:val="0"/>
          <w:numId w:val="116"/>
        </w:numPr>
        <w:spacing w:after="12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Revêtements verticaux</w:t>
      </w:r>
    </w:p>
    <w:p w14:paraId="0B2C58CF" w14:textId="77777777" w:rsidR="005444E0" w:rsidRPr="005444E0" w:rsidRDefault="005444E0" w:rsidP="005444E0">
      <w:pPr>
        <w:numPr>
          <w:ilvl w:val="0"/>
          <w:numId w:val="89"/>
        </w:numPr>
        <w:spacing w:after="0" w:line="240" w:lineRule="auto"/>
        <w:ind w:left="284" w:hanging="284"/>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Support :</w:t>
      </w:r>
      <w:r w:rsidRPr="005444E0">
        <w:rPr>
          <w:rFonts w:ascii="Times New Roman" w:eastAsia="Times New Roman" w:hAnsi="Times New Roman" w:cs="Times New Roman"/>
          <w:sz w:val="20"/>
          <w:szCs w:val="20"/>
          <w:lang w:eastAsia="fr-FR"/>
        </w:rPr>
        <w:t xml:space="preserve"> Le Cocontractant est tenu, de requérir l’avis préalable </w:t>
      </w:r>
      <w:r w:rsidRPr="005444E0">
        <w:rPr>
          <w:rFonts w:ascii="Times New Roman" w:eastAsia="Times New Roman" w:hAnsi="Times New Roman" w:cs="Times New Roman"/>
          <w:b/>
          <w:sz w:val="20"/>
          <w:szCs w:val="20"/>
          <w:lang w:eastAsia="fr-FR"/>
        </w:rPr>
        <w:t>de l’Ingénieur</w:t>
      </w:r>
      <w:r w:rsidRPr="005444E0">
        <w:rPr>
          <w:rFonts w:ascii="Times New Roman" w:eastAsia="Times New Roman" w:hAnsi="Times New Roman" w:cs="Times New Roman"/>
          <w:sz w:val="20"/>
          <w:szCs w:val="20"/>
          <w:lang w:eastAsia="fr-FR"/>
        </w:rPr>
        <w:t xml:space="preserve"> concernant la nature des supports.  Dans le cas où une étanchéité est prévue avant la pose du revêtement sur le support, le Cocontractant s’assure que le produit d’étanchéité ne tache pas le revêtement.</w:t>
      </w:r>
    </w:p>
    <w:p w14:paraId="3F57B745" w14:textId="77777777" w:rsidR="005444E0" w:rsidRPr="005444E0" w:rsidRDefault="005444E0" w:rsidP="005444E0">
      <w:pPr>
        <w:numPr>
          <w:ilvl w:val="0"/>
          <w:numId w:val="89"/>
        </w:numPr>
        <w:spacing w:after="0" w:line="240" w:lineRule="auto"/>
        <w:ind w:left="284"/>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 xml:space="preserve">Revêtement des supports : </w:t>
      </w:r>
      <w:r w:rsidRPr="005444E0">
        <w:rPr>
          <w:rFonts w:ascii="Times New Roman" w:eastAsia="Times New Roman" w:hAnsi="Times New Roman" w:cs="Times New Roman"/>
          <w:sz w:val="20"/>
          <w:szCs w:val="20"/>
          <w:lang w:eastAsia="fr-FR"/>
        </w:rPr>
        <w:t>Les supports constitués par des blocs maçonnerie manufacturés sont arrosés abondamment puis reçoivent un crépi dressé et non lissé soit en mortier de chaux dosé à raison de 350 Kg de ciment par 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sable, soit en mortier bâtard dosé à raison de 200 Kg de ciment et 100 Kg de chaux par 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sable.</w:t>
      </w:r>
    </w:p>
    <w:p w14:paraId="231EA324"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supports de béton armé ou béton de ciment lissé sont piqués et, après arrosage il est exécuté un crépi ou un gobetis semblable à ceux décrits à l'article ci-dessus.</w:t>
      </w:r>
    </w:p>
    <w:p w14:paraId="69656415"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chargé de ce lot devra s'assurer que le plomb mesuré sur la hauteur sous plafond ne dépasse pas 1cm</w:t>
      </w:r>
    </w:p>
    <w:p w14:paraId="71BD68D2"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fausse équerre des murs ou cloisons dont la perpendiculaire est exigée en vue des travaux de  revêtement de parois, ne doit pas dépasser 5 mm pour 2 m de long de parois d'une longueur supérieur à 2 m, la fausse équerre dans une pièce ne devant pas dépasser 2mm. </w:t>
      </w:r>
    </w:p>
    <w:p w14:paraId="0A6B2F69"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 xml:space="preserve">Passage des canalisations : </w:t>
      </w:r>
      <w:r w:rsidRPr="005444E0">
        <w:rPr>
          <w:rFonts w:ascii="Times New Roman" w:eastAsia="Times New Roman" w:hAnsi="Times New Roman" w:cs="Times New Roman"/>
          <w:sz w:val="20"/>
          <w:szCs w:val="20"/>
          <w:lang w:eastAsia="fr-FR"/>
        </w:rPr>
        <w:t>Les réservations et les raccords pour les passages des canalisations d’électricité sont mis en place avant la pose des revêtements.</w:t>
      </w:r>
    </w:p>
    <w:p w14:paraId="4D069102"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 xml:space="preserve">Joints de dilatation et de retrait : </w:t>
      </w:r>
      <w:r w:rsidRPr="005444E0">
        <w:rPr>
          <w:rFonts w:ascii="Times New Roman" w:eastAsia="Times New Roman" w:hAnsi="Times New Roman" w:cs="Times New Roman"/>
          <w:sz w:val="20"/>
          <w:szCs w:val="20"/>
          <w:lang w:eastAsia="fr-FR"/>
        </w:rPr>
        <w:t xml:space="preserve">Les joints prévus par </w:t>
      </w:r>
      <w:r w:rsidRPr="005444E0">
        <w:rPr>
          <w:rFonts w:ascii="Times New Roman" w:eastAsia="Times New Roman" w:hAnsi="Times New Roman" w:cs="Times New Roman"/>
          <w:b/>
          <w:sz w:val="20"/>
          <w:szCs w:val="20"/>
          <w:lang w:eastAsia="fr-FR"/>
        </w:rPr>
        <w:t>l’Ingénieur</w:t>
      </w:r>
      <w:r w:rsidRPr="005444E0">
        <w:rPr>
          <w:rFonts w:ascii="Times New Roman" w:eastAsia="Times New Roman" w:hAnsi="Times New Roman" w:cs="Times New Roman"/>
          <w:sz w:val="20"/>
          <w:szCs w:val="20"/>
          <w:lang w:eastAsia="fr-FR"/>
        </w:rPr>
        <w:t xml:space="preserve"> doivent être respectés par le Cocontractant.</w:t>
      </w:r>
    </w:p>
    <w:p w14:paraId="0FF5C69B"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 xml:space="preserve">Composition des mortiers de pose : </w:t>
      </w:r>
      <w:r w:rsidRPr="005444E0">
        <w:rPr>
          <w:rFonts w:ascii="Times New Roman" w:eastAsia="Times New Roman" w:hAnsi="Times New Roman" w:cs="Times New Roman"/>
          <w:sz w:val="20"/>
          <w:szCs w:val="20"/>
          <w:lang w:eastAsia="fr-FR"/>
        </w:rPr>
        <w:t>Le liant utilisé est du ciment Portland CP J35.  Les liants employés ne doivent pas être chauds, ni "éventés".  Le sable employé est du sable de rivière tamisé. L'emploi des sables argileux est formellement interdit.</w:t>
      </w:r>
    </w:p>
    <w:p w14:paraId="62D0E9B8"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Confection des mortiers de pose :</w:t>
      </w:r>
      <w:r w:rsidRPr="005444E0">
        <w:rPr>
          <w:rFonts w:ascii="Times New Roman" w:eastAsia="Times New Roman" w:hAnsi="Times New Roman" w:cs="Times New Roman"/>
          <w:sz w:val="20"/>
          <w:szCs w:val="20"/>
          <w:lang w:eastAsia="fr-FR"/>
        </w:rPr>
        <w:t xml:space="preserve"> Les matières constitutives sont intimement mélangées avant l'addition d'eau et malaxées jusqu'à l'obtention d’une consistance plastique.  Les mortiers doivent être préparés au fur et à mesure de l'avancement des travaux et employés aussitôt après leur confection.  L'emploi de mortier rebattu, desséché ou ayant commencé à faire prise est interdit.</w:t>
      </w:r>
    </w:p>
    <w:p w14:paraId="03A327A4" w14:textId="77777777" w:rsidR="005444E0" w:rsidRPr="005444E0" w:rsidRDefault="005444E0" w:rsidP="005444E0">
      <w:pPr>
        <w:spacing w:after="0" w:line="240" w:lineRule="auto"/>
        <w:ind w:left="360"/>
        <w:contextualSpacing/>
        <w:jc w:val="both"/>
        <w:rPr>
          <w:rFonts w:ascii="Times New Roman" w:eastAsia="Times New Roman" w:hAnsi="Times New Roman" w:cs="Times New Roman"/>
          <w:i/>
          <w:sz w:val="20"/>
          <w:szCs w:val="20"/>
          <w:lang w:eastAsia="fr-FR"/>
        </w:rPr>
      </w:pPr>
    </w:p>
    <w:p w14:paraId="2534725B" w14:textId="77777777" w:rsidR="005444E0" w:rsidRPr="005444E0" w:rsidRDefault="005444E0" w:rsidP="005444E0">
      <w:pPr>
        <w:numPr>
          <w:ilvl w:val="0"/>
          <w:numId w:val="116"/>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Revêtements du sol</w:t>
      </w:r>
    </w:p>
    <w:p w14:paraId="6813D43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chape lisse sera d’épaisseur 4cm dosé à 400kg/m3.</w:t>
      </w:r>
    </w:p>
    <w:p w14:paraId="5BC2176D"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PEINTURE</w:t>
      </w:r>
    </w:p>
    <w:p w14:paraId="4009A6AF"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Généralites des peintures</w:t>
      </w:r>
    </w:p>
    <w:p w14:paraId="4D4C6B9A"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 xml:space="preserve">Objet des travaux de peinture </w:t>
      </w:r>
    </w:p>
    <w:p w14:paraId="07C8DF9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réalisation des travaux de peinture concerne la fourniture et la pose de peinture sur l'ensemble des ouvrages conformément aux dispositions du CCTP.</w:t>
      </w:r>
    </w:p>
    <w:p w14:paraId="40368C3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Domaine d'application et références</w:t>
      </w:r>
    </w:p>
    <w:p w14:paraId="07AE8E4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respecter, en tout ce qui n'est pas contraire au présent devis.  Les prescriptions techniques des qualités de matériaux et mise en œuvre définies au Cahier des charges "Peinture", document technique unifié N° 59 - Edition 1952, établi par le Centre Scientifique et Technique du Bâtiment – CSTB ; 4 Avenue du Recteur Poincaré 75016 PARIS (FRANCE).</w:t>
      </w:r>
    </w:p>
    <w:p w14:paraId="4E93E66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Coordination avec les autres lots</w:t>
      </w:r>
    </w:p>
    <w:p w14:paraId="1AFB876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doit réaliser les travaux du présent lot, en parfaite liaison avec l'état d'avancement des travaux définis aux autres lots, notamment pour l’application de couches primaires exécutées par lui.</w:t>
      </w:r>
    </w:p>
    <w:p w14:paraId="3E86C09B"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Prescriptions techniques relatives aux  materiaux et a la  mise  en œuvre</w:t>
      </w:r>
    </w:p>
    <w:p w14:paraId="5297BEA4"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Généralités sur les matériaux employés</w:t>
      </w:r>
    </w:p>
    <w:p w14:paraId="22798C9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matériaux employés doivent être conformes aux prescriptions des normes françaises, des spécifications de l'Union Nationale des Peintures, des spécifications SNCE, ou à celles données explicitement dans le CCTP.</w:t>
      </w:r>
    </w:p>
    <w:p w14:paraId="2C137617"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Peintures acryliques (famille 1 - classe 7b2)</w:t>
      </w:r>
    </w:p>
    <w:p w14:paraId="01A6262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peintures acryliques en phase aqueuse à base de copolymères acryliques, sont destinées au recouvrement des parois intérieures et extérieures, ainsi que des plafonds, en trois couches minimum sur support sec, dont une couche primaire d’imprégnation, conformément :</w:t>
      </w:r>
    </w:p>
    <w:p w14:paraId="5E1258D1" w14:textId="77777777" w:rsidR="005444E0" w:rsidRPr="005444E0" w:rsidRDefault="005444E0" w:rsidP="005444E0">
      <w:pPr>
        <w:numPr>
          <w:ilvl w:val="0"/>
          <w:numId w:val="92"/>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 DTU 59.1 pour les parois intérieures ou extérieures ;</w:t>
      </w:r>
    </w:p>
    <w:p w14:paraId="00E6420B" w14:textId="77777777" w:rsidR="005444E0" w:rsidRPr="005444E0" w:rsidRDefault="005444E0" w:rsidP="005444E0">
      <w:pPr>
        <w:numPr>
          <w:ilvl w:val="0"/>
          <w:numId w:val="92"/>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 DTU 23.1 pour les parois intérieures ou extérieures.</w:t>
      </w:r>
    </w:p>
    <w:p w14:paraId="1C803F1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couche primaire est diluée à l’eau dans une proportion de 15% maximum du volume de peinture, hormis les prescriptions du fabricant de peinture.</w:t>
      </w:r>
    </w:p>
    <w:p w14:paraId="7F013DC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Peintures glycérophtaliques (classe 4a)</w:t>
      </w:r>
    </w:p>
    <w:p w14:paraId="6DACF51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peintures glycérophtaliques à base de résines alkydes en solution solvant sont destinées en priorité au recouvrement des pièces et ouvrages métalliques intérieurs et extérieurs, après la pose d’une peinture anticorrosion. </w:t>
      </w:r>
    </w:p>
    <w:p w14:paraId="1F446A13"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Colorants</w:t>
      </w:r>
    </w:p>
    <w:p w14:paraId="1EA61D3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colorants de type universel sont dosés et mélangés sur place dans une proportion de 3% maximum du volume de peinture, hormis les prescriptions du fabricant de peinture. Ils sont utilisés conformément aux teintes du nuancier retenues par l’Ingénieur.</w:t>
      </w:r>
    </w:p>
    <w:p w14:paraId="65BB974D"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Livraison sur chantier – marquage des produits</w:t>
      </w:r>
    </w:p>
    <w:p w14:paraId="68A85A6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produits parviennent au chantier dans des récipients clos, comportant les marques et les références d'origine. Les produits fournis doivent correspondre et respecter scrupuleusement les spécifications prescrites dans le CCTP.</w:t>
      </w:r>
    </w:p>
    <w:p w14:paraId="1DA053A5"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Ouvrages preparatoires et accessoires</w:t>
      </w:r>
    </w:p>
    <w:p w14:paraId="2AB5A5F4"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Règles générales d'exécution</w:t>
      </w:r>
    </w:p>
    <w:p w14:paraId="15AC404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peinture doivent être exécutés sur des subjectiles parfaitement secs et lisses.  Avant application de toute couche, de peinture ou de vernis, le subjectile doit être révisé et faire l’objet d’un rebouchage s’il y’a lieux et doit être débarrassé de toutes les poussières, tâches et autres salissures. Notamment, les plafonds et les murs doivent être débarrassés des tracés de repérage laissés par l’électricien.</w:t>
      </w:r>
    </w:p>
    <w:p w14:paraId="0C2ADE4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Epoussetage, brossage et dérouillage</w:t>
      </w:r>
    </w:p>
    <w:p w14:paraId="639F092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surfaces et les matériaux tâchés ou poussiéreux, font l’objet d’un nettoyage préalable par époussetage puis par brossage à la brosse dure, avant la pose des enduits et l'application des différentes couches de peinture ou de vernis.</w:t>
      </w:r>
    </w:p>
    <w:p w14:paraId="672E636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pièces métalliques sont soigneusement débarrassées des traces de rouille, par un nettoyage à la brosse métallique, par grattage à sec, par martelage ou par tout autre procédé, préalablement à la pose d’une peinture antirouille.</w:t>
      </w:r>
    </w:p>
    <w:p w14:paraId="79A8182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Dégraissage des fers, fontes et aciers neufs</w:t>
      </w:r>
    </w:p>
    <w:p w14:paraId="40B41AD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Sauf spécifications particulières prévues aux lots de Menuiserie Métallique concernant la fourniture par ces lots des ouvrages métalliques, le Co-contractant devra prévoir les opérations suivantes pour les ouvrages métalliques ne recevant aucune application avant d’être livrés au peintre ou pour les ouvrages d'éléments de raccord qui n'ont reçu aucune couche protectrice préalable ; les fers, fontes, acier, venant d'usine doivent être soigneusement dégraissés :</w:t>
      </w:r>
    </w:p>
    <w:p w14:paraId="58766F43"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soit en atelier en cuve, au moyen de solvants organiques (essence, pétrole), benzols et dérivés, solvants divers fabriqués par l'industrie dans le cadre de la législation actuelle ;</w:t>
      </w:r>
    </w:p>
    <w:p w14:paraId="52975047" w14:textId="77777777" w:rsidR="005444E0" w:rsidRPr="005444E0" w:rsidRDefault="005444E0" w:rsidP="005444E0">
      <w:pPr>
        <w:numPr>
          <w:ilvl w:val="1"/>
          <w:numId w:val="4"/>
        </w:numPr>
        <w:tabs>
          <w:tab w:val="num" w:pos="1248"/>
          <w:tab w:val="num" w:pos="1701"/>
        </w:tabs>
        <w:spacing w:after="0" w:line="240" w:lineRule="auto"/>
        <w:ind w:left="1248"/>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soit au chantier, au moyen de produits spéciaux (solvants) soit au fer (lampes à souder).</w:t>
      </w:r>
    </w:p>
    <w:p w14:paraId="11EFA61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Cette opération comprend tous les travaux de rinçage et de séchage nécessaires. Elle ne sera exécutée que sur prescriptions spéciales, sauf pour les canalisations en fer sur lesquelles elle sera normalement effectuée.</w:t>
      </w:r>
    </w:p>
    <w:p w14:paraId="31C2675D"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Mise en œuvre des peintures et vernis</w:t>
      </w:r>
    </w:p>
    <w:p w14:paraId="0A04336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Reconnaissance préalable des subjectiles</w:t>
      </w:r>
    </w:p>
    <w:p w14:paraId="5E35B1D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procède à un examen minutieux des subjectiles avant tout début d'exécution des prestations du présent lot, tant pour en tirer les renseignements utiles à la bonne exécution des prestations, que pour vérifier des défauts de surface ou de mise en œuvre relatives à d’autres lots de travaux.</w:t>
      </w:r>
    </w:p>
    <w:p w14:paraId="4CF5603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L'attention du Co-contractant est attirée sur le fait que des opérations préalables de peinture peuvent être réalisées sur différentes parties d’ouvrage hors du lot (menuiseries, etc.).  A cet effet, le Co-contractant doit s’assurer préalablement que les prescriptions prévues sont respectées, afin de formuler éventuellement ses observations ou ses réserves à l’Ingénieur. </w:t>
      </w:r>
    </w:p>
    <w:p w14:paraId="7C7A3F7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réserves doivent être consignées dans un procès-verbal établi contradictoirement avec l’Ingénieur. Après la réalisation des prestations, le Co-contractant ne sera plus admis à émettre des réserves sauf dans le cas de "vices caché".</w:t>
      </w:r>
    </w:p>
    <w:p w14:paraId="78E22F6A"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Précautions à prendre pour la protection des ouvrages et des peintures</w:t>
      </w:r>
    </w:p>
    <w:p w14:paraId="1841FEB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D'une façon générale, le Co-contractant doit prendre toutes les précautions qui s'imposent pour assurer la protection des surfaces qui pourraient être tâchées ou attaquées par les produits employés. Les peintures en cours d’utilisation mais non encore mises en œuvre doivent être protégées des poussières, déchets et éclaboussures qui viendraient salir le matériau, modifier la teinte ou compromettre la qualité de la pose sur le subjectile.  </w:t>
      </w:r>
    </w:p>
    <w:p w14:paraId="36D50959"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Règles générales d'emploi des peintures et des produits pour rebouchage en enduit</w:t>
      </w:r>
    </w:p>
    <w:p w14:paraId="25D4598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Les peintures ainsi que les produits pour rebouchage et enduits doivent être choisis en fonction de l'exposition des surfaces (intérieures, extérieures, exposition en atmosphère agressives etc.) Les peintures pour extérieur, doivent notamment, pouvoir résister durablement aux intempéries.</w:t>
      </w:r>
    </w:p>
    <w:p w14:paraId="5E7B3A6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Sauf prescriptions contraires du devis technique particulier, l'emploi du "white spirit" est interdit dans les peintures utilisées pour les travaux extérieurs.  </w:t>
      </w:r>
    </w:p>
    <w:p w14:paraId="387B66C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peintures, les produits de rebouchage et les enduits doivent être compatibles entre eux et avec le subjectile à recouvrir.</w:t>
      </w:r>
    </w:p>
    <w:p w14:paraId="71224AA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quantités de peinture nécessaires en couche d'impression doivent être adaptées à la capacité d’absorption du subjectile.</w:t>
      </w:r>
    </w:p>
    <w:p w14:paraId="4B963C76"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 d'application des couches de peinture</w:t>
      </w:r>
    </w:p>
    <w:p w14:paraId="5D9A4E69"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couches successives doivent être de tons légèrement différents et déterminé suivant les indications de l’Ingénieur. Sauf impossibilité, ces tons vont du moins clair au plus clair, pris à partir du subjectile. </w:t>
      </w:r>
    </w:p>
    <w:p w14:paraId="03BF004B"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gouttes, les coulures et toutes les irrégularités qui apparaissent sur le subjectile sont nettoyées ou grattées avant l’application d'une nouvelle couche.</w:t>
      </w:r>
    </w:p>
    <w:p w14:paraId="517AF12C"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Une couche ne devra être appliquée qu'après séchage complète de la couche précédente.</w:t>
      </w:r>
    </w:p>
    <w:p w14:paraId="7482FA1A" w14:textId="77777777" w:rsidR="005444E0" w:rsidRPr="005444E0" w:rsidRDefault="005444E0" w:rsidP="005444E0">
      <w:pPr>
        <w:spacing w:after="0" w:line="240" w:lineRule="auto"/>
        <w:ind w:left="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Lorsque les fabricants ont fixé des règles d'emploi pour les produits de leur fabrication, ces règles doivent être observées.  Après achèvement et séchage de la couche définie:</w:t>
      </w:r>
    </w:p>
    <w:p w14:paraId="5FC19E78"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subjectile doit être totalement masqué</w:t>
      </w:r>
    </w:p>
    <w:p w14:paraId="21E95882"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arêtes et parties moulurées doivent être bien dégagées.</w:t>
      </w:r>
    </w:p>
    <w:p w14:paraId="0FF530D2"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ton définitif doit être régulier et conforme à celui de la surface témoin, à  défaut de la surface témoin, il doit être conforme au ton de l'échantillon accepté par l’Ingénieur du marché correspondant à cette partie d'ouvrage.</w:t>
      </w:r>
    </w:p>
    <w:p w14:paraId="4C5EA79A"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reprises ne doivent pas être visibles.</w:t>
      </w:r>
    </w:p>
    <w:p w14:paraId="6650AB71"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L'application des peintures ne doit donner lieu à aucune surépaisseur anormale dans les feuillures.</w:t>
      </w:r>
    </w:p>
    <w:p w14:paraId="3FCDE87D"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Contrôle des ouvrages de peinture</w:t>
      </w:r>
    </w:p>
    <w:p w14:paraId="595CE677"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Contrôle des produits courants</w:t>
      </w:r>
    </w:p>
    <w:p w14:paraId="5C024203"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préciser les marques et les spécifications des produits employés. Il doit soumettre les différents échantillons à l’approbation préalable de l’Ingénieur du marché et stocker les échantillons type au bureau de chantier. Les produits courant peuvent faire l’objet d’essais en laboratoire permettant de vérifier leur conformité avec les spécifications imposées.</w:t>
      </w:r>
    </w:p>
    <w:p w14:paraId="5DAB64AD"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Réception provisoire</w:t>
      </w:r>
    </w:p>
    <w:p w14:paraId="134216C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contrôles doivent permettre de vérifier que les films de peinture sont sains et de constater l’absence de craquelure, de cloques, d'écaillage ou de farinage.</w:t>
      </w:r>
    </w:p>
    <w:p w14:paraId="69712A55"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Nettoyage et mise en service</w:t>
      </w:r>
    </w:p>
    <w:p w14:paraId="3571EEB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assurer le nettoyage du chantier pendant toute la durée des travaux. A la fin des travaux, les points suivants nécessitent une attention particulière :</w:t>
      </w:r>
    </w:p>
    <w:p w14:paraId="6EE0F67E"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sols ;</w:t>
      </w:r>
    </w:p>
    <w:p w14:paraId="475D2933"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revêtements muraux ;</w:t>
      </w:r>
    </w:p>
    <w:p w14:paraId="5C0252E1"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quincaillerie (poignées de portes, béquilles, etc.)</w:t>
      </w:r>
    </w:p>
    <w:p w14:paraId="60327B45"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appareils électrique et d’éclairage (interrupteurs, etc.). </w:t>
      </w:r>
    </w:p>
    <w:p w14:paraId="0BAFF7BC"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VOIRIES ET RESEAUX DIVERS</w:t>
      </w:r>
    </w:p>
    <w:p w14:paraId="78BFAFD3" w14:textId="77777777" w:rsidR="005444E0" w:rsidRPr="005444E0" w:rsidRDefault="005444E0" w:rsidP="005444E0">
      <w:pPr>
        <w:numPr>
          <w:ilvl w:val="0"/>
          <w:numId w:val="120"/>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 et description des ouvrages</w:t>
      </w:r>
    </w:p>
    <w:p w14:paraId="6CC92B42"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w:t>
      </w:r>
    </w:p>
    <w:p w14:paraId="7C8D7BA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VRD décrits dans ce chapitre  concernent les travaux  de drainage des eaux pluviales, tout autour des salles de classe.</w:t>
      </w:r>
    </w:p>
    <w:p w14:paraId="5ACEDA64"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Caniveaux d’évacuation  des eaux pluviales</w:t>
      </w:r>
    </w:p>
    <w:p w14:paraId="4C9D04D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caniveaux de collectes des eaux de toiture seront en béton armé, de section conforme aux indications des plans.</w:t>
      </w:r>
    </w:p>
    <w:p w14:paraId="3ED0B0FC"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Ces caniveaux seront exécutés en béton armé dosé à 350 kg/m3, de 40cm de large et 30cm (</w:t>
      </w:r>
      <w:r w:rsidRPr="005444E0">
        <w:rPr>
          <w:rFonts w:ascii="Times New Roman" w:eastAsia="Times New Roman" w:hAnsi="Times New Roman" w:cs="Times New Roman"/>
          <w:b/>
          <w:sz w:val="20"/>
          <w:szCs w:val="20"/>
          <w:lang w:eastAsia="fr-FR"/>
        </w:rPr>
        <w:t xml:space="preserve">40x30 cm, </w:t>
      </w:r>
      <w:proofErr w:type="spellStart"/>
      <w:r w:rsidRPr="005444E0">
        <w:rPr>
          <w:rFonts w:ascii="Times New Roman" w:eastAsia="Times New Roman" w:hAnsi="Times New Roman" w:cs="Times New Roman"/>
          <w:b/>
          <w:sz w:val="20"/>
          <w:szCs w:val="20"/>
          <w:lang w:eastAsia="fr-FR"/>
        </w:rPr>
        <w:t>ep</w:t>
      </w:r>
      <w:proofErr w:type="spellEnd"/>
      <w:r w:rsidRPr="005444E0">
        <w:rPr>
          <w:rFonts w:ascii="Times New Roman" w:eastAsia="Times New Roman" w:hAnsi="Times New Roman" w:cs="Times New Roman"/>
          <w:b/>
          <w:sz w:val="20"/>
          <w:szCs w:val="20"/>
          <w:lang w:eastAsia="fr-FR"/>
        </w:rPr>
        <w:t> : 8cm</w:t>
      </w:r>
      <w:r w:rsidRPr="005444E0">
        <w:rPr>
          <w:rFonts w:ascii="Times New Roman" w:eastAsia="Times New Roman" w:hAnsi="Times New Roman" w:cs="Times New Roman"/>
          <w:sz w:val="20"/>
          <w:szCs w:val="20"/>
          <w:lang w:eastAsia="fr-FR"/>
        </w:rPr>
        <w:t>) de profondeur et leurs parois auront une épaisseur de 8cm. Son fond sera revêtu d’une couche de mortier lissé dosé à 400 kg/m3.</w:t>
      </w:r>
    </w:p>
    <w:p w14:paraId="6722827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Ces caniveaux seront couverts aux droits des entrées des salles de classe sur une largeur de 2m par des </w:t>
      </w:r>
      <w:proofErr w:type="spellStart"/>
      <w:r w:rsidRPr="005444E0">
        <w:rPr>
          <w:rFonts w:ascii="Times New Roman" w:eastAsia="Times New Roman" w:hAnsi="Times New Roman" w:cs="Times New Roman"/>
          <w:sz w:val="20"/>
          <w:szCs w:val="20"/>
          <w:lang w:eastAsia="fr-FR"/>
        </w:rPr>
        <w:t>dallettes</w:t>
      </w:r>
      <w:proofErr w:type="spellEnd"/>
      <w:r w:rsidRPr="005444E0">
        <w:rPr>
          <w:rFonts w:ascii="Times New Roman" w:eastAsia="Times New Roman" w:hAnsi="Times New Roman" w:cs="Times New Roman"/>
          <w:sz w:val="20"/>
          <w:szCs w:val="20"/>
          <w:lang w:eastAsia="fr-FR"/>
        </w:rPr>
        <w:t xml:space="preserve"> préfabriquées en béton armé dosé à 350kg/m3. </w:t>
      </w:r>
    </w:p>
    <w:p w14:paraId="31F3338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Une pente minimale de 2% sera exécutée au fond desdits caniveaux pour faciliter l’écoulement des eaux.</w:t>
      </w:r>
    </w:p>
    <w:p w14:paraId="5A0C429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color w:val="FF0000"/>
          <w:sz w:val="20"/>
          <w:szCs w:val="20"/>
          <w:lang w:eastAsia="fr-FR"/>
        </w:rPr>
        <w:t xml:space="preserve"> </w:t>
      </w:r>
      <w:r w:rsidRPr="005444E0">
        <w:rPr>
          <w:rFonts w:ascii="Times New Roman" w:eastAsia="Times New Roman" w:hAnsi="Times New Roman" w:cs="Times New Roman"/>
          <w:sz w:val="20"/>
          <w:szCs w:val="20"/>
          <w:lang w:eastAsia="fr-FR"/>
        </w:rPr>
        <w:t>Une rampe de 3m de long sera aménagée telle que les plans l’indiquent.</w:t>
      </w:r>
    </w:p>
    <w:p w14:paraId="236298EF"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 xml:space="preserve">Caractéristiques des </w:t>
      </w:r>
      <w:proofErr w:type="spellStart"/>
      <w:r w:rsidRPr="005444E0">
        <w:rPr>
          <w:rFonts w:ascii="Times New Roman" w:eastAsia="Times New Roman" w:hAnsi="Times New Roman" w:cs="Times New Roman"/>
          <w:b/>
          <w:i/>
          <w:sz w:val="20"/>
          <w:szCs w:val="20"/>
          <w:lang w:eastAsia="fr-FR"/>
        </w:rPr>
        <w:t>dallettes</w:t>
      </w:r>
      <w:proofErr w:type="spellEnd"/>
    </w:p>
    <w:p w14:paraId="1891BDA7"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Béton armé dosé à 350kg/m3</w:t>
      </w:r>
    </w:p>
    <w:p w14:paraId="2A25655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Section : 30x10cm ; largeur : 50cm  pour le bloc de salles de classe</w:t>
      </w:r>
    </w:p>
    <w:p w14:paraId="77ACB05C"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Aciers longitudinaux et transversaux Ø8 de maille 10x10cm</w:t>
      </w:r>
    </w:p>
    <w:p w14:paraId="36F6B4C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Section : 60x90cm et 120x90 pour bloc de latrines</w:t>
      </w:r>
    </w:p>
    <w:p w14:paraId="3181295B" w14:textId="77777777" w:rsidR="005444E0" w:rsidRPr="005444E0" w:rsidRDefault="005444E0" w:rsidP="005444E0">
      <w:pPr>
        <w:numPr>
          <w:ilvl w:val="0"/>
          <w:numId w:val="121"/>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de la rampe</w:t>
      </w:r>
    </w:p>
    <w:p w14:paraId="431C485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Béton armé dosé à 350kg/m3</w:t>
      </w:r>
    </w:p>
    <w:p w14:paraId="2F105254"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Aciers longitudinaux et transversaux Ø8 de maille 15x15cm</w:t>
      </w:r>
    </w:p>
    <w:p w14:paraId="20332BBF"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Dallage extérieur</w:t>
      </w:r>
    </w:p>
    <w:p w14:paraId="6621FFF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murs des soubassements seront protégés par un dallage de 80cm de large et de 8cm d’épaisseur tout autour des bâtiments situés entre les caniveaux et eux.</w:t>
      </w:r>
    </w:p>
    <w:p w14:paraId="4164E4A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 béton sera ordinaire et dosé à 300kg/m3. On le bouchardera au balai brosse.</w:t>
      </w:r>
    </w:p>
    <w:p w14:paraId="56A45FD6"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POINTS D’ARRETS POUR VERIFICATION ET RECEPTION</w:t>
      </w:r>
    </w:p>
    <w:p w14:paraId="7AFD830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En tout état de cause, un minimum de 8 vérifications  doivent être faites avant la réception provisoire et dans l’ordre suivant :</w:t>
      </w:r>
    </w:p>
    <w:p w14:paraId="6A98D87E"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Aucune fouille ne pourra être remblayée ou bétonnée sans avoir été réceptionnée au préalable par l’Ingénieur, un procès-verbal de réception sera établi à l’issue de cette vérification. </w:t>
      </w:r>
    </w:p>
    <w:p w14:paraId="04B64D18"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leurs poses, les parpaings devront d’abord être approuvés par l’Ingénieur du marché. Un procès-verbal de réception de ces parpaings sera dressé à l’issue de cette vérification.</w:t>
      </w:r>
    </w:p>
    <w:p w14:paraId="60B833BC"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le début des travaux, tous les aciers entrant dans les bétons de la construction devront être façonnés, stockés et leur qualité approuvée par l’Ingénieur du marché. Un procès-verbal de réception sera fait à l’issue de cette vérification.</w:t>
      </w:r>
    </w:p>
    <w:p w14:paraId="15A59EF9"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Avant la pose des fermes de la charpente, une vérification de la qualité de bois utilisée, de l’effectivité du traitement ainsi que de l’épaisseur de la tôle sera faite et un procès-verbal de réception sera établi et signé. </w:t>
      </w:r>
    </w:p>
    <w:p w14:paraId="0DD06A9C"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Aucune peinture ne pourra être appliquée sans qu’au préalable une vérification de sa qualité n’ait été procédée l’Ingénieur et qu’un procès-verbal de cette réception soit établi.</w:t>
      </w:r>
    </w:p>
    <w:p w14:paraId="0F96A656"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b/>
          <w:sz w:val="20"/>
          <w:szCs w:val="20"/>
        </w:rPr>
      </w:pPr>
      <w:r w:rsidRPr="005444E0">
        <w:rPr>
          <w:rFonts w:ascii="Times New Roman" w:eastAsia="Times New Roman" w:hAnsi="Times New Roman" w:cs="Times New Roman"/>
          <w:b/>
          <w:sz w:val="20"/>
          <w:szCs w:val="20"/>
        </w:rPr>
        <w:t>Les compositions des divers bétons et autres tâches seront les suivantes de façon à obtenir une compacité optimale et une maniabilité suffisante compatible avec les résistances minimales exigées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4303"/>
        <w:gridCol w:w="2176"/>
      </w:tblGrid>
      <w:tr w:rsidR="005444E0" w:rsidRPr="005444E0" w14:paraId="7023E56C"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2177E58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Désignations</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FADD71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Dosage</w:t>
            </w:r>
          </w:p>
        </w:tc>
        <w:tc>
          <w:tcPr>
            <w:tcW w:w="1131" w:type="pct"/>
            <w:tcBorders>
              <w:top w:val="single" w:sz="4" w:space="0" w:color="auto"/>
              <w:left w:val="single" w:sz="4" w:space="0" w:color="auto"/>
              <w:bottom w:val="single" w:sz="4" w:space="0" w:color="auto"/>
              <w:right w:val="single" w:sz="4" w:space="0" w:color="auto"/>
            </w:tcBorders>
            <w:vAlign w:val="center"/>
            <w:hideMark/>
          </w:tcPr>
          <w:p w14:paraId="1B218624"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Utilisation</w:t>
            </w:r>
          </w:p>
        </w:tc>
      </w:tr>
      <w:tr w:rsidR="005444E0" w:rsidRPr="005444E0" w14:paraId="7A2C322E"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2C2551F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ordinaire dosé à 150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2EC6B37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3 sacs/m3 de béton ;</w:t>
            </w:r>
          </w:p>
          <w:p w14:paraId="17DFDFA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5/25= 0.86m3/m3 de béton</w:t>
            </w:r>
          </w:p>
          <w:p w14:paraId="0293FA70"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gros grains = 0.42m3/m3 de béton ;</w:t>
            </w:r>
          </w:p>
          <w:p w14:paraId="01FB5C5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90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2311BA7E"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de propreté </w:t>
            </w:r>
          </w:p>
        </w:tc>
      </w:tr>
      <w:tr w:rsidR="005444E0" w:rsidRPr="005444E0" w14:paraId="79EAD54B"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0C8E130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dosé à 300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17D11B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6 sacs/m3 de béton ;</w:t>
            </w:r>
          </w:p>
          <w:p w14:paraId="761D845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5/25= 0.60m3/m3 de béton ;</w:t>
            </w:r>
          </w:p>
          <w:p w14:paraId="656A651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gros grains  = 0.30m3/m3 de béton ;</w:t>
            </w:r>
          </w:p>
          <w:p w14:paraId="3DB5878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180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781C8A19"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-dallage sol, parpaings, appuis de fenêtres</w:t>
            </w:r>
          </w:p>
        </w:tc>
      </w:tr>
      <w:tr w:rsidR="005444E0" w:rsidRPr="005444E0" w14:paraId="04E91EC3"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410593F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armé dosé à  350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E0A05A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7 sacs/m3 de béton ;</w:t>
            </w:r>
          </w:p>
          <w:p w14:paraId="3186D359"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 0.52m3/m3 de béton</w:t>
            </w:r>
          </w:p>
          <w:p w14:paraId="1C66B95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0.26m3/m3 de béton ;</w:t>
            </w:r>
          </w:p>
          <w:p w14:paraId="2BE17821"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160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03CA59F1"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Tous les éléments de structure porteurs </w:t>
            </w:r>
          </w:p>
        </w:tc>
      </w:tr>
      <w:tr w:rsidR="005444E0" w:rsidRPr="005444E0" w14:paraId="4843AE55"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7E4DD8C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Mortier  dosé à </w:t>
            </w:r>
          </w:p>
          <w:p w14:paraId="0B8173F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 400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04B0E1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8 sacs /m3 de mortier ;</w:t>
            </w:r>
          </w:p>
          <w:p w14:paraId="5A67909E"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1 190 litres/ m3 de béton;</w:t>
            </w:r>
          </w:p>
        </w:tc>
        <w:tc>
          <w:tcPr>
            <w:tcW w:w="1131" w:type="pct"/>
            <w:tcBorders>
              <w:top w:val="single" w:sz="4" w:space="0" w:color="auto"/>
              <w:left w:val="single" w:sz="4" w:space="0" w:color="auto"/>
              <w:bottom w:val="single" w:sz="4" w:space="0" w:color="auto"/>
              <w:right w:val="single" w:sz="4" w:space="0" w:color="auto"/>
            </w:tcBorders>
            <w:vAlign w:val="center"/>
            <w:hideMark/>
          </w:tcPr>
          <w:p w14:paraId="5223F390"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Chape, Enduits</w:t>
            </w:r>
          </w:p>
        </w:tc>
      </w:tr>
      <w:tr w:rsidR="005444E0" w:rsidRPr="005444E0" w14:paraId="50529A9A"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6783D69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10x20x40cm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7CCEF7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12.5parpaings/m2 de maçonnerie ;</w:t>
            </w:r>
          </w:p>
          <w:p w14:paraId="1C0ABAE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14 m2 / sac de ciment pour mortier de pose ;</w:t>
            </w:r>
          </w:p>
          <w:p w14:paraId="62B155F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483B85A0"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tc>
        <w:tc>
          <w:tcPr>
            <w:tcW w:w="1131" w:type="pct"/>
            <w:tcBorders>
              <w:top w:val="single" w:sz="4" w:space="0" w:color="auto"/>
              <w:left w:val="single" w:sz="4" w:space="0" w:color="auto"/>
              <w:bottom w:val="single" w:sz="4" w:space="0" w:color="auto"/>
              <w:right w:val="single" w:sz="4" w:space="0" w:color="auto"/>
            </w:tcBorders>
            <w:vAlign w:val="center"/>
            <w:hideMark/>
          </w:tcPr>
          <w:p w14:paraId="2E821B00"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w:t>
            </w:r>
          </w:p>
        </w:tc>
      </w:tr>
      <w:tr w:rsidR="005444E0" w:rsidRPr="005444E0" w14:paraId="17B008A8"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0C01EA5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15x20x40 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088417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 parpaings /m2 de maçonnerie ;</w:t>
            </w:r>
          </w:p>
          <w:p w14:paraId="4643F946"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10 m2 / sac de ciment pour mortier de pose ;</w:t>
            </w:r>
          </w:p>
          <w:p w14:paraId="38BECF1E"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0B1C7FD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tc>
        <w:tc>
          <w:tcPr>
            <w:tcW w:w="1131" w:type="pct"/>
            <w:tcBorders>
              <w:top w:val="single" w:sz="4" w:space="0" w:color="auto"/>
              <w:left w:val="single" w:sz="4" w:space="0" w:color="auto"/>
              <w:bottom w:val="single" w:sz="4" w:space="0" w:color="auto"/>
              <w:right w:val="single" w:sz="4" w:space="0" w:color="auto"/>
            </w:tcBorders>
            <w:vAlign w:val="center"/>
            <w:hideMark/>
          </w:tcPr>
          <w:p w14:paraId="5F6097E5"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w:t>
            </w:r>
          </w:p>
        </w:tc>
      </w:tr>
      <w:tr w:rsidR="005444E0" w:rsidRPr="005444E0" w14:paraId="05C9559F"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5748CE0D"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20x20x40 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1F15AB5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 parpaings / m2 de maçonnerie</w:t>
            </w:r>
          </w:p>
          <w:p w14:paraId="1D5A90DB"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8m2 / sac de ciment pour mortier de pose ;</w:t>
            </w:r>
          </w:p>
          <w:p w14:paraId="3673E52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172A902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p w14:paraId="56E8646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de bourrage dosé à 150 kg/m3</w:t>
            </w:r>
          </w:p>
          <w:p w14:paraId="2C61C85F"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8.6 kg/m2</w:t>
            </w:r>
          </w:p>
          <w:p w14:paraId="3E50BA61"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24.8 litres/m2</w:t>
            </w:r>
          </w:p>
          <w:p w14:paraId="3A0AFB39"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 50.8 litres/m2</w:t>
            </w:r>
          </w:p>
          <w:p w14:paraId="52548755"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10.34 litres/m2</w:t>
            </w:r>
          </w:p>
        </w:tc>
        <w:tc>
          <w:tcPr>
            <w:tcW w:w="1131" w:type="pct"/>
            <w:tcBorders>
              <w:top w:val="single" w:sz="4" w:space="0" w:color="auto"/>
              <w:left w:val="single" w:sz="4" w:space="0" w:color="auto"/>
              <w:bottom w:val="single" w:sz="4" w:space="0" w:color="auto"/>
              <w:right w:val="single" w:sz="4" w:space="0" w:color="auto"/>
            </w:tcBorders>
            <w:vAlign w:val="center"/>
            <w:hideMark/>
          </w:tcPr>
          <w:p w14:paraId="0FD8A89D"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Soubassement</w:t>
            </w:r>
          </w:p>
        </w:tc>
      </w:tr>
      <w:tr w:rsidR="005444E0" w:rsidRPr="005444E0" w14:paraId="3C88A830"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17E66C4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Aciers</w:t>
            </w:r>
          </w:p>
        </w:tc>
        <w:tc>
          <w:tcPr>
            <w:tcW w:w="2236" w:type="pct"/>
            <w:tcBorders>
              <w:top w:val="single" w:sz="4" w:space="0" w:color="auto"/>
              <w:left w:val="single" w:sz="4" w:space="0" w:color="auto"/>
              <w:bottom w:val="single" w:sz="4" w:space="0" w:color="auto"/>
              <w:right w:val="single" w:sz="4" w:space="0" w:color="auto"/>
            </w:tcBorders>
            <w:vAlign w:val="center"/>
            <w:hideMark/>
          </w:tcPr>
          <w:p w14:paraId="7DD4F6D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Fondations : semelles, amorces poteaux et longrines : 30 kg/m3 de béton</w:t>
            </w:r>
          </w:p>
          <w:p w14:paraId="6E0EC3DD"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 : poteaux, poutres, linteaux et chainage : 65 kg/m3 de béton</w:t>
            </w:r>
          </w:p>
          <w:p w14:paraId="477CD7D1"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Caniveaux : 25 kg/m3 de béton</w:t>
            </w:r>
          </w:p>
        </w:tc>
        <w:tc>
          <w:tcPr>
            <w:tcW w:w="1131" w:type="pct"/>
            <w:tcBorders>
              <w:top w:val="single" w:sz="4" w:space="0" w:color="auto"/>
              <w:left w:val="single" w:sz="4" w:space="0" w:color="auto"/>
              <w:bottom w:val="single" w:sz="4" w:space="0" w:color="auto"/>
              <w:right w:val="single" w:sz="4" w:space="0" w:color="auto"/>
            </w:tcBorders>
            <w:vAlign w:val="center"/>
            <w:hideMark/>
          </w:tcPr>
          <w:p w14:paraId="1B70415F"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Ouvrages en béton armé</w:t>
            </w:r>
          </w:p>
        </w:tc>
      </w:tr>
      <w:tr w:rsidR="005444E0" w:rsidRPr="005444E0" w14:paraId="43ECD807"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61A908A3"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Peinture</w:t>
            </w:r>
          </w:p>
        </w:tc>
        <w:tc>
          <w:tcPr>
            <w:tcW w:w="2236" w:type="pct"/>
            <w:tcBorders>
              <w:top w:val="single" w:sz="4" w:space="0" w:color="auto"/>
              <w:left w:val="single" w:sz="4" w:space="0" w:color="auto"/>
              <w:bottom w:val="single" w:sz="4" w:space="0" w:color="auto"/>
              <w:right w:val="single" w:sz="4" w:space="0" w:color="auto"/>
            </w:tcBorders>
            <w:vAlign w:val="center"/>
          </w:tcPr>
          <w:p w14:paraId="2CBD2ED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PANTEX 800 : 0.5kg/m2</w:t>
            </w:r>
          </w:p>
          <w:p w14:paraId="70BA5E2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PANTEX 1300 : 0.5kg/m2</w:t>
            </w:r>
          </w:p>
          <w:p w14:paraId="38BA973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Peinture à huile type Email : 03 kg/m2</w:t>
            </w:r>
          </w:p>
          <w:p w14:paraId="6947266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p>
        </w:tc>
        <w:tc>
          <w:tcPr>
            <w:tcW w:w="1131" w:type="pct"/>
            <w:tcBorders>
              <w:top w:val="single" w:sz="4" w:space="0" w:color="auto"/>
              <w:left w:val="single" w:sz="4" w:space="0" w:color="auto"/>
              <w:bottom w:val="single" w:sz="4" w:space="0" w:color="auto"/>
              <w:right w:val="single" w:sz="4" w:space="0" w:color="auto"/>
            </w:tcBorders>
            <w:vAlign w:val="center"/>
          </w:tcPr>
          <w:p w14:paraId="699994C2"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p>
        </w:tc>
      </w:tr>
    </w:tbl>
    <w:p w14:paraId="7028608D"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580D0386"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064D00BA" w14:textId="77777777" w:rsidR="005444E0" w:rsidRPr="005444E0" w:rsidRDefault="005444E0" w:rsidP="005444E0">
      <w:pPr>
        <w:spacing w:after="0" w:line="240" w:lineRule="auto"/>
        <w:rPr>
          <w:rFonts w:ascii="Times New Roman" w:eastAsia="Times New Roman" w:hAnsi="Times New Roman" w:cs="Times New Roman"/>
          <w:b/>
          <w:sz w:val="24"/>
          <w:szCs w:val="24"/>
          <w:lang w:eastAsia="fr-FR"/>
        </w:rPr>
      </w:pPr>
    </w:p>
    <w:p w14:paraId="53219944" w14:textId="77777777" w:rsidR="005444E0" w:rsidRPr="005444E0" w:rsidRDefault="005444E0" w:rsidP="005444E0">
      <w:pPr>
        <w:spacing w:after="0" w:line="240" w:lineRule="auto"/>
        <w:jc w:val="center"/>
        <w:rPr>
          <w:rFonts w:ascii="Arial Narrow" w:eastAsia="Arial Unicode MS" w:hAnsi="Arial Narrow" w:cs="Times New Roman"/>
          <w:bCs/>
          <w:sz w:val="24"/>
          <w:szCs w:val="24"/>
          <w:lang w:eastAsia="fr-FR"/>
        </w:rPr>
      </w:pPr>
    </w:p>
    <w:p w14:paraId="4B019A4C" w14:textId="77777777" w:rsidR="005444E0" w:rsidRPr="005444E0" w:rsidRDefault="005444E0" w:rsidP="005444E0">
      <w:pPr>
        <w:tabs>
          <w:tab w:val="left" w:pos="0"/>
        </w:tabs>
        <w:spacing w:after="60" w:line="240" w:lineRule="auto"/>
        <w:jc w:val="both"/>
        <w:rPr>
          <w:rFonts w:ascii="Arial Narrow" w:eastAsia="Arial Unicode MS" w:hAnsi="Arial Narrow" w:cs="Times New Roman"/>
          <w:bCs/>
          <w:sz w:val="24"/>
          <w:szCs w:val="24"/>
          <w:lang w:eastAsia="fr-FR"/>
        </w:rPr>
      </w:pPr>
    </w:p>
    <w:p w14:paraId="17893239"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05587BAB"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2E8D031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BD9859" w14:textId="77777777" w:rsidR="005444E0" w:rsidRPr="005444E0" w:rsidRDefault="005444E0" w:rsidP="005444E0">
      <w:pPr>
        <w:suppressAutoHyphens/>
        <w:spacing w:before="120" w:after="0" w:line="276" w:lineRule="auto"/>
        <w:jc w:val="both"/>
        <w:rPr>
          <w:rFonts w:ascii="Arial Narrow" w:eastAsia="Arial Unicode MS" w:hAnsi="Arial Narrow" w:cs="Times New Roman"/>
          <w:sz w:val="24"/>
          <w:szCs w:val="24"/>
          <w:lang w:eastAsia="fr-FR"/>
        </w:rPr>
      </w:pPr>
    </w:p>
    <w:p w14:paraId="6E8A713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0270202"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384E04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9C6C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B0944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D88A5A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E469E9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3F4B9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44C5C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A64A49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0BC06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E1E1A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9A85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1552" behindDoc="0" locked="0" layoutInCell="1" allowOverlap="1" wp14:anchorId="75773428" wp14:editId="7918D9E4">
                <wp:simplePos x="0" y="0"/>
                <wp:positionH relativeFrom="column">
                  <wp:posOffset>488315</wp:posOffset>
                </wp:positionH>
                <wp:positionV relativeFrom="paragraph">
                  <wp:posOffset>179705</wp:posOffset>
                </wp:positionV>
                <wp:extent cx="5048250" cy="2111375"/>
                <wp:effectExtent l="36830" t="53340" r="39370" b="54610"/>
                <wp:wrapNone/>
                <wp:docPr id="10" name="AutoShape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6</w:t>
                            </w:r>
                            <w:r w:rsidRPr="00967AF3">
                              <w:rPr>
                                <w:rFonts w:ascii="Albertus Extra Bold" w:hAnsi="Albertus Extra Bold"/>
                                <w:sz w:val="32"/>
                                <w:szCs w:val="32"/>
                              </w:rPr>
                              <w:t>:</w:t>
                            </w:r>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73428" id="AutoShape 567" o:spid="_x0000_s1033" type="#_x0000_t69" style="position:absolute;left:0;text-align:left;margin-left:38.45pt;margin-top:14.15pt;width:397.5pt;height:16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" strokeweight="2.25pt">
                <v:textbo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6</w:t>
                      </w:r>
                      <w:r w:rsidRPr="00967AF3">
                        <w:rPr>
                          <w:rFonts w:ascii="Albertus Extra Bold" w:hAnsi="Albertus Extra Bold"/>
                          <w:sz w:val="32"/>
                          <w:szCs w:val="32"/>
                        </w:rPr>
                        <w:t>:</w:t>
                      </w:r>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v:textbox>
              </v:shape>
            </w:pict>
          </mc:Fallback>
        </mc:AlternateContent>
      </w:r>
    </w:p>
    <w:p w14:paraId="75F336E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8F3B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F509C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E83D7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2DCFDF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06A4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D9D5B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FE8D31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F67AE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D711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0D552D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D77F6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3FA44E"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0"/>
        <w:gridCol w:w="5596"/>
        <w:gridCol w:w="1417"/>
        <w:gridCol w:w="1418"/>
        <w:gridCol w:w="1696"/>
      </w:tblGrid>
      <w:tr w:rsidR="00FD2757" w:rsidRPr="002C7EE0" w14:paraId="435840F5" w14:textId="77777777" w:rsidTr="00F34367">
        <w:trPr>
          <w:trHeight w:val="384"/>
        </w:trPr>
        <w:tc>
          <w:tcPr>
            <w:tcW w:w="500" w:type="dxa"/>
            <w:noWrap/>
            <w:vAlign w:val="center"/>
            <w:hideMark/>
          </w:tcPr>
          <w:p w14:paraId="74BEAE4B" w14:textId="77777777" w:rsidR="00FD2757" w:rsidRPr="002C7EE0" w:rsidRDefault="00FD2757" w:rsidP="00F34367">
            <w:pPr>
              <w:jc w:val="center"/>
              <w:rPr>
                <w:rFonts w:ascii="Arial" w:hAnsi="Arial" w:cs="Arial"/>
                <w:b/>
                <w:bCs/>
                <w:sz w:val="16"/>
                <w:szCs w:val="16"/>
              </w:rPr>
            </w:pPr>
            <w:r w:rsidRPr="002C7EE0">
              <w:rPr>
                <w:rFonts w:ascii="Arial" w:hAnsi="Arial" w:cs="Arial"/>
                <w:b/>
                <w:bCs/>
                <w:sz w:val="16"/>
                <w:szCs w:val="16"/>
              </w:rPr>
              <w:lastRenderedPageBreak/>
              <w:t xml:space="preserve">REF </w:t>
            </w:r>
          </w:p>
        </w:tc>
        <w:tc>
          <w:tcPr>
            <w:tcW w:w="5596" w:type="dxa"/>
            <w:noWrap/>
            <w:vAlign w:val="center"/>
            <w:hideMark/>
          </w:tcPr>
          <w:p w14:paraId="52316E34" w14:textId="77777777" w:rsidR="00FD2757" w:rsidRPr="002C7EE0" w:rsidRDefault="00FD2757" w:rsidP="00F34367">
            <w:pPr>
              <w:jc w:val="center"/>
              <w:rPr>
                <w:rFonts w:ascii="Arial" w:hAnsi="Arial" w:cs="Arial"/>
                <w:b/>
                <w:bCs/>
                <w:sz w:val="16"/>
                <w:szCs w:val="16"/>
              </w:rPr>
            </w:pPr>
            <w:r w:rsidRPr="002C7EE0">
              <w:rPr>
                <w:rFonts w:ascii="Arial" w:hAnsi="Arial" w:cs="Arial"/>
                <w:b/>
                <w:bCs/>
                <w:sz w:val="16"/>
                <w:szCs w:val="16"/>
              </w:rPr>
              <w:t xml:space="preserve"> Désignations </w:t>
            </w:r>
          </w:p>
        </w:tc>
        <w:tc>
          <w:tcPr>
            <w:tcW w:w="1417" w:type="dxa"/>
            <w:noWrap/>
            <w:vAlign w:val="center"/>
            <w:hideMark/>
          </w:tcPr>
          <w:p w14:paraId="4D5D9D94" w14:textId="77777777" w:rsidR="00FD2757" w:rsidRPr="002C7EE0" w:rsidRDefault="00FD2757" w:rsidP="00F34367">
            <w:pPr>
              <w:jc w:val="center"/>
              <w:rPr>
                <w:rFonts w:ascii="Arial" w:hAnsi="Arial" w:cs="Arial"/>
                <w:b/>
                <w:bCs/>
                <w:sz w:val="16"/>
                <w:szCs w:val="16"/>
              </w:rPr>
            </w:pPr>
            <w:r w:rsidRPr="002C7EE0">
              <w:rPr>
                <w:rFonts w:ascii="Arial" w:hAnsi="Arial" w:cs="Arial"/>
                <w:b/>
                <w:bCs/>
                <w:sz w:val="16"/>
                <w:szCs w:val="16"/>
              </w:rPr>
              <w:t xml:space="preserve"> Unités </w:t>
            </w:r>
          </w:p>
        </w:tc>
        <w:tc>
          <w:tcPr>
            <w:tcW w:w="1418" w:type="dxa"/>
            <w:vAlign w:val="center"/>
            <w:hideMark/>
          </w:tcPr>
          <w:p w14:paraId="1B7304B2" w14:textId="77777777" w:rsidR="00FD2757" w:rsidRPr="002C7EE0" w:rsidRDefault="00FD2757" w:rsidP="00F34367">
            <w:pPr>
              <w:jc w:val="center"/>
              <w:rPr>
                <w:rFonts w:ascii="Arial" w:hAnsi="Arial" w:cs="Arial"/>
                <w:b/>
                <w:bCs/>
                <w:sz w:val="16"/>
                <w:szCs w:val="16"/>
              </w:rPr>
            </w:pPr>
            <w:r w:rsidRPr="002C7EE0">
              <w:rPr>
                <w:rFonts w:ascii="Arial" w:hAnsi="Arial" w:cs="Arial"/>
                <w:b/>
                <w:bCs/>
                <w:sz w:val="16"/>
                <w:szCs w:val="16"/>
              </w:rPr>
              <w:t>Prix Unit. en chiffre</w:t>
            </w:r>
          </w:p>
        </w:tc>
        <w:tc>
          <w:tcPr>
            <w:tcW w:w="1696" w:type="dxa"/>
            <w:vAlign w:val="center"/>
            <w:hideMark/>
          </w:tcPr>
          <w:p w14:paraId="2687D08C" w14:textId="77777777" w:rsidR="00FD2757" w:rsidRPr="002C7EE0" w:rsidRDefault="00FD2757" w:rsidP="00F34367">
            <w:pPr>
              <w:jc w:val="center"/>
              <w:rPr>
                <w:rFonts w:ascii="Arial" w:hAnsi="Arial" w:cs="Arial"/>
                <w:b/>
                <w:bCs/>
                <w:sz w:val="16"/>
                <w:szCs w:val="16"/>
              </w:rPr>
            </w:pPr>
            <w:r w:rsidRPr="002C7EE0">
              <w:rPr>
                <w:rFonts w:ascii="Arial" w:hAnsi="Arial" w:cs="Arial"/>
                <w:b/>
                <w:bCs/>
                <w:sz w:val="16"/>
                <w:szCs w:val="16"/>
              </w:rPr>
              <w:t>Prix unitaire en lettre</w:t>
            </w:r>
          </w:p>
        </w:tc>
      </w:tr>
      <w:tr w:rsidR="00FD2757" w:rsidRPr="002C7EE0" w14:paraId="73EA9A60" w14:textId="77777777" w:rsidTr="00F34367">
        <w:trPr>
          <w:trHeight w:val="251"/>
        </w:trPr>
        <w:tc>
          <w:tcPr>
            <w:tcW w:w="10627" w:type="dxa"/>
            <w:gridSpan w:val="5"/>
            <w:noWrap/>
            <w:vAlign w:val="bottom"/>
            <w:hideMark/>
          </w:tcPr>
          <w:p w14:paraId="2BC0D664" w14:textId="77777777" w:rsidR="00FD2757" w:rsidRPr="002C7EE0" w:rsidRDefault="00FD2757" w:rsidP="00F34367">
            <w:pPr>
              <w:jc w:val="center"/>
              <w:rPr>
                <w:rFonts w:ascii="Arial" w:hAnsi="Arial" w:cs="Arial"/>
                <w:b/>
                <w:bCs/>
                <w:color w:val="000000"/>
                <w:sz w:val="16"/>
                <w:szCs w:val="16"/>
              </w:rPr>
            </w:pPr>
            <w:r w:rsidRPr="002C7EE0">
              <w:rPr>
                <w:rFonts w:ascii="Arial" w:hAnsi="Arial" w:cs="Arial"/>
                <w:b/>
                <w:bCs/>
                <w:color w:val="000000"/>
                <w:sz w:val="16"/>
                <w:szCs w:val="16"/>
              </w:rPr>
              <w:t>LOT N°1</w:t>
            </w:r>
            <w:r>
              <w:rPr>
                <w:rFonts w:ascii="Arial" w:hAnsi="Arial" w:cs="Arial"/>
                <w:b/>
                <w:bCs/>
                <w:color w:val="000000"/>
                <w:sz w:val="16"/>
                <w:szCs w:val="16"/>
              </w:rPr>
              <w:t>00</w:t>
            </w:r>
            <w:r w:rsidRPr="002C7EE0">
              <w:rPr>
                <w:rFonts w:ascii="Arial" w:hAnsi="Arial" w:cs="Arial"/>
                <w:b/>
                <w:bCs/>
                <w:color w:val="000000"/>
                <w:sz w:val="16"/>
                <w:szCs w:val="16"/>
              </w:rPr>
              <w:t xml:space="preserve"> : TRAVAUX PREPARATOIRES ET INSTALLATION DU CHANTIER</w:t>
            </w:r>
          </w:p>
          <w:p w14:paraId="1FED7693" w14:textId="77777777" w:rsidR="00FD2757" w:rsidRPr="002C7EE0" w:rsidRDefault="00FD2757" w:rsidP="00F34367">
            <w:pPr>
              <w:jc w:val="center"/>
              <w:rPr>
                <w:rFonts w:ascii="Arial" w:hAnsi="Arial" w:cs="Arial"/>
                <w:b/>
                <w:bCs/>
                <w:color w:val="FF0000"/>
                <w:sz w:val="16"/>
                <w:szCs w:val="16"/>
              </w:rPr>
            </w:pPr>
            <w:r w:rsidRPr="002C7EE0">
              <w:rPr>
                <w:rFonts w:ascii="Arial" w:hAnsi="Arial" w:cs="Arial"/>
                <w:b/>
                <w:bCs/>
                <w:color w:val="FF0000"/>
                <w:sz w:val="16"/>
                <w:szCs w:val="16"/>
              </w:rPr>
              <w:t> </w:t>
            </w:r>
          </w:p>
        </w:tc>
      </w:tr>
      <w:tr w:rsidR="00FD2757" w:rsidRPr="002C7EE0" w14:paraId="2AF18EBA" w14:textId="77777777" w:rsidTr="00F34367">
        <w:trPr>
          <w:trHeight w:val="288"/>
        </w:trPr>
        <w:tc>
          <w:tcPr>
            <w:tcW w:w="500" w:type="dxa"/>
            <w:noWrap/>
            <w:vAlign w:val="center"/>
            <w:hideMark/>
          </w:tcPr>
          <w:p w14:paraId="0A313ED4"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101</w:t>
            </w:r>
          </w:p>
        </w:tc>
        <w:tc>
          <w:tcPr>
            <w:tcW w:w="5596" w:type="dxa"/>
            <w:noWrap/>
            <w:vAlign w:val="center"/>
            <w:hideMark/>
          </w:tcPr>
          <w:p w14:paraId="1E43F880" w14:textId="77777777" w:rsidR="00FD2757" w:rsidRPr="002C7EE0" w:rsidRDefault="00FD2757" w:rsidP="00F34367">
            <w:pPr>
              <w:rPr>
                <w:rFonts w:ascii="Arial" w:hAnsi="Arial" w:cs="Arial"/>
                <w:b/>
                <w:bCs/>
                <w:color w:val="000000"/>
                <w:sz w:val="16"/>
                <w:szCs w:val="16"/>
              </w:rPr>
            </w:pPr>
            <w:r w:rsidRPr="002C7EE0">
              <w:rPr>
                <w:rFonts w:ascii="Arial" w:hAnsi="Arial" w:cs="Arial"/>
                <w:b/>
                <w:bCs/>
                <w:color w:val="000000"/>
                <w:sz w:val="16"/>
                <w:szCs w:val="16"/>
              </w:rPr>
              <w:t>Installation du chantier, amené et repli du matériel</w:t>
            </w:r>
          </w:p>
          <w:p w14:paraId="30A103CB" w14:textId="77777777" w:rsidR="00FD2757" w:rsidRPr="002C7EE0" w:rsidRDefault="00FD2757" w:rsidP="00F34367">
            <w:pPr>
              <w:jc w:val="both"/>
              <w:rPr>
                <w:rFonts w:ascii="Arial" w:eastAsia="Arial Unicode MS" w:hAnsi="Arial" w:cs="Arial"/>
                <w:sz w:val="16"/>
                <w:szCs w:val="16"/>
              </w:rPr>
            </w:pPr>
            <w:r w:rsidRPr="002C7EE0">
              <w:rPr>
                <w:rFonts w:ascii="Arial" w:hAnsi="Arial" w:cs="Arial"/>
                <w:sz w:val="16"/>
                <w:szCs w:val="16"/>
              </w:rPr>
              <w:t xml:space="preserve">Ce prix forfaitaire </w:t>
            </w:r>
            <w:r w:rsidRPr="002C7EE0">
              <w:rPr>
                <w:rFonts w:ascii="Arial" w:eastAsia="Arial Unicode MS" w:hAnsi="Arial" w:cs="Arial"/>
                <w:sz w:val="16"/>
                <w:szCs w:val="16"/>
              </w:rPr>
              <w:t>conformément au CCTP.</w:t>
            </w:r>
          </w:p>
          <w:p w14:paraId="2C1B4C8D"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est valable pour toute la durée du chantier, y compris</w:t>
            </w:r>
          </w:p>
          <w:p w14:paraId="2E5493D7"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en cas de retard, le cas échéant.</w:t>
            </w:r>
          </w:p>
          <w:p w14:paraId="7DB8780B"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Il rémunère :</w:t>
            </w:r>
          </w:p>
          <w:p w14:paraId="28E22F24" w14:textId="77777777" w:rsidR="00FD2757" w:rsidRPr="002C7EE0" w:rsidRDefault="00FD2757" w:rsidP="00FD2757">
            <w:pPr>
              <w:numPr>
                <w:ilvl w:val="0"/>
                <w:numId w:val="75"/>
              </w:numPr>
              <w:spacing w:after="0" w:line="240" w:lineRule="auto"/>
              <w:contextualSpacing/>
              <w:jc w:val="both"/>
              <w:rPr>
                <w:rFonts w:ascii="Arial" w:hAnsi="Arial" w:cs="Arial"/>
                <w:sz w:val="16"/>
                <w:szCs w:val="16"/>
              </w:rPr>
            </w:pPr>
            <w:r w:rsidRPr="002C7EE0">
              <w:rPr>
                <w:rFonts w:ascii="Arial" w:hAnsi="Arial" w:cs="Arial"/>
                <w:sz w:val="16"/>
                <w:szCs w:val="16"/>
              </w:rPr>
              <w:t>Les frais de mise en place des installations, l’aménagement d’une base vie pour le personnel de l’Entreprise ;</w:t>
            </w:r>
          </w:p>
          <w:p w14:paraId="08373659" w14:textId="77777777" w:rsidR="00FD2757" w:rsidRPr="002C7EE0" w:rsidRDefault="00FD2757" w:rsidP="00FD2757">
            <w:pPr>
              <w:numPr>
                <w:ilvl w:val="0"/>
                <w:numId w:val="75"/>
              </w:numPr>
              <w:spacing w:after="0" w:line="240" w:lineRule="auto"/>
              <w:contextualSpacing/>
              <w:jc w:val="both"/>
              <w:rPr>
                <w:rFonts w:ascii="Arial" w:hAnsi="Arial" w:cs="Arial"/>
                <w:sz w:val="16"/>
                <w:szCs w:val="16"/>
              </w:rPr>
            </w:pPr>
            <w:r w:rsidRPr="002C7EE0">
              <w:rPr>
                <w:rFonts w:ascii="Arial" w:hAnsi="Arial" w:cs="Arial"/>
                <w:sz w:val="16"/>
                <w:szCs w:val="16"/>
              </w:rPr>
              <w:t xml:space="preserve">Gardiennage, entretien  </w:t>
            </w:r>
          </w:p>
          <w:p w14:paraId="492CA5A2" w14:textId="77777777" w:rsidR="00FD2757" w:rsidRPr="002C7EE0" w:rsidRDefault="00FD2757" w:rsidP="00FD2757">
            <w:pPr>
              <w:numPr>
                <w:ilvl w:val="0"/>
                <w:numId w:val="75"/>
              </w:numPr>
              <w:spacing w:after="0" w:line="240" w:lineRule="auto"/>
              <w:contextualSpacing/>
              <w:jc w:val="both"/>
              <w:rPr>
                <w:rFonts w:ascii="Arial" w:hAnsi="Arial" w:cs="Arial"/>
                <w:sz w:val="16"/>
                <w:szCs w:val="16"/>
              </w:rPr>
            </w:pPr>
            <w:r w:rsidRPr="002C7EE0">
              <w:rPr>
                <w:rFonts w:ascii="Arial" w:hAnsi="Arial" w:cs="Arial"/>
                <w:sz w:val="16"/>
                <w:szCs w:val="16"/>
              </w:rPr>
              <w:t>Les frais d’installation de tous les matériels nécessaires à l’exécution des travaux, en particulier ;</w:t>
            </w:r>
          </w:p>
          <w:p w14:paraId="50DB259F" w14:textId="77777777" w:rsidR="00FD2757" w:rsidRPr="002C7EE0" w:rsidRDefault="00FD2757" w:rsidP="00FD2757">
            <w:pPr>
              <w:numPr>
                <w:ilvl w:val="0"/>
                <w:numId w:val="75"/>
              </w:numPr>
              <w:spacing w:after="0" w:line="240" w:lineRule="auto"/>
              <w:contextualSpacing/>
              <w:jc w:val="both"/>
              <w:rPr>
                <w:rFonts w:ascii="Arial" w:hAnsi="Arial" w:cs="Arial"/>
                <w:sz w:val="16"/>
                <w:szCs w:val="16"/>
              </w:rPr>
            </w:pPr>
            <w:r w:rsidRPr="002C7EE0">
              <w:rPr>
                <w:rFonts w:ascii="Arial" w:hAnsi="Arial" w:cs="Arial"/>
                <w:sz w:val="16"/>
                <w:szCs w:val="16"/>
              </w:rPr>
              <w:t>Préparation des surfaces pour divers ateliers de fabrications, entrepôts ;</w:t>
            </w:r>
          </w:p>
          <w:p w14:paraId="023F2293" w14:textId="77777777" w:rsidR="00FD2757" w:rsidRPr="002C7EE0" w:rsidRDefault="00FD2757" w:rsidP="00FD2757">
            <w:pPr>
              <w:numPr>
                <w:ilvl w:val="0"/>
                <w:numId w:val="75"/>
              </w:numPr>
              <w:spacing w:after="0" w:line="240" w:lineRule="auto"/>
              <w:contextualSpacing/>
              <w:jc w:val="both"/>
              <w:rPr>
                <w:rFonts w:ascii="Arial" w:hAnsi="Arial" w:cs="Arial"/>
                <w:sz w:val="16"/>
                <w:szCs w:val="16"/>
              </w:rPr>
            </w:pPr>
            <w:r w:rsidRPr="002C7EE0">
              <w:rPr>
                <w:rFonts w:ascii="Arial" w:hAnsi="Arial" w:cs="Arial"/>
                <w:sz w:val="16"/>
                <w:szCs w:val="16"/>
              </w:rPr>
              <w:t>Alimentation en eau et en énergie électrique le cas échéant ;</w:t>
            </w:r>
          </w:p>
          <w:p w14:paraId="4B1E24C3" w14:textId="77777777" w:rsidR="00FD2757" w:rsidRPr="002C7EE0" w:rsidRDefault="00FD2757" w:rsidP="00FD2757">
            <w:pPr>
              <w:numPr>
                <w:ilvl w:val="0"/>
                <w:numId w:val="75"/>
              </w:numPr>
              <w:spacing w:after="0" w:line="240" w:lineRule="auto"/>
              <w:contextualSpacing/>
              <w:jc w:val="both"/>
              <w:rPr>
                <w:rFonts w:ascii="Arial" w:hAnsi="Arial" w:cs="Arial"/>
                <w:sz w:val="16"/>
                <w:szCs w:val="16"/>
              </w:rPr>
            </w:pPr>
            <w:r w:rsidRPr="002C7EE0">
              <w:rPr>
                <w:rFonts w:ascii="Arial" w:hAnsi="Arial" w:cs="Arial"/>
                <w:sz w:val="16"/>
                <w:szCs w:val="16"/>
              </w:rPr>
              <w:t xml:space="preserve">Confections et pose des panneaux </w:t>
            </w:r>
            <w:r w:rsidRPr="002C7EE0">
              <w:rPr>
                <w:rFonts w:ascii="Arial" w:hAnsi="Arial" w:cs="Arial"/>
                <w:color w:val="000000"/>
                <w:sz w:val="16"/>
                <w:szCs w:val="16"/>
                <w:lang w:val="fr-CM"/>
              </w:rPr>
              <w:t>de dimension 2x3 m</w:t>
            </w:r>
            <w:r w:rsidRPr="002C7EE0">
              <w:rPr>
                <w:rFonts w:ascii="Arial" w:hAnsi="Arial" w:cs="Arial"/>
                <w:sz w:val="16"/>
                <w:szCs w:val="16"/>
              </w:rPr>
              <w:t xml:space="preserve"> indicateurs de chantier ainsi que divers dispositifs de sécurité ;</w:t>
            </w:r>
          </w:p>
          <w:p w14:paraId="5E7531FE" w14:textId="77777777" w:rsidR="00FD2757" w:rsidRPr="002C7EE0" w:rsidRDefault="00FD2757" w:rsidP="00FD2757">
            <w:pPr>
              <w:numPr>
                <w:ilvl w:val="0"/>
                <w:numId w:val="75"/>
              </w:numPr>
              <w:spacing w:after="0" w:line="240" w:lineRule="auto"/>
              <w:contextualSpacing/>
              <w:jc w:val="both"/>
              <w:rPr>
                <w:rFonts w:ascii="Arial" w:hAnsi="Arial" w:cs="Arial"/>
                <w:sz w:val="16"/>
                <w:szCs w:val="16"/>
              </w:rPr>
            </w:pPr>
            <w:r w:rsidRPr="002C7EE0">
              <w:rPr>
                <w:rFonts w:ascii="Arial" w:hAnsi="Arial" w:cs="Arial"/>
                <w:sz w:val="16"/>
                <w:szCs w:val="16"/>
              </w:rPr>
              <w:t>La construction d’une baraque de chantier en matériaux provisoires ;</w:t>
            </w:r>
          </w:p>
          <w:p w14:paraId="510BD65B" w14:textId="77777777" w:rsidR="00FD2757" w:rsidRPr="002C7EE0" w:rsidRDefault="00FD2757" w:rsidP="00FD2757">
            <w:pPr>
              <w:numPr>
                <w:ilvl w:val="0"/>
                <w:numId w:val="75"/>
              </w:numPr>
              <w:spacing w:after="0" w:line="240" w:lineRule="auto"/>
              <w:contextualSpacing/>
              <w:jc w:val="both"/>
              <w:rPr>
                <w:rFonts w:ascii="Arial" w:hAnsi="Arial" w:cs="Arial"/>
                <w:sz w:val="16"/>
                <w:szCs w:val="16"/>
              </w:rPr>
            </w:pPr>
            <w:r w:rsidRPr="002C7EE0">
              <w:rPr>
                <w:rFonts w:ascii="Arial" w:hAnsi="Arial" w:cs="Arial"/>
                <w:sz w:val="16"/>
                <w:szCs w:val="16"/>
              </w:rPr>
              <w:t>Amenée et repli des personnels, matériels et matériaux nécessaires à l’exécution des travaux.</w:t>
            </w:r>
          </w:p>
          <w:p w14:paraId="4E2B4F47" w14:textId="77777777" w:rsidR="00FD2757" w:rsidRPr="002C7EE0" w:rsidRDefault="00FD2757" w:rsidP="00FD2757">
            <w:pPr>
              <w:numPr>
                <w:ilvl w:val="0"/>
                <w:numId w:val="75"/>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Toutes sujétions.</w:t>
            </w:r>
          </w:p>
          <w:p w14:paraId="6E8D380C" w14:textId="77777777" w:rsidR="00FD2757" w:rsidRPr="002C7EE0" w:rsidRDefault="00FD2757" w:rsidP="00F34367">
            <w:pPr>
              <w:ind w:left="775"/>
              <w:contextualSpacing/>
              <w:jc w:val="both"/>
              <w:rPr>
                <w:rFonts w:ascii="Arial" w:hAnsi="Arial" w:cs="Arial"/>
                <w:sz w:val="16"/>
                <w:szCs w:val="16"/>
              </w:rPr>
            </w:pPr>
          </w:p>
          <w:p w14:paraId="3AAC1BB9"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Après constat par l’Ingénieur du marché, 70 % du forfait sera payé au cocontractant pour couvrir ces frais, à la phase d’Installation.</w:t>
            </w:r>
          </w:p>
          <w:p w14:paraId="77B04951"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Après le constat par l’Ingénieur du marché du repliement du chantier, 30 % du forfait de l’installation du chantier sera payé au cocontractant pour couvrir ces frais</w:t>
            </w:r>
          </w:p>
        </w:tc>
        <w:tc>
          <w:tcPr>
            <w:tcW w:w="1417" w:type="dxa"/>
            <w:noWrap/>
            <w:vAlign w:val="bottom"/>
            <w:hideMark/>
          </w:tcPr>
          <w:p w14:paraId="40F9A2B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FF</w:t>
            </w:r>
          </w:p>
        </w:tc>
        <w:tc>
          <w:tcPr>
            <w:tcW w:w="1418" w:type="dxa"/>
            <w:noWrap/>
            <w:vAlign w:val="bottom"/>
          </w:tcPr>
          <w:p w14:paraId="43E3E460"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18BD22ED" w14:textId="77777777" w:rsidR="00FD2757" w:rsidRPr="002C7EE0" w:rsidRDefault="00FD2757" w:rsidP="00F34367">
            <w:pPr>
              <w:jc w:val="center"/>
              <w:rPr>
                <w:rFonts w:ascii="Arial" w:hAnsi="Arial" w:cs="Arial"/>
                <w:color w:val="FF0000"/>
                <w:sz w:val="16"/>
                <w:szCs w:val="16"/>
              </w:rPr>
            </w:pPr>
          </w:p>
        </w:tc>
      </w:tr>
      <w:tr w:rsidR="00FD2757" w:rsidRPr="002C7EE0" w14:paraId="05681051" w14:textId="77777777" w:rsidTr="00F34367">
        <w:trPr>
          <w:trHeight w:val="288"/>
        </w:trPr>
        <w:tc>
          <w:tcPr>
            <w:tcW w:w="500" w:type="dxa"/>
            <w:noWrap/>
            <w:vAlign w:val="center"/>
            <w:hideMark/>
          </w:tcPr>
          <w:p w14:paraId="0FFD4AF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102</w:t>
            </w:r>
          </w:p>
        </w:tc>
        <w:tc>
          <w:tcPr>
            <w:tcW w:w="5596" w:type="dxa"/>
            <w:noWrap/>
            <w:vAlign w:val="center"/>
            <w:hideMark/>
          </w:tcPr>
          <w:p w14:paraId="0332A873" w14:textId="77777777" w:rsidR="00FD2757" w:rsidRPr="002C7EE0" w:rsidRDefault="00FD2757" w:rsidP="00F34367">
            <w:pPr>
              <w:rPr>
                <w:rFonts w:ascii="Arial" w:hAnsi="Arial" w:cs="Arial"/>
                <w:b/>
                <w:bCs/>
                <w:color w:val="000000"/>
                <w:sz w:val="16"/>
                <w:szCs w:val="16"/>
              </w:rPr>
            </w:pPr>
            <w:r w:rsidRPr="002C7EE0">
              <w:rPr>
                <w:rFonts w:ascii="Arial" w:hAnsi="Arial" w:cs="Arial"/>
                <w:b/>
                <w:bCs/>
                <w:color w:val="000000"/>
                <w:sz w:val="16"/>
                <w:szCs w:val="16"/>
              </w:rPr>
              <w:t>Etude/Projet d'exécution</w:t>
            </w:r>
          </w:p>
          <w:p w14:paraId="497503C4" w14:textId="77777777" w:rsidR="00FD2757" w:rsidRPr="002C7EE0" w:rsidRDefault="00FD2757" w:rsidP="00F34367">
            <w:pPr>
              <w:jc w:val="both"/>
              <w:rPr>
                <w:rFonts w:ascii="Arial" w:eastAsia="Arial Unicode MS" w:hAnsi="Arial" w:cs="Arial"/>
                <w:sz w:val="16"/>
                <w:szCs w:val="16"/>
              </w:rPr>
            </w:pPr>
            <w:r w:rsidRPr="002C7EE0">
              <w:rPr>
                <w:rFonts w:ascii="Arial" w:hAnsi="Arial" w:cs="Arial"/>
                <w:sz w:val="16"/>
                <w:szCs w:val="16"/>
              </w:rPr>
              <w:t xml:space="preserve">Ce prix rémunère au forfait, </w:t>
            </w:r>
            <w:r w:rsidRPr="002C7EE0">
              <w:rPr>
                <w:rFonts w:ascii="Arial" w:eastAsia="Arial Unicode MS" w:hAnsi="Arial" w:cs="Arial"/>
                <w:sz w:val="16"/>
                <w:szCs w:val="16"/>
              </w:rPr>
              <w:t>conformément au CCTP.</w:t>
            </w:r>
          </w:p>
          <w:p w14:paraId="291E54B1"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les frais d’établissement des documents suivants :</w:t>
            </w:r>
          </w:p>
          <w:p w14:paraId="0BA3D6A8" w14:textId="77777777" w:rsidR="00FD2757" w:rsidRPr="002C7EE0" w:rsidRDefault="00FD2757" w:rsidP="00FD2757">
            <w:pPr>
              <w:numPr>
                <w:ilvl w:val="0"/>
                <w:numId w:val="141"/>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Le dossier d’exécution qui sera soumis à l’approbation du Chef service du marché pour visa avant travaux. Le dossier d’exécution comprend :</w:t>
            </w:r>
          </w:p>
          <w:p w14:paraId="276EA208" w14:textId="77777777" w:rsidR="00FD2757" w:rsidRPr="002C7EE0" w:rsidRDefault="00FD2757" w:rsidP="00FD2757">
            <w:pPr>
              <w:numPr>
                <w:ilvl w:val="0"/>
                <w:numId w:val="141"/>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Les plans d’exécution ;</w:t>
            </w:r>
          </w:p>
          <w:p w14:paraId="5A4ACCD2" w14:textId="77777777" w:rsidR="00FD2757" w:rsidRPr="002C7EE0" w:rsidRDefault="00FD2757" w:rsidP="00FD2757">
            <w:pPr>
              <w:numPr>
                <w:ilvl w:val="0"/>
                <w:numId w:val="141"/>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L’établissement d’un plan d’assurance qualité (PAQ)</w:t>
            </w:r>
          </w:p>
          <w:p w14:paraId="02A06BCF" w14:textId="77777777" w:rsidR="00FD2757" w:rsidRPr="002C7EE0" w:rsidRDefault="00FD2757" w:rsidP="00FD2757">
            <w:pPr>
              <w:pStyle w:val="Paragraphedeliste"/>
              <w:widowControl w:val="0"/>
              <w:numPr>
                <w:ilvl w:val="0"/>
                <w:numId w:val="141"/>
              </w:numPr>
              <w:autoSpaceDE w:val="0"/>
              <w:autoSpaceDN w:val="0"/>
              <w:spacing w:line="259" w:lineRule="auto"/>
              <w:ind w:right="48"/>
              <w:jc w:val="both"/>
              <w:rPr>
                <w:rFonts w:ascii="Arial" w:hAnsi="Arial" w:cs="Arial"/>
                <w:color w:val="000000" w:themeColor="text1"/>
                <w:sz w:val="16"/>
                <w:szCs w:val="16"/>
                <w:lang w:val="fr-CM"/>
              </w:rPr>
            </w:pPr>
            <w:r w:rsidRPr="002C7EE0">
              <w:rPr>
                <w:rFonts w:ascii="Arial" w:hAnsi="Arial" w:cs="Arial"/>
                <w:color w:val="000000" w:themeColor="text1"/>
                <w:sz w:val="16"/>
                <w:szCs w:val="16"/>
                <w:lang w:val="fr-CM"/>
              </w:rPr>
              <w:t xml:space="preserve">les métrés conformes aux plans visés, </w:t>
            </w:r>
          </w:p>
          <w:p w14:paraId="5F549DAB" w14:textId="77777777" w:rsidR="00FD2757" w:rsidRPr="002C7EE0" w:rsidRDefault="00FD2757" w:rsidP="00FD2757">
            <w:pPr>
              <w:pStyle w:val="Paragraphedeliste"/>
              <w:widowControl w:val="0"/>
              <w:numPr>
                <w:ilvl w:val="0"/>
                <w:numId w:val="141"/>
              </w:numPr>
              <w:autoSpaceDE w:val="0"/>
              <w:autoSpaceDN w:val="0"/>
              <w:spacing w:line="259" w:lineRule="auto"/>
              <w:ind w:right="48"/>
              <w:jc w:val="both"/>
              <w:rPr>
                <w:rFonts w:ascii="Arial" w:hAnsi="Arial" w:cs="Arial"/>
                <w:color w:val="000000" w:themeColor="text1"/>
                <w:sz w:val="16"/>
                <w:szCs w:val="16"/>
                <w:lang w:val="fr-CM"/>
              </w:rPr>
            </w:pPr>
            <w:r w:rsidRPr="002C7EE0">
              <w:rPr>
                <w:rFonts w:ascii="Arial" w:hAnsi="Arial" w:cs="Arial"/>
                <w:color w:val="000000" w:themeColor="text1"/>
                <w:sz w:val="16"/>
                <w:szCs w:val="16"/>
                <w:lang w:val="fr-CM"/>
              </w:rPr>
              <w:t xml:space="preserve">toutes les notes techniques nécessaires à l’exécution ; </w:t>
            </w:r>
          </w:p>
          <w:p w14:paraId="4C318F2D" w14:textId="77777777" w:rsidR="00FD2757" w:rsidRPr="002C7EE0" w:rsidRDefault="00FD2757" w:rsidP="00FD2757">
            <w:pPr>
              <w:pStyle w:val="Paragraphedeliste"/>
              <w:widowControl w:val="0"/>
              <w:numPr>
                <w:ilvl w:val="0"/>
                <w:numId w:val="141"/>
              </w:numPr>
              <w:autoSpaceDE w:val="0"/>
              <w:autoSpaceDN w:val="0"/>
              <w:spacing w:line="259" w:lineRule="auto"/>
              <w:ind w:right="48"/>
              <w:jc w:val="both"/>
              <w:rPr>
                <w:rFonts w:ascii="Arial" w:hAnsi="Arial" w:cs="Arial"/>
                <w:color w:val="000000" w:themeColor="text1"/>
                <w:sz w:val="16"/>
                <w:szCs w:val="16"/>
                <w:lang w:val="fr-CM"/>
              </w:rPr>
            </w:pPr>
            <w:r w:rsidRPr="002C7EE0">
              <w:rPr>
                <w:rFonts w:ascii="Arial" w:hAnsi="Arial" w:cs="Arial"/>
                <w:color w:val="000000" w:themeColor="text1"/>
                <w:sz w:val="16"/>
                <w:szCs w:val="16"/>
                <w:lang w:val="fr-CM"/>
              </w:rPr>
              <w:t>la réalisation de toutes les études techniques nécessaires au parfait achèvement des travaux selon le programme propose par l’entreprise et validé par le Maître d’œuvre.</w:t>
            </w:r>
          </w:p>
          <w:p w14:paraId="244E8AF7" w14:textId="77777777" w:rsidR="00FD2757" w:rsidRPr="002C7EE0" w:rsidRDefault="00FD2757" w:rsidP="00FD2757">
            <w:pPr>
              <w:numPr>
                <w:ilvl w:val="0"/>
                <w:numId w:val="141"/>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color w:val="000000" w:themeColor="text1"/>
                <w:sz w:val="16"/>
                <w:szCs w:val="16"/>
                <w:lang w:val="fr-CM"/>
              </w:rPr>
              <w:t xml:space="preserve">l’établissement, les modifications éventuelles, les frais de tirage et de transmission </w:t>
            </w:r>
          </w:p>
          <w:p w14:paraId="7435E27F" w14:textId="77777777" w:rsidR="00FD2757" w:rsidRPr="002C7EE0" w:rsidRDefault="00FD2757" w:rsidP="00FD2757">
            <w:pPr>
              <w:numPr>
                <w:ilvl w:val="0"/>
                <w:numId w:val="141"/>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Le plan de recollement de tous les ouvrages exécutés et les toutes opérations préparatoires</w:t>
            </w:r>
          </w:p>
          <w:p w14:paraId="523F07E3" w14:textId="77777777" w:rsidR="00FD2757" w:rsidRPr="002C7EE0" w:rsidRDefault="00FD2757" w:rsidP="00F34367">
            <w:pPr>
              <w:jc w:val="both"/>
              <w:rPr>
                <w:rFonts w:ascii="Arial" w:eastAsia="Calibri" w:hAnsi="Arial" w:cs="Arial"/>
                <w:b/>
                <w:bCs/>
                <w:color w:val="000000"/>
                <w:sz w:val="16"/>
                <w:szCs w:val="16"/>
              </w:rPr>
            </w:pPr>
            <w:r w:rsidRPr="002C7EE0">
              <w:rPr>
                <w:rFonts w:ascii="Arial" w:hAnsi="Arial" w:cs="Arial"/>
                <w:sz w:val="16"/>
                <w:szCs w:val="16"/>
              </w:rPr>
              <w:t>Toutes sujétions</w:t>
            </w:r>
          </w:p>
          <w:p w14:paraId="571E8314" w14:textId="77777777" w:rsidR="00FD2757" w:rsidRPr="002C7EE0" w:rsidRDefault="00FD2757" w:rsidP="00F34367">
            <w:pPr>
              <w:rPr>
                <w:rFonts w:ascii="Arial" w:hAnsi="Arial" w:cs="Arial"/>
                <w:b/>
                <w:bCs/>
                <w:color w:val="000000"/>
                <w:sz w:val="16"/>
                <w:szCs w:val="16"/>
              </w:rPr>
            </w:pPr>
          </w:p>
        </w:tc>
        <w:tc>
          <w:tcPr>
            <w:tcW w:w="1417" w:type="dxa"/>
            <w:noWrap/>
            <w:vAlign w:val="bottom"/>
            <w:hideMark/>
          </w:tcPr>
          <w:p w14:paraId="48977A8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FF</w:t>
            </w:r>
          </w:p>
        </w:tc>
        <w:tc>
          <w:tcPr>
            <w:tcW w:w="1418" w:type="dxa"/>
            <w:noWrap/>
            <w:vAlign w:val="bottom"/>
          </w:tcPr>
          <w:p w14:paraId="76441B80"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2DDFFFE0" w14:textId="77777777" w:rsidR="00FD2757" w:rsidRPr="002C7EE0" w:rsidRDefault="00FD2757" w:rsidP="00F34367">
            <w:pPr>
              <w:jc w:val="center"/>
              <w:rPr>
                <w:rFonts w:ascii="Arial" w:hAnsi="Arial" w:cs="Arial"/>
                <w:color w:val="FF0000"/>
                <w:sz w:val="16"/>
                <w:szCs w:val="16"/>
              </w:rPr>
            </w:pPr>
          </w:p>
        </w:tc>
      </w:tr>
      <w:tr w:rsidR="00FD2757" w:rsidRPr="002C7EE0" w14:paraId="405706FA" w14:textId="77777777" w:rsidTr="00F34367">
        <w:trPr>
          <w:trHeight w:val="288"/>
        </w:trPr>
        <w:tc>
          <w:tcPr>
            <w:tcW w:w="500" w:type="dxa"/>
            <w:noWrap/>
            <w:vAlign w:val="center"/>
            <w:hideMark/>
          </w:tcPr>
          <w:p w14:paraId="0446A209"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103</w:t>
            </w:r>
          </w:p>
        </w:tc>
        <w:tc>
          <w:tcPr>
            <w:tcW w:w="5596" w:type="dxa"/>
            <w:noWrap/>
            <w:vAlign w:val="center"/>
            <w:hideMark/>
          </w:tcPr>
          <w:p w14:paraId="24C2E5FF" w14:textId="77777777" w:rsidR="00FD2757" w:rsidRPr="002C7EE0" w:rsidRDefault="00FD2757" w:rsidP="00F34367">
            <w:pPr>
              <w:rPr>
                <w:rFonts w:ascii="Arial" w:hAnsi="Arial" w:cs="Arial"/>
                <w:b/>
                <w:bCs/>
                <w:color w:val="000000"/>
                <w:sz w:val="16"/>
                <w:szCs w:val="16"/>
              </w:rPr>
            </w:pPr>
            <w:r w:rsidRPr="002C7EE0">
              <w:rPr>
                <w:rFonts w:ascii="Arial" w:hAnsi="Arial" w:cs="Arial"/>
                <w:b/>
                <w:bCs/>
                <w:color w:val="000000"/>
                <w:sz w:val="16"/>
                <w:szCs w:val="16"/>
              </w:rPr>
              <w:t>Nettoyage du site</w:t>
            </w:r>
          </w:p>
          <w:p w14:paraId="63FE405A"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carré (m2) conformément au CCTP.</w:t>
            </w:r>
          </w:p>
          <w:p w14:paraId="2BF798EF"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54B2D34D" w14:textId="77777777" w:rsidR="00FD2757" w:rsidRPr="002C7EE0" w:rsidRDefault="00FD2757" w:rsidP="00F34367">
            <w:pPr>
              <w:jc w:val="both"/>
              <w:rPr>
                <w:rFonts w:ascii="Arial" w:eastAsia="Arial Unicode MS" w:hAnsi="Arial" w:cs="Arial"/>
                <w:sz w:val="16"/>
                <w:szCs w:val="16"/>
              </w:rPr>
            </w:pPr>
          </w:p>
          <w:p w14:paraId="6B611FF0" w14:textId="77777777" w:rsidR="00FD2757" w:rsidRPr="002C7EE0"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2C7EE0">
              <w:rPr>
                <w:rFonts w:ascii="Arial" w:eastAsia="Arial Unicode MS" w:hAnsi="Arial" w:cs="Arial"/>
                <w:sz w:val="16"/>
                <w:szCs w:val="16"/>
              </w:rPr>
              <w:t>Le défrichage, l’arrachage des herbes, broussaille et haies</w:t>
            </w:r>
          </w:p>
          <w:p w14:paraId="08133AC5" w14:textId="77777777" w:rsidR="00FD2757" w:rsidRPr="002C7EE0"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2C7EE0">
              <w:rPr>
                <w:rFonts w:ascii="Arial" w:eastAsia="Arial Unicode MS" w:hAnsi="Arial" w:cs="Arial"/>
                <w:sz w:val="16"/>
                <w:szCs w:val="16"/>
              </w:rPr>
              <w:t>Abattage d’arbustes des herbes</w:t>
            </w:r>
          </w:p>
          <w:p w14:paraId="64C23F5A" w14:textId="77777777" w:rsidR="00FD2757" w:rsidRPr="002C7EE0"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2C7EE0">
              <w:rPr>
                <w:rFonts w:ascii="Arial" w:eastAsia="Arial Unicode MS" w:hAnsi="Arial" w:cs="Arial"/>
                <w:sz w:val="16"/>
                <w:szCs w:val="16"/>
              </w:rPr>
              <w:t xml:space="preserve">Dessouchage, l’enlèvement des racine arbuste </w:t>
            </w:r>
          </w:p>
          <w:p w14:paraId="0B054AD9" w14:textId="77777777" w:rsidR="00FD2757" w:rsidRPr="002C7EE0"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2C7EE0">
              <w:rPr>
                <w:rFonts w:ascii="Arial" w:eastAsia="Arial Unicode MS" w:hAnsi="Arial" w:cs="Arial"/>
                <w:sz w:val="16"/>
                <w:szCs w:val="16"/>
              </w:rPr>
              <w:t>Le transport, l’évacuation la mise en dépôts hors de l’emprise, en un lieu agrée par l’ingénieur du marché</w:t>
            </w:r>
          </w:p>
          <w:p w14:paraId="65151091" w14:textId="77777777" w:rsidR="00FD2757" w:rsidRPr="002C7EE0"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2C7EE0">
              <w:rPr>
                <w:rFonts w:ascii="Arial" w:eastAsia="Arial Unicode MS" w:hAnsi="Arial" w:cs="Arial"/>
                <w:sz w:val="16"/>
                <w:szCs w:val="16"/>
              </w:rPr>
              <w:t xml:space="preserve">Destruction des termitières et leur purge sur une profondeur d’au moins 3m </w:t>
            </w:r>
          </w:p>
          <w:p w14:paraId="74296B2E" w14:textId="77777777" w:rsidR="00FD2757" w:rsidRPr="002C7EE0"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2C7EE0">
              <w:rPr>
                <w:rFonts w:ascii="Arial" w:eastAsia="Arial Unicode MS" w:hAnsi="Arial" w:cs="Arial"/>
                <w:sz w:val="16"/>
                <w:szCs w:val="16"/>
              </w:rPr>
              <w:t>Ramassage, enlèvement des racines souche, tronc, branches… ;</w:t>
            </w:r>
          </w:p>
          <w:p w14:paraId="7401C21D"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lastRenderedPageBreak/>
              <w:t>Ce prix s’applique au mètre carré, mesuré par métré contradictoire</w:t>
            </w:r>
          </w:p>
        </w:tc>
        <w:tc>
          <w:tcPr>
            <w:tcW w:w="1417" w:type="dxa"/>
            <w:noWrap/>
            <w:vAlign w:val="bottom"/>
            <w:hideMark/>
          </w:tcPr>
          <w:p w14:paraId="0280BCDD"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themeColor="text1"/>
                <w:sz w:val="16"/>
                <w:szCs w:val="16"/>
              </w:rPr>
              <w:lastRenderedPageBreak/>
              <w:t>M2</w:t>
            </w:r>
          </w:p>
        </w:tc>
        <w:tc>
          <w:tcPr>
            <w:tcW w:w="1418" w:type="dxa"/>
            <w:noWrap/>
            <w:vAlign w:val="bottom"/>
          </w:tcPr>
          <w:p w14:paraId="1FDA142C"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C44A412" w14:textId="77777777" w:rsidR="00FD2757" w:rsidRPr="002C7EE0" w:rsidRDefault="00FD2757" w:rsidP="00F34367">
            <w:pPr>
              <w:jc w:val="center"/>
              <w:rPr>
                <w:rFonts w:ascii="Arial" w:hAnsi="Arial" w:cs="Arial"/>
                <w:color w:val="FF0000"/>
                <w:sz w:val="16"/>
                <w:szCs w:val="16"/>
              </w:rPr>
            </w:pPr>
          </w:p>
        </w:tc>
      </w:tr>
      <w:tr w:rsidR="00FD2757" w:rsidRPr="002C7EE0" w14:paraId="35E7C65F" w14:textId="77777777" w:rsidTr="00F34367">
        <w:trPr>
          <w:trHeight w:val="288"/>
        </w:trPr>
        <w:tc>
          <w:tcPr>
            <w:tcW w:w="500" w:type="dxa"/>
            <w:noWrap/>
            <w:vAlign w:val="center"/>
          </w:tcPr>
          <w:p w14:paraId="65B386C0"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104</w:t>
            </w:r>
          </w:p>
        </w:tc>
        <w:tc>
          <w:tcPr>
            <w:tcW w:w="5596" w:type="dxa"/>
            <w:noWrap/>
            <w:vAlign w:val="center"/>
          </w:tcPr>
          <w:p w14:paraId="33455D1A" w14:textId="77777777" w:rsidR="00FD2757" w:rsidRPr="002C7EE0" w:rsidRDefault="00FD2757" w:rsidP="00F34367">
            <w:pPr>
              <w:rPr>
                <w:rFonts w:ascii="Arial" w:hAnsi="Arial" w:cs="Arial"/>
                <w:b/>
                <w:bCs/>
                <w:color w:val="000000"/>
                <w:sz w:val="16"/>
                <w:szCs w:val="16"/>
              </w:rPr>
            </w:pPr>
            <w:r w:rsidRPr="002C7EE0">
              <w:rPr>
                <w:rFonts w:ascii="Arial" w:hAnsi="Arial" w:cs="Arial"/>
                <w:b/>
                <w:bCs/>
                <w:color w:val="000000"/>
                <w:sz w:val="16"/>
                <w:szCs w:val="16"/>
              </w:rPr>
              <w:t>Implantation de l'ouvrage</w:t>
            </w:r>
          </w:p>
          <w:p w14:paraId="071170C3" w14:textId="77777777" w:rsidR="00FD2757" w:rsidRPr="002C7EE0" w:rsidRDefault="00FD2757" w:rsidP="00F34367">
            <w:pPr>
              <w:autoSpaceDE w:val="0"/>
              <w:autoSpaceDN w:val="0"/>
              <w:adjustRightInd w:val="0"/>
              <w:jc w:val="both"/>
              <w:rPr>
                <w:rFonts w:ascii="Arial" w:hAnsi="Arial" w:cs="Arial"/>
                <w:sz w:val="16"/>
                <w:szCs w:val="16"/>
              </w:rPr>
            </w:pPr>
            <w:r w:rsidRPr="002C7EE0">
              <w:rPr>
                <w:rFonts w:ascii="Arial" w:hAnsi="Arial" w:cs="Arial"/>
                <w:sz w:val="16"/>
                <w:szCs w:val="16"/>
              </w:rPr>
              <w:t>Ce prix rémunère au mètre au forfait (FF), les travaux d’implantation des bâtiments, conformément aux plans et au CCTP.</w:t>
            </w:r>
          </w:p>
          <w:p w14:paraId="431F92CD" w14:textId="77777777" w:rsidR="00FD2757" w:rsidRPr="002C7EE0" w:rsidRDefault="00FD2757" w:rsidP="00F34367">
            <w:pPr>
              <w:autoSpaceDE w:val="0"/>
              <w:autoSpaceDN w:val="0"/>
              <w:adjustRightInd w:val="0"/>
              <w:jc w:val="both"/>
              <w:rPr>
                <w:rFonts w:ascii="Arial" w:hAnsi="Arial" w:cs="Arial"/>
                <w:sz w:val="16"/>
                <w:szCs w:val="16"/>
              </w:rPr>
            </w:pPr>
            <w:r w:rsidRPr="002C7EE0">
              <w:rPr>
                <w:rFonts w:ascii="Arial" w:hAnsi="Arial" w:cs="Arial"/>
                <w:sz w:val="16"/>
                <w:szCs w:val="16"/>
              </w:rPr>
              <w:t>Il comprend notamment :</w:t>
            </w:r>
          </w:p>
          <w:p w14:paraId="2D4F9186" w14:textId="77777777" w:rsidR="00FD2757" w:rsidRPr="002C7EE0" w:rsidRDefault="00FD2757" w:rsidP="00FD2757">
            <w:pPr>
              <w:numPr>
                <w:ilvl w:val="0"/>
                <w:numId w:val="76"/>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la fourniture des lattes en bois pour chaises ;</w:t>
            </w:r>
          </w:p>
          <w:p w14:paraId="608E8D5B" w14:textId="77777777" w:rsidR="00FD2757" w:rsidRPr="002C7EE0" w:rsidRDefault="00FD2757" w:rsidP="00FD2757">
            <w:pPr>
              <w:numPr>
                <w:ilvl w:val="0"/>
                <w:numId w:val="76"/>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la fourniture du matériel pour implantation (théodolites, etc…) ;</w:t>
            </w:r>
          </w:p>
          <w:p w14:paraId="57D1C76E" w14:textId="77777777" w:rsidR="00FD2757" w:rsidRPr="002C7EE0" w:rsidRDefault="00FD2757" w:rsidP="00FD2757">
            <w:pPr>
              <w:numPr>
                <w:ilvl w:val="0"/>
                <w:numId w:val="76"/>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la mise en place des chaises ;</w:t>
            </w:r>
          </w:p>
          <w:p w14:paraId="25DCABF7" w14:textId="77777777" w:rsidR="00FD2757" w:rsidRPr="002C7EE0" w:rsidRDefault="00FD2757" w:rsidP="00FD2757">
            <w:pPr>
              <w:numPr>
                <w:ilvl w:val="0"/>
                <w:numId w:val="76"/>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la matérialisation des différents murs sur les chaises ;</w:t>
            </w:r>
          </w:p>
          <w:p w14:paraId="1DBDF6E1" w14:textId="77777777" w:rsidR="00FD2757" w:rsidRPr="002C7EE0" w:rsidRDefault="00FD2757" w:rsidP="00FD2757">
            <w:pPr>
              <w:numPr>
                <w:ilvl w:val="0"/>
                <w:numId w:val="76"/>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la vérification des différentes côtes</w:t>
            </w:r>
          </w:p>
          <w:p w14:paraId="1BB4C88B" w14:textId="77777777" w:rsidR="00FD2757" w:rsidRPr="002C7EE0" w:rsidRDefault="00FD2757" w:rsidP="00FD2757">
            <w:pPr>
              <w:numPr>
                <w:ilvl w:val="0"/>
                <w:numId w:val="76"/>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 xml:space="preserve"> la vérification de l’équerrage du bâtiment ;</w:t>
            </w:r>
          </w:p>
          <w:p w14:paraId="017E35D2" w14:textId="77777777" w:rsidR="00FD2757" w:rsidRPr="002C7EE0" w:rsidRDefault="00FD2757" w:rsidP="00FD2757">
            <w:pPr>
              <w:numPr>
                <w:ilvl w:val="0"/>
                <w:numId w:val="76"/>
              </w:numPr>
              <w:autoSpaceDE w:val="0"/>
              <w:autoSpaceDN w:val="0"/>
              <w:adjustRightInd w:val="0"/>
              <w:spacing w:after="0" w:line="240" w:lineRule="auto"/>
              <w:contextualSpacing/>
              <w:jc w:val="both"/>
              <w:rPr>
                <w:rFonts w:ascii="Arial" w:hAnsi="Arial" w:cs="Arial"/>
                <w:sz w:val="16"/>
                <w:szCs w:val="16"/>
              </w:rPr>
            </w:pPr>
            <w:r w:rsidRPr="002C7EE0">
              <w:rPr>
                <w:rFonts w:ascii="Arial" w:hAnsi="Arial" w:cs="Arial"/>
                <w:sz w:val="16"/>
                <w:szCs w:val="16"/>
              </w:rPr>
              <w:t>Toutes sujétions.</w:t>
            </w:r>
          </w:p>
          <w:p w14:paraId="61E36B0A"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Ce prix s’applique au forfait</w:t>
            </w:r>
          </w:p>
        </w:tc>
        <w:tc>
          <w:tcPr>
            <w:tcW w:w="1417" w:type="dxa"/>
            <w:noWrap/>
            <w:vAlign w:val="bottom"/>
          </w:tcPr>
          <w:p w14:paraId="6C8E4FD9"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FF</w:t>
            </w:r>
          </w:p>
        </w:tc>
        <w:tc>
          <w:tcPr>
            <w:tcW w:w="1418" w:type="dxa"/>
            <w:noWrap/>
            <w:vAlign w:val="bottom"/>
          </w:tcPr>
          <w:p w14:paraId="2A9A2EBF"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7800130D" w14:textId="77777777" w:rsidR="00FD2757" w:rsidRPr="002C7EE0" w:rsidRDefault="00FD2757" w:rsidP="00F34367">
            <w:pPr>
              <w:jc w:val="center"/>
              <w:rPr>
                <w:rFonts w:ascii="Arial" w:hAnsi="Arial" w:cs="Arial"/>
                <w:color w:val="FF0000"/>
                <w:sz w:val="16"/>
                <w:szCs w:val="16"/>
              </w:rPr>
            </w:pPr>
          </w:p>
        </w:tc>
      </w:tr>
      <w:tr w:rsidR="00FD2757" w:rsidRPr="002C7EE0" w14:paraId="400BB417" w14:textId="77777777" w:rsidTr="00F34367">
        <w:trPr>
          <w:trHeight w:val="288"/>
        </w:trPr>
        <w:tc>
          <w:tcPr>
            <w:tcW w:w="10627" w:type="dxa"/>
            <w:gridSpan w:val="5"/>
            <w:noWrap/>
            <w:vAlign w:val="bottom"/>
            <w:hideMark/>
          </w:tcPr>
          <w:p w14:paraId="17B1ECAD" w14:textId="77777777" w:rsidR="00FD2757" w:rsidRPr="002C7EE0" w:rsidRDefault="00FD2757" w:rsidP="00F34367">
            <w:pPr>
              <w:jc w:val="center"/>
              <w:rPr>
                <w:rFonts w:ascii="Arial" w:hAnsi="Arial" w:cs="Arial"/>
                <w:b/>
                <w:bCs/>
                <w:color w:val="000000"/>
                <w:sz w:val="16"/>
                <w:szCs w:val="16"/>
              </w:rPr>
            </w:pPr>
            <w:r w:rsidRPr="002C7EE0">
              <w:rPr>
                <w:rFonts w:ascii="Arial" w:hAnsi="Arial" w:cs="Arial"/>
                <w:b/>
                <w:bCs/>
                <w:color w:val="000000"/>
                <w:sz w:val="16"/>
                <w:szCs w:val="16"/>
              </w:rPr>
              <w:t>LOT N°2</w:t>
            </w:r>
            <w:r>
              <w:rPr>
                <w:rFonts w:ascii="Arial" w:hAnsi="Arial" w:cs="Arial"/>
                <w:b/>
                <w:bCs/>
                <w:color w:val="000000"/>
                <w:sz w:val="16"/>
                <w:szCs w:val="16"/>
              </w:rPr>
              <w:t>00</w:t>
            </w:r>
            <w:r w:rsidRPr="002C7EE0">
              <w:rPr>
                <w:rFonts w:ascii="Arial" w:hAnsi="Arial" w:cs="Arial"/>
                <w:b/>
                <w:bCs/>
                <w:color w:val="000000"/>
                <w:sz w:val="16"/>
                <w:szCs w:val="16"/>
              </w:rPr>
              <w:t xml:space="preserve"> : TERRASSEMENTS</w:t>
            </w:r>
          </w:p>
          <w:p w14:paraId="1FD16B3D" w14:textId="77777777" w:rsidR="00FD2757" w:rsidRPr="002C7EE0" w:rsidRDefault="00FD2757" w:rsidP="00F34367">
            <w:pPr>
              <w:jc w:val="center"/>
              <w:rPr>
                <w:rFonts w:ascii="Arial" w:hAnsi="Arial" w:cs="Arial"/>
                <w:b/>
                <w:bCs/>
                <w:color w:val="FF0000"/>
                <w:sz w:val="16"/>
                <w:szCs w:val="16"/>
              </w:rPr>
            </w:pPr>
          </w:p>
        </w:tc>
      </w:tr>
      <w:tr w:rsidR="00FD2757" w:rsidRPr="002C7EE0" w14:paraId="3064975E" w14:textId="77777777" w:rsidTr="00F34367">
        <w:trPr>
          <w:trHeight w:val="288"/>
        </w:trPr>
        <w:tc>
          <w:tcPr>
            <w:tcW w:w="500" w:type="dxa"/>
            <w:noWrap/>
            <w:vAlign w:val="center"/>
            <w:hideMark/>
          </w:tcPr>
          <w:p w14:paraId="1C08A149"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201</w:t>
            </w:r>
          </w:p>
        </w:tc>
        <w:tc>
          <w:tcPr>
            <w:tcW w:w="5596" w:type="dxa"/>
            <w:vAlign w:val="center"/>
            <w:hideMark/>
          </w:tcPr>
          <w:p w14:paraId="12203993" w14:textId="77777777" w:rsidR="00FD2757" w:rsidRPr="002C7EE0" w:rsidRDefault="00FD2757" w:rsidP="00F34367">
            <w:pPr>
              <w:rPr>
                <w:rFonts w:ascii="Arial" w:hAnsi="Arial" w:cs="Arial"/>
                <w:b/>
                <w:bCs/>
                <w:color w:val="000000"/>
                <w:sz w:val="16"/>
                <w:szCs w:val="16"/>
              </w:rPr>
            </w:pPr>
            <w:r w:rsidRPr="002C7EE0">
              <w:rPr>
                <w:rFonts w:ascii="Arial" w:hAnsi="Arial" w:cs="Arial"/>
                <w:b/>
                <w:bCs/>
                <w:color w:val="000000"/>
                <w:sz w:val="16"/>
                <w:szCs w:val="16"/>
              </w:rPr>
              <w:t>Nivellement de la plateforme</w:t>
            </w:r>
          </w:p>
          <w:p w14:paraId="794D7DE3" w14:textId="77777777" w:rsidR="00FD2757" w:rsidRPr="002C7EE0" w:rsidRDefault="00FD2757" w:rsidP="00F34367">
            <w:pPr>
              <w:adjustRightInd w:val="0"/>
              <w:jc w:val="both"/>
              <w:rPr>
                <w:rFonts w:ascii="Arial" w:hAnsi="Arial" w:cs="Arial"/>
                <w:sz w:val="16"/>
                <w:szCs w:val="16"/>
              </w:rPr>
            </w:pPr>
            <w:r w:rsidRPr="002C7EE0">
              <w:rPr>
                <w:rFonts w:ascii="Arial" w:hAnsi="Arial" w:cs="Arial"/>
                <w:sz w:val="16"/>
                <w:szCs w:val="16"/>
              </w:rPr>
              <w:t xml:space="preserve">Ce prix rémunère </w:t>
            </w:r>
            <w:r w:rsidRPr="002C7EE0">
              <w:rPr>
                <w:rFonts w:ascii="Arial" w:eastAsia="Arial Unicode MS" w:hAnsi="Arial" w:cs="Arial"/>
                <w:sz w:val="16"/>
                <w:szCs w:val="16"/>
              </w:rPr>
              <w:t>au mètre carré (m2)</w:t>
            </w:r>
            <w:r w:rsidRPr="002C7EE0">
              <w:rPr>
                <w:rFonts w:ascii="Arial" w:hAnsi="Arial" w:cs="Arial"/>
                <w:sz w:val="16"/>
                <w:szCs w:val="16"/>
              </w:rPr>
              <w:t>, selon les conditions générales prévues dans le marché :</w:t>
            </w:r>
          </w:p>
          <w:p w14:paraId="2CE3643A" w14:textId="77777777" w:rsidR="00FD2757" w:rsidRPr="002C7EE0" w:rsidRDefault="00FD2757" w:rsidP="00F34367">
            <w:pPr>
              <w:autoSpaceDE w:val="0"/>
              <w:autoSpaceDN w:val="0"/>
              <w:adjustRightInd w:val="0"/>
              <w:jc w:val="both"/>
              <w:rPr>
                <w:rFonts w:ascii="Arial" w:hAnsi="Arial" w:cs="Arial"/>
                <w:sz w:val="16"/>
                <w:szCs w:val="16"/>
              </w:rPr>
            </w:pPr>
            <w:r w:rsidRPr="002C7EE0">
              <w:rPr>
                <w:rFonts w:ascii="Arial" w:hAnsi="Arial" w:cs="Arial"/>
                <w:sz w:val="16"/>
                <w:szCs w:val="16"/>
              </w:rPr>
              <w:t>Il comprend notamment :</w:t>
            </w:r>
          </w:p>
          <w:p w14:paraId="2A88DB2A" w14:textId="77777777" w:rsidR="00FD2757" w:rsidRPr="002C7EE0" w:rsidRDefault="00FD2757" w:rsidP="00FD2757">
            <w:pPr>
              <w:pStyle w:val="Paragraphedeliste"/>
              <w:widowControl w:val="0"/>
              <w:numPr>
                <w:ilvl w:val="0"/>
                <w:numId w:val="142"/>
              </w:numPr>
              <w:autoSpaceDE w:val="0"/>
              <w:autoSpaceDN w:val="0"/>
              <w:jc w:val="both"/>
              <w:rPr>
                <w:rFonts w:ascii="Arial" w:hAnsi="Arial" w:cs="Arial"/>
                <w:sz w:val="16"/>
                <w:szCs w:val="16"/>
              </w:rPr>
            </w:pPr>
            <w:r w:rsidRPr="002C7EE0">
              <w:rPr>
                <w:rFonts w:ascii="Arial" w:hAnsi="Arial" w:cs="Arial"/>
                <w:sz w:val="16"/>
                <w:szCs w:val="16"/>
              </w:rPr>
              <w:t xml:space="preserve">la mise à niveau du sol de manière à permettre l’obtention d’une plateforme </w:t>
            </w:r>
            <w:r w:rsidRPr="002C7EE0">
              <w:rPr>
                <w:rStyle w:val="fontstyle01"/>
                <w:rFonts w:ascii="Arial" w:hAnsi="Arial" w:cs="Arial"/>
                <w:sz w:val="16"/>
                <w:szCs w:val="16"/>
              </w:rPr>
              <w:t xml:space="preserve">jusqu’aux côtes </w:t>
            </w:r>
            <w:r w:rsidRPr="002C7EE0">
              <w:rPr>
                <w:rFonts w:ascii="Arial" w:hAnsi="Arial" w:cs="Arial"/>
                <w:color w:val="000000" w:themeColor="text1"/>
                <w:sz w:val="16"/>
                <w:szCs w:val="16"/>
                <w:lang w:val="fr-CM"/>
              </w:rPr>
              <w:t xml:space="preserve">de nivellement des plateformes </w:t>
            </w:r>
            <w:r w:rsidRPr="002C7EE0">
              <w:rPr>
                <w:rStyle w:val="fontstyle01"/>
                <w:rFonts w:ascii="Arial" w:hAnsi="Arial" w:cs="Arial"/>
                <w:sz w:val="16"/>
                <w:szCs w:val="16"/>
              </w:rPr>
              <w:t>du projet,</w:t>
            </w:r>
            <w:r w:rsidRPr="002C7EE0">
              <w:rPr>
                <w:rFonts w:ascii="Arial" w:hAnsi="Arial" w:cs="Arial"/>
                <w:color w:val="000000" w:themeColor="text1"/>
                <w:sz w:val="16"/>
                <w:szCs w:val="16"/>
                <w:lang w:val="fr-CM"/>
              </w:rPr>
              <w:t xml:space="preserve"> le tout conformément aux dispositions prévues au C.C.T.P. et aux normes en vigueur, </w:t>
            </w:r>
          </w:p>
          <w:p w14:paraId="5F4CA8C8" w14:textId="77777777" w:rsidR="00FD2757" w:rsidRPr="002C7EE0" w:rsidRDefault="00FD2757" w:rsidP="00FD2757">
            <w:pPr>
              <w:pStyle w:val="Paragraphedeliste"/>
              <w:numPr>
                <w:ilvl w:val="0"/>
                <w:numId w:val="142"/>
              </w:numPr>
              <w:spacing w:line="259" w:lineRule="auto"/>
              <w:ind w:right="53"/>
              <w:jc w:val="both"/>
              <w:rPr>
                <w:rFonts w:ascii="Arial" w:hAnsi="Arial" w:cs="Arial"/>
                <w:color w:val="000000" w:themeColor="text1"/>
                <w:sz w:val="16"/>
                <w:szCs w:val="16"/>
                <w:lang w:val="fr-CM"/>
              </w:rPr>
            </w:pPr>
            <w:r w:rsidRPr="002C7EE0">
              <w:rPr>
                <w:rFonts w:ascii="Arial" w:hAnsi="Arial" w:cs="Arial"/>
                <w:color w:val="000000" w:themeColor="text1"/>
                <w:sz w:val="16"/>
                <w:szCs w:val="16"/>
              </w:rPr>
              <w:t xml:space="preserve">Le </w:t>
            </w:r>
            <w:r w:rsidRPr="002C7EE0">
              <w:rPr>
                <w:rFonts w:ascii="Arial" w:hAnsi="Arial" w:cs="Arial"/>
                <w:color w:val="000000" w:themeColor="text1"/>
                <w:sz w:val="16"/>
                <w:szCs w:val="16"/>
                <w:lang w:val="fr-CM"/>
              </w:rPr>
              <w:t xml:space="preserve">nivelage des fonds, dressement des parois, chargement, transport, déchargement des déblais en excédent à toute distance à la décharge publique </w:t>
            </w:r>
            <w:r w:rsidRPr="002C7EE0">
              <w:rPr>
                <w:rFonts w:ascii="Arial" w:hAnsi="Arial" w:cs="Arial"/>
                <w:sz w:val="16"/>
                <w:szCs w:val="16"/>
              </w:rPr>
              <w:t xml:space="preserve">approuvé par l’Ingénieur </w:t>
            </w:r>
            <w:r w:rsidRPr="002C7EE0">
              <w:rPr>
                <w:rFonts w:ascii="Arial" w:hAnsi="Arial" w:cs="Arial"/>
                <w:color w:val="000000" w:themeColor="text1"/>
                <w:sz w:val="16"/>
                <w:szCs w:val="16"/>
                <w:lang w:val="fr-CM"/>
              </w:rPr>
              <w:t>et le Maitre d’œuvre chargé des constructions du CR-EST</w:t>
            </w:r>
          </w:p>
          <w:p w14:paraId="1AF3E849" w14:textId="77777777" w:rsidR="00FD2757" w:rsidRPr="002C7EE0" w:rsidRDefault="00FD2757" w:rsidP="00FD2757">
            <w:pPr>
              <w:pStyle w:val="Paragraphedeliste"/>
              <w:numPr>
                <w:ilvl w:val="0"/>
                <w:numId w:val="142"/>
              </w:numPr>
              <w:spacing w:line="259" w:lineRule="auto"/>
              <w:ind w:right="53"/>
              <w:jc w:val="both"/>
              <w:rPr>
                <w:rFonts w:ascii="Arial" w:hAnsi="Arial" w:cs="Arial"/>
                <w:color w:val="000000" w:themeColor="text1"/>
                <w:sz w:val="16"/>
                <w:szCs w:val="16"/>
                <w:lang w:val="fr-CM"/>
              </w:rPr>
            </w:pPr>
            <w:r w:rsidRPr="002C7EE0">
              <w:rPr>
                <w:rFonts w:ascii="Arial" w:hAnsi="Arial" w:cs="Arial"/>
                <w:color w:val="000000" w:themeColor="text1"/>
                <w:sz w:val="16"/>
                <w:szCs w:val="16"/>
                <w:lang w:val="fr-CM"/>
              </w:rPr>
              <w:t xml:space="preserve"> toutes sujétions. </w:t>
            </w:r>
          </w:p>
          <w:p w14:paraId="1A22F404"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 xml:space="preserve">Ce prix s’applique </w:t>
            </w:r>
            <w:r w:rsidRPr="002C7EE0">
              <w:rPr>
                <w:rFonts w:ascii="Arial" w:eastAsia="Arial Unicode MS" w:hAnsi="Arial" w:cs="Arial"/>
                <w:sz w:val="16"/>
                <w:szCs w:val="16"/>
              </w:rPr>
              <w:t>au mètre carré (m2)</w:t>
            </w:r>
            <w:r w:rsidRPr="002C7EE0">
              <w:rPr>
                <w:rFonts w:ascii="Arial" w:hAnsi="Arial" w:cs="Arial"/>
                <w:sz w:val="16"/>
                <w:szCs w:val="16"/>
              </w:rPr>
              <w:t>, mesuré par métré contradictoire</w:t>
            </w:r>
          </w:p>
        </w:tc>
        <w:tc>
          <w:tcPr>
            <w:tcW w:w="1417" w:type="dxa"/>
            <w:noWrap/>
            <w:vAlign w:val="bottom"/>
            <w:hideMark/>
          </w:tcPr>
          <w:p w14:paraId="49F7F978"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bottom"/>
          </w:tcPr>
          <w:p w14:paraId="492A5D64"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794D9546" w14:textId="77777777" w:rsidR="00FD2757" w:rsidRPr="002C7EE0" w:rsidRDefault="00FD2757" w:rsidP="00F34367">
            <w:pPr>
              <w:jc w:val="center"/>
              <w:rPr>
                <w:rFonts w:ascii="Arial" w:hAnsi="Arial" w:cs="Arial"/>
                <w:color w:val="FF0000"/>
                <w:sz w:val="16"/>
                <w:szCs w:val="16"/>
              </w:rPr>
            </w:pPr>
          </w:p>
        </w:tc>
      </w:tr>
      <w:tr w:rsidR="00FD2757" w:rsidRPr="002C7EE0" w14:paraId="2A8FD802" w14:textId="77777777" w:rsidTr="00F34367">
        <w:trPr>
          <w:trHeight w:val="288"/>
        </w:trPr>
        <w:tc>
          <w:tcPr>
            <w:tcW w:w="500" w:type="dxa"/>
            <w:noWrap/>
            <w:vAlign w:val="center"/>
            <w:hideMark/>
          </w:tcPr>
          <w:p w14:paraId="1E0FAB38"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202</w:t>
            </w:r>
          </w:p>
        </w:tc>
        <w:tc>
          <w:tcPr>
            <w:tcW w:w="5596" w:type="dxa"/>
            <w:vAlign w:val="center"/>
            <w:hideMark/>
          </w:tcPr>
          <w:p w14:paraId="5A28546A"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fouilles en puits et en rigoles</w:t>
            </w:r>
          </w:p>
          <w:p w14:paraId="583B54E0" w14:textId="77777777" w:rsidR="00FD2757" w:rsidRPr="002C7EE0" w:rsidRDefault="00FD2757" w:rsidP="00F34367">
            <w:pPr>
              <w:ind w:right="53"/>
              <w:jc w:val="both"/>
              <w:rPr>
                <w:rFonts w:ascii="Arial" w:hAnsi="Arial" w:cs="Arial"/>
                <w:color w:val="000000" w:themeColor="text1"/>
                <w:sz w:val="16"/>
                <w:szCs w:val="16"/>
                <w:lang w:val="fr-CM"/>
              </w:rPr>
            </w:pPr>
            <w:r w:rsidRPr="002C7EE0">
              <w:rPr>
                <w:rFonts w:ascii="Arial" w:hAnsi="Arial" w:cs="Arial"/>
                <w:color w:val="000000" w:themeColor="text1"/>
                <w:sz w:val="16"/>
                <w:szCs w:val="16"/>
                <w:lang w:val="fr-CM"/>
              </w:rPr>
              <w:t xml:space="preserve">Ce prix rémunère </w:t>
            </w:r>
            <w:r w:rsidRPr="002C7EE0">
              <w:rPr>
                <w:rFonts w:ascii="Arial" w:eastAsia="Arial Unicode MS" w:hAnsi="Arial" w:cs="Arial"/>
                <w:sz w:val="16"/>
                <w:szCs w:val="16"/>
              </w:rPr>
              <w:t>au mètre cube (m3)</w:t>
            </w:r>
          </w:p>
          <w:p w14:paraId="77340491" w14:textId="77777777" w:rsidR="00FD2757" w:rsidRPr="002C7EE0" w:rsidRDefault="00FD2757" w:rsidP="00FD2757">
            <w:pPr>
              <w:pStyle w:val="Paragraphedeliste"/>
              <w:numPr>
                <w:ilvl w:val="0"/>
                <w:numId w:val="143"/>
              </w:numPr>
              <w:spacing w:line="259" w:lineRule="auto"/>
              <w:ind w:right="53"/>
              <w:jc w:val="both"/>
              <w:rPr>
                <w:rFonts w:ascii="Arial" w:hAnsi="Arial" w:cs="Arial"/>
                <w:color w:val="000000" w:themeColor="text1"/>
                <w:sz w:val="16"/>
                <w:szCs w:val="16"/>
                <w:lang w:val="fr-CM"/>
              </w:rPr>
            </w:pPr>
            <w:r w:rsidRPr="002C7EE0">
              <w:rPr>
                <w:rFonts w:ascii="Arial" w:hAnsi="Arial" w:cs="Arial"/>
                <w:color w:val="000000" w:themeColor="text1"/>
                <w:sz w:val="16"/>
                <w:szCs w:val="16"/>
                <w:lang w:val="fr-CM"/>
              </w:rPr>
              <w:t xml:space="preserve">la réalisation des Fouilles en rigole et en puit pour semelles isolées, le tout conformément aux dispositions prévues au C.C.T.P. et aux normes en vigueur, </w:t>
            </w:r>
          </w:p>
          <w:p w14:paraId="21A01DCC" w14:textId="77777777" w:rsidR="00FD2757" w:rsidRPr="002C7EE0" w:rsidRDefault="00FD2757" w:rsidP="00FD2757">
            <w:pPr>
              <w:pStyle w:val="Paragraphedeliste"/>
              <w:numPr>
                <w:ilvl w:val="0"/>
                <w:numId w:val="143"/>
              </w:numPr>
              <w:spacing w:line="259" w:lineRule="auto"/>
              <w:ind w:right="53"/>
              <w:jc w:val="both"/>
              <w:rPr>
                <w:rFonts w:ascii="Arial" w:hAnsi="Arial" w:cs="Arial"/>
                <w:color w:val="000000" w:themeColor="text1"/>
                <w:sz w:val="16"/>
                <w:szCs w:val="16"/>
                <w:lang w:val="fr-CM"/>
              </w:rPr>
            </w:pPr>
            <w:r w:rsidRPr="002C7EE0">
              <w:rPr>
                <w:rFonts w:ascii="Arial" w:hAnsi="Arial" w:cs="Arial"/>
                <w:color w:val="000000" w:themeColor="text1"/>
                <w:sz w:val="16"/>
                <w:szCs w:val="16"/>
                <w:lang w:val="fr-CM"/>
              </w:rPr>
              <w:t xml:space="preserve">épuisement mécanique de la nappe et des eaux de pluies si nécessaire, blindage général ou partiel, y compris nivelage des fonds, dressement des parois, chargement, transport, déchargement des déblais en excédent à toute distance à la décharge publique </w:t>
            </w:r>
          </w:p>
          <w:p w14:paraId="16A3DCF9" w14:textId="77777777" w:rsidR="00FD2757" w:rsidRPr="002C7EE0" w:rsidRDefault="00FD2757" w:rsidP="00F34367">
            <w:pPr>
              <w:jc w:val="both"/>
              <w:rPr>
                <w:rFonts w:ascii="Arial" w:hAnsi="Arial" w:cs="Arial"/>
                <w:b/>
                <w:bCs/>
                <w:color w:val="000000"/>
                <w:sz w:val="16"/>
                <w:szCs w:val="16"/>
              </w:rPr>
            </w:pPr>
            <w:r w:rsidRPr="002C7EE0">
              <w:rPr>
                <w:rFonts w:ascii="Arial" w:hAnsi="Arial" w:cs="Arial"/>
                <w:color w:val="000000" w:themeColor="text1"/>
                <w:sz w:val="16"/>
                <w:szCs w:val="16"/>
                <w:lang w:val="fr-CM"/>
              </w:rPr>
              <w:t>Les puits seront descendus jusqu'au niveau minimal requis par les études, niveaux à faire approuver par l’Ingénieur du marché et le Maitre d’œuvre chargé des constructions du CR-EST. et toutes sujétions</w:t>
            </w:r>
          </w:p>
        </w:tc>
        <w:tc>
          <w:tcPr>
            <w:tcW w:w="1417" w:type="dxa"/>
            <w:noWrap/>
            <w:vAlign w:val="bottom"/>
            <w:hideMark/>
          </w:tcPr>
          <w:p w14:paraId="2761095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m3</w:t>
            </w:r>
          </w:p>
        </w:tc>
        <w:tc>
          <w:tcPr>
            <w:tcW w:w="1418" w:type="dxa"/>
            <w:noWrap/>
            <w:vAlign w:val="bottom"/>
          </w:tcPr>
          <w:p w14:paraId="50AFE9A7"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7A39B77" w14:textId="77777777" w:rsidR="00FD2757" w:rsidRPr="002C7EE0" w:rsidRDefault="00FD2757" w:rsidP="00F34367">
            <w:pPr>
              <w:jc w:val="center"/>
              <w:rPr>
                <w:rFonts w:ascii="Arial" w:hAnsi="Arial" w:cs="Arial"/>
                <w:color w:val="FF0000"/>
                <w:sz w:val="16"/>
                <w:szCs w:val="16"/>
              </w:rPr>
            </w:pPr>
          </w:p>
        </w:tc>
      </w:tr>
      <w:tr w:rsidR="00FD2757" w:rsidRPr="002C7EE0" w14:paraId="45AD4551" w14:textId="77777777" w:rsidTr="00F34367">
        <w:trPr>
          <w:trHeight w:val="363"/>
        </w:trPr>
        <w:tc>
          <w:tcPr>
            <w:tcW w:w="500" w:type="dxa"/>
            <w:noWrap/>
            <w:vAlign w:val="center"/>
            <w:hideMark/>
          </w:tcPr>
          <w:p w14:paraId="6B5E8BE8"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203</w:t>
            </w:r>
          </w:p>
        </w:tc>
        <w:tc>
          <w:tcPr>
            <w:tcW w:w="5596" w:type="dxa"/>
            <w:vAlign w:val="center"/>
            <w:hideMark/>
          </w:tcPr>
          <w:p w14:paraId="252A328D"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Remblais sous dallage et au droit de la fondation y compris compactage</w:t>
            </w:r>
          </w:p>
          <w:p w14:paraId="5EE21B05"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 xml:space="preserve">Ce prix rémunère au mètre cube (m3), l’exécution du remblai conformément aux prescriptions du CCTP </w:t>
            </w:r>
            <w:r w:rsidRPr="002C7EE0">
              <w:rPr>
                <w:rFonts w:ascii="Arial" w:hAnsi="Arial" w:cs="Arial"/>
                <w:bCs/>
                <w:sz w:val="16"/>
                <w:szCs w:val="16"/>
              </w:rPr>
              <w:t>par couches successives de 20cm damées au droit de fondation et sous dallage pour bonne assise de la fondation, stockage et évacuation</w:t>
            </w:r>
          </w:p>
        </w:tc>
        <w:tc>
          <w:tcPr>
            <w:tcW w:w="1417" w:type="dxa"/>
            <w:noWrap/>
            <w:vAlign w:val="bottom"/>
            <w:hideMark/>
          </w:tcPr>
          <w:p w14:paraId="233379D1"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m3</w:t>
            </w:r>
          </w:p>
        </w:tc>
        <w:tc>
          <w:tcPr>
            <w:tcW w:w="1418" w:type="dxa"/>
            <w:noWrap/>
            <w:vAlign w:val="bottom"/>
          </w:tcPr>
          <w:p w14:paraId="08D50917"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FCA79BD" w14:textId="77777777" w:rsidR="00FD2757" w:rsidRPr="002C7EE0" w:rsidRDefault="00FD2757" w:rsidP="00F34367">
            <w:pPr>
              <w:jc w:val="center"/>
              <w:rPr>
                <w:rFonts w:ascii="Arial" w:hAnsi="Arial" w:cs="Arial"/>
                <w:color w:val="FF0000"/>
                <w:sz w:val="16"/>
                <w:szCs w:val="16"/>
              </w:rPr>
            </w:pPr>
          </w:p>
        </w:tc>
      </w:tr>
      <w:tr w:rsidR="00FD2757" w:rsidRPr="002C7EE0" w14:paraId="67994D6B" w14:textId="77777777" w:rsidTr="00F34367">
        <w:trPr>
          <w:trHeight w:val="283"/>
        </w:trPr>
        <w:tc>
          <w:tcPr>
            <w:tcW w:w="500" w:type="dxa"/>
            <w:noWrap/>
            <w:vAlign w:val="center"/>
            <w:hideMark/>
          </w:tcPr>
          <w:p w14:paraId="2348FF6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204</w:t>
            </w:r>
          </w:p>
        </w:tc>
        <w:tc>
          <w:tcPr>
            <w:tcW w:w="5596" w:type="dxa"/>
            <w:vAlign w:val="center"/>
            <w:hideMark/>
          </w:tcPr>
          <w:p w14:paraId="427BF1FB" w14:textId="77777777" w:rsidR="00FD2757" w:rsidRPr="002C7EE0" w:rsidRDefault="00FD2757" w:rsidP="00F34367">
            <w:pPr>
              <w:jc w:val="both"/>
              <w:rPr>
                <w:rFonts w:ascii="Arial" w:hAnsi="Arial" w:cs="Arial"/>
                <w:b/>
                <w:bCs/>
                <w:color w:val="000000"/>
                <w:sz w:val="16"/>
                <w:szCs w:val="16"/>
              </w:rPr>
            </w:pPr>
            <w:r w:rsidRPr="002C7EE0">
              <w:rPr>
                <w:rFonts w:ascii="Arial" w:eastAsia="Calibri" w:hAnsi="Arial" w:cs="Arial"/>
                <w:b/>
                <w:bCs/>
                <w:color w:val="000000"/>
                <w:sz w:val="16"/>
                <w:szCs w:val="16"/>
              </w:rPr>
              <w:t xml:space="preserve">F et P </w:t>
            </w:r>
            <w:r w:rsidRPr="002C7EE0">
              <w:rPr>
                <w:rFonts w:ascii="Arial" w:hAnsi="Arial" w:cs="Arial"/>
                <w:b/>
                <w:bCs/>
                <w:color w:val="000000"/>
                <w:sz w:val="16"/>
                <w:szCs w:val="16"/>
              </w:rPr>
              <w:t>Film polyane 200 microns</w:t>
            </w:r>
          </w:p>
          <w:p w14:paraId="27FF0DEA"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Ce prix rémunère au mètre cube (m2) le film polyane conformément au CCTP.</w:t>
            </w:r>
          </w:p>
          <w:p w14:paraId="7EC59AC7"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Il comprend notamment :</w:t>
            </w:r>
          </w:p>
          <w:p w14:paraId="7DCFBD26"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 la fourniture du film polyane selon le CCTP ;</w:t>
            </w:r>
          </w:p>
          <w:p w14:paraId="25985A8F"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 la pose et étalage selon le CCTP ;</w:t>
            </w:r>
          </w:p>
          <w:p w14:paraId="60D6EE3F"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 et toutes sujétions.</w:t>
            </w:r>
          </w:p>
          <w:p w14:paraId="307EDFF9"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Ce prix s’applique au mètre carré, mesuré par métré contradictoire</w:t>
            </w:r>
          </w:p>
        </w:tc>
        <w:tc>
          <w:tcPr>
            <w:tcW w:w="1417" w:type="dxa"/>
            <w:noWrap/>
            <w:vAlign w:val="bottom"/>
            <w:hideMark/>
          </w:tcPr>
          <w:p w14:paraId="0E631B51"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bottom"/>
          </w:tcPr>
          <w:p w14:paraId="0B1BAD53"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FD4F3C9" w14:textId="77777777" w:rsidR="00FD2757" w:rsidRPr="002C7EE0" w:rsidRDefault="00FD2757" w:rsidP="00F34367">
            <w:pPr>
              <w:jc w:val="center"/>
              <w:rPr>
                <w:rFonts w:ascii="Arial" w:hAnsi="Arial" w:cs="Arial"/>
                <w:color w:val="FF0000"/>
                <w:sz w:val="16"/>
                <w:szCs w:val="16"/>
              </w:rPr>
            </w:pPr>
          </w:p>
        </w:tc>
      </w:tr>
      <w:tr w:rsidR="00FD2757" w:rsidRPr="002C7EE0" w14:paraId="41608C70" w14:textId="77777777" w:rsidTr="00F34367">
        <w:trPr>
          <w:trHeight w:val="288"/>
        </w:trPr>
        <w:tc>
          <w:tcPr>
            <w:tcW w:w="500" w:type="dxa"/>
            <w:noWrap/>
            <w:vAlign w:val="center"/>
          </w:tcPr>
          <w:p w14:paraId="7F3BF52F"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205</w:t>
            </w:r>
          </w:p>
        </w:tc>
        <w:tc>
          <w:tcPr>
            <w:tcW w:w="5596" w:type="dxa"/>
            <w:vAlign w:val="center"/>
          </w:tcPr>
          <w:p w14:paraId="3A39FAD2" w14:textId="77777777" w:rsidR="00FD2757" w:rsidRPr="002C7EE0" w:rsidRDefault="00FD2757" w:rsidP="00F34367">
            <w:pPr>
              <w:jc w:val="both"/>
              <w:rPr>
                <w:rFonts w:ascii="Arial" w:hAnsi="Arial" w:cs="Arial"/>
                <w:b/>
                <w:bCs/>
                <w:sz w:val="16"/>
                <w:szCs w:val="16"/>
              </w:rPr>
            </w:pPr>
            <w:r w:rsidRPr="002C7EE0">
              <w:rPr>
                <w:rFonts w:ascii="Arial" w:hAnsi="Arial" w:cs="Arial"/>
                <w:b/>
                <w:bCs/>
                <w:sz w:val="16"/>
                <w:szCs w:val="16"/>
              </w:rPr>
              <w:t>Déblais mis en dépôt</w:t>
            </w:r>
          </w:p>
          <w:p w14:paraId="5D580FBF" w14:textId="77777777" w:rsidR="00FD2757" w:rsidRPr="002C7EE0" w:rsidRDefault="00FD2757" w:rsidP="00F34367">
            <w:pPr>
              <w:autoSpaceDE w:val="0"/>
              <w:autoSpaceDN w:val="0"/>
              <w:adjustRightInd w:val="0"/>
              <w:jc w:val="both"/>
              <w:rPr>
                <w:rFonts w:ascii="Arial" w:hAnsi="Arial" w:cs="Arial"/>
                <w:sz w:val="16"/>
                <w:szCs w:val="16"/>
              </w:rPr>
            </w:pPr>
            <w:r w:rsidRPr="002C7EE0">
              <w:rPr>
                <w:rFonts w:ascii="Arial" w:hAnsi="Arial" w:cs="Arial"/>
                <w:sz w:val="16"/>
                <w:szCs w:val="16"/>
              </w:rPr>
              <w:lastRenderedPageBreak/>
              <w:t>Ce prix rémunère au mètre cube la mise en dépôt des matériaux issus de déblai Il comprend quel que soit le volume considéré :</w:t>
            </w:r>
          </w:p>
          <w:p w14:paraId="1660FAD7" w14:textId="77777777" w:rsidR="00FD2757" w:rsidRPr="002C7EE0" w:rsidRDefault="00FD2757" w:rsidP="00FD2757">
            <w:pPr>
              <w:pStyle w:val="Paragraphedeliste"/>
              <w:numPr>
                <w:ilvl w:val="0"/>
                <w:numId w:val="156"/>
              </w:numPr>
              <w:autoSpaceDE w:val="0"/>
              <w:autoSpaceDN w:val="0"/>
              <w:adjustRightInd w:val="0"/>
              <w:jc w:val="both"/>
              <w:rPr>
                <w:rFonts w:ascii="Arial" w:hAnsi="Arial" w:cs="Arial"/>
                <w:sz w:val="16"/>
                <w:szCs w:val="16"/>
              </w:rPr>
            </w:pPr>
            <w:r w:rsidRPr="002C7EE0">
              <w:rPr>
                <w:rFonts w:ascii="Arial" w:hAnsi="Arial" w:cs="Arial"/>
                <w:sz w:val="16"/>
                <w:szCs w:val="16"/>
              </w:rPr>
              <w:t>Le phasage nécessaire en plan et en hauteur pour respecter les contraintes d’exploitations ;</w:t>
            </w:r>
          </w:p>
          <w:p w14:paraId="2183C587" w14:textId="77777777" w:rsidR="00FD2757" w:rsidRPr="002C7EE0" w:rsidRDefault="00FD2757" w:rsidP="00FD2757">
            <w:pPr>
              <w:pStyle w:val="Paragraphedeliste"/>
              <w:numPr>
                <w:ilvl w:val="0"/>
                <w:numId w:val="156"/>
              </w:numPr>
              <w:autoSpaceDE w:val="0"/>
              <w:autoSpaceDN w:val="0"/>
              <w:adjustRightInd w:val="0"/>
              <w:jc w:val="both"/>
              <w:rPr>
                <w:rFonts w:ascii="Arial" w:hAnsi="Arial" w:cs="Arial"/>
                <w:sz w:val="16"/>
                <w:szCs w:val="16"/>
              </w:rPr>
            </w:pPr>
            <w:r w:rsidRPr="002C7EE0">
              <w:rPr>
                <w:rFonts w:ascii="Arial" w:hAnsi="Arial" w:cs="Arial"/>
                <w:sz w:val="16"/>
                <w:szCs w:val="16"/>
              </w:rPr>
              <w:t>Les surlargeurs provisoires</w:t>
            </w:r>
          </w:p>
          <w:p w14:paraId="573D8117" w14:textId="77777777" w:rsidR="00FD2757" w:rsidRPr="002C7EE0" w:rsidRDefault="00FD2757" w:rsidP="00FD2757">
            <w:pPr>
              <w:pStyle w:val="Paragraphedeliste"/>
              <w:numPr>
                <w:ilvl w:val="0"/>
                <w:numId w:val="156"/>
              </w:numPr>
              <w:autoSpaceDE w:val="0"/>
              <w:autoSpaceDN w:val="0"/>
              <w:adjustRightInd w:val="0"/>
              <w:jc w:val="both"/>
              <w:rPr>
                <w:rFonts w:ascii="Arial" w:hAnsi="Arial" w:cs="Arial"/>
                <w:sz w:val="16"/>
                <w:szCs w:val="16"/>
              </w:rPr>
            </w:pPr>
            <w:r w:rsidRPr="002C7EE0">
              <w:rPr>
                <w:rFonts w:ascii="Arial" w:hAnsi="Arial" w:cs="Arial"/>
                <w:sz w:val="16"/>
                <w:szCs w:val="16"/>
              </w:rPr>
              <w:t>Le réglage de la plateforme et le talutage,</w:t>
            </w:r>
          </w:p>
          <w:p w14:paraId="6D8E4045" w14:textId="77777777" w:rsidR="00FD2757" w:rsidRPr="002C7EE0" w:rsidRDefault="00FD2757" w:rsidP="00FD2757">
            <w:pPr>
              <w:pStyle w:val="Paragraphedeliste"/>
              <w:numPr>
                <w:ilvl w:val="0"/>
                <w:numId w:val="156"/>
              </w:numPr>
              <w:autoSpaceDE w:val="0"/>
              <w:autoSpaceDN w:val="0"/>
              <w:adjustRightInd w:val="0"/>
              <w:jc w:val="both"/>
              <w:rPr>
                <w:rFonts w:ascii="Arial" w:hAnsi="Arial" w:cs="Arial"/>
                <w:sz w:val="16"/>
                <w:szCs w:val="16"/>
              </w:rPr>
            </w:pPr>
            <w:r w:rsidRPr="002C7EE0">
              <w:rPr>
                <w:rFonts w:ascii="Arial" w:hAnsi="Arial" w:cs="Arial"/>
                <w:sz w:val="16"/>
                <w:szCs w:val="16"/>
              </w:rPr>
              <w:t xml:space="preserve">La mise en dépôt à l’endroit indiqué par le maitre d’ouvrage </w:t>
            </w:r>
          </w:p>
          <w:p w14:paraId="05448D02" w14:textId="77777777" w:rsidR="00FD2757" w:rsidRPr="002C7EE0" w:rsidRDefault="00FD2757" w:rsidP="00F34367">
            <w:pPr>
              <w:autoSpaceDE w:val="0"/>
              <w:autoSpaceDN w:val="0"/>
              <w:adjustRightInd w:val="0"/>
              <w:ind w:left="720"/>
              <w:jc w:val="both"/>
              <w:rPr>
                <w:rFonts w:ascii="Arial" w:hAnsi="Arial" w:cs="Arial"/>
                <w:sz w:val="16"/>
                <w:szCs w:val="16"/>
              </w:rPr>
            </w:pPr>
          </w:p>
          <w:p w14:paraId="31E2359B"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Ce prix s’applique au mètre cube, mesuré par métré contradictoire</w:t>
            </w:r>
          </w:p>
        </w:tc>
        <w:tc>
          <w:tcPr>
            <w:tcW w:w="1417" w:type="dxa"/>
            <w:noWrap/>
            <w:vAlign w:val="bottom"/>
          </w:tcPr>
          <w:p w14:paraId="4E2F57C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lastRenderedPageBreak/>
              <w:t>m3</w:t>
            </w:r>
          </w:p>
        </w:tc>
        <w:tc>
          <w:tcPr>
            <w:tcW w:w="1418" w:type="dxa"/>
            <w:noWrap/>
            <w:vAlign w:val="bottom"/>
          </w:tcPr>
          <w:p w14:paraId="0946FFF4"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3D5EFE3" w14:textId="77777777" w:rsidR="00FD2757" w:rsidRPr="002C7EE0" w:rsidRDefault="00FD2757" w:rsidP="00F34367">
            <w:pPr>
              <w:jc w:val="center"/>
              <w:rPr>
                <w:rFonts w:ascii="Arial" w:hAnsi="Arial" w:cs="Arial"/>
                <w:color w:val="FF0000"/>
                <w:sz w:val="16"/>
                <w:szCs w:val="16"/>
              </w:rPr>
            </w:pPr>
          </w:p>
        </w:tc>
      </w:tr>
      <w:tr w:rsidR="00FD2757" w:rsidRPr="002C7EE0" w14:paraId="1C357E5D" w14:textId="77777777" w:rsidTr="00F34367">
        <w:trPr>
          <w:trHeight w:val="270"/>
        </w:trPr>
        <w:tc>
          <w:tcPr>
            <w:tcW w:w="10627" w:type="dxa"/>
            <w:gridSpan w:val="5"/>
            <w:noWrap/>
            <w:vAlign w:val="bottom"/>
            <w:hideMark/>
          </w:tcPr>
          <w:p w14:paraId="2FF88EA3" w14:textId="77777777" w:rsidR="00FD2757" w:rsidRPr="002C7EE0" w:rsidRDefault="00FD2757" w:rsidP="00F34367">
            <w:pPr>
              <w:jc w:val="center"/>
              <w:rPr>
                <w:rFonts w:ascii="Arial" w:hAnsi="Arial" w:cs="Arial"/>
                <w:b/>
                <w:bCs/>
                <w:color w:val="000000"/>
                <w:sz w:val="16"/>
                <w:szCs w:val="16"/>
              </w:rPr>
            </w:pPr>
            <w:r w:rsidRPr="002C7EE0">
              <w:rPr>
                <w:rFonts w:ascii="Arial" w:hAnsi="Arial" w:cs="Arial"/>
                <w:b/>
                <w:bCs/>
                <w:color w:val="000000"/>
                <w:sz w:val="16"/>
                <w:szCs w:val="16"/>
              </w:rPr>
              <w:t>LOT N°3</w:t>
            </w:r>
            <w:r>
              <w:rPr>
                <w:rFonts w:ascii="Arial" w:hAnsi="Arial" w:cs="Arial"/>
                <w:b/>
                <w:bCs/>
                <w:color w:val="000000"/>
                <w:sz w:val="16"/>
                <w:szCs w:val="16"/>
              </w:rPr>
              <w:t>00</w:t>
            </w:r>
            <w:r w:rsidRPr="002C7EE0">
              <w:rPr>
                <w:rFonts w:ascii="Arial" w:hAnsi="Arial" w:cs="Arial"/>
                <w:b/>
                <w:bCs/>
                <w:color w:val="000000"/>
                <w:sz w:val="16"/>
                <w:szCs w:val="16"/>
              </w:rPr>
              <w:t xml:space="preserve"> : FONDATIONS</w:t>
            </w:r>
          </w:p>
          <w:p w14:paraId="6D84D6E8" w14:textId="77777777" w:rsidR="00FD2757" w:rsidRPr="002C7EE0" w:rsidRDefault="00FD2757" w:rsidP="00F34367">
            <w:pPr>
              <w:jc w:val="center"/>
              <w:rPr>
                <w:rFonts w:ascii="Arial" w:hAnsi="Arial" w:cs="Arial"/>
                <w:b/>
                <w:bCs/>
                <w:color w:val="FF0000"/>
                <w:sz w:val="16"/>
                <w:szCs w:val="16"/>
              </w:rPr>
            </w:pPr>
            <w:r w:rsidRPr="002C7EE0">
              <w:rPr>
                <w:rFonts w:ascii="Arial" w:hAnsi="Arial" w:cs="Arial"/>
                <w:b/>
                <w:bCs/>
                <w:color w:val="FF0000"/>
                <w:sz w:val="16"/>
                <w:szCs w:val="16"/>
              </w:rPr>
              <w:t> </w:t>
            </w:r>
          </w:p>
        </w:tc>
      </w:tr>
      <w:tr w:rsidR="00FD2757" w:rsidRPr="002C7EE0" w14:paraId="1D200D48" w14:textId="77777777" w:rsidTr="00F34367">
        <w:trPr>
          <w:trHeight w:val="329"/>
        </w:trPr>
        <w:tc>
          <w:tcPr>
            <w:tcW w:w="500" w:type="dxa"/>
            <w:noWrap/>
            <w:vAlign w:val="center"/>
            <w:hideMark/>
          </w:tcPr>
          <w:p w14:paraId="4B3D87D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301</w:t>
            </w:r>
          </w:p>
        </w:tc>
        <w:tc>
          <w:tcPr>
            <w:tcW w:w="5596" w:type="dxa"/>
            <w:vAlign w:val="center"/>
            <w:hideMark/>
          </w:tcPr>
          <w:p w14:paraId="1290CC40" w14:textId="77777777" w:rsidR="00FD2757" w:rsidRPr="002C7EE0" w:rsidRDefault="00FD2757" w:rsidP="00F34367">
            <w:pPr>
              <w:autoSpaceDE w:val="0"/>
              <w:autoSpaceDN w:val="0"/>
              <w:adjustRightInd w:val="0"/>
              <w:jc w:val="both"/>
              <w:rPr>
                <w:rFonts w:ascii="Arial" w:hAnsi="Arial" w:cs="Arial"/>
                <w:b/>
                <w:bCs/>
                <w:sz w:val="16"/>
                <w:szCs w:val="16"/>
              </w:rPr>
            </w:pPr>
            <w:r w:rsidRPr="002C7EE0">
              <w:rPr>
                <w:rFonts w:ascii="Arial" w:eastAsia="Calibri" w:hAnsi="Arial" w:cs="Arial"/>
                <w:b/>
                <w:bCs/>
                <w:color w:val="000000"/>
                <w:sz w:val="16"/>
                <w:szCs w:val="16"/>
              </w:rPr>
              <w:t xml:space="preserve">F et P </w:t>
            </w:r>
            <w:r w:rsidRPr="002C7EE0">
              <w:rPr>
                <w:rFonts w:ascii="Arial" w:hAnsi="Arial" w:cs="Arial"/>
                <w:b/>
                <w:bCs/>
                <w:color w:val="000000"/>
                <w:sz w:val="16"/>
                <w:szCs w:val="16"/>
              </w:rPr>
              <w:t>Béton de propreté dosé à 150kg/m3 ép. =5cm</w:t>
            </w:r>
            <w:r w:rsidRPr="002C7EE0">
              <w:rPr>
                <w:rFonts w:ascii="Arial" w:eastAsia="Calibri" w:hAnsi="Arial" w:cs="Arial"/>
                <w:b/>
                <w:bCs/>
                <w:sz w:val="16"/>
                <w:szCs w:val="16"/>
              </w:rPr>
              <w:t xml:space="preserve"> y compris toutes sujétions</w:t>
            </w:r>
            <w:r w:rsidRPr="002C7EE0">
              <w:rPr>
                <w:rFonts w:ascii="Arial" w:hAnsi="Arial" w:cs="Arial"/>
                <w:b/>
                <w:bCs/>
                <w:sz w:val="16"/>
                <w:szCs w:val="16"/>
              </w:rPr>
              <w:t xml:space="preserve"> </w:t>
            </w:r>
          </w:p>
          <w:p w14:paraId="57F86CDE" w14:textId="77777777" w:rsidR="00FD2757" w:rsidRPr="00061A84" w:rsidRDefault="00FD2757" w:rsidP="00F34367">
            <w:pPr>
              <w:ind w:right="52"/>
              <w:jc w:val="both"/>
              <w:rPr>
                <w:rFonts w:ascii="Arial" w:hAnsi="Arial" w:cs="Arial"/>
                <w:color w:val="000000" w:themeColor="text1"/>
                <w:sz w:val="16"/>
                <w:szCs w:val="16"/>
                <w:lang w:val="fr-CM"/>
              </w:rPr>
            </w:pPr>
            <w:r w:rsidRPr="00061A84">
              <w:rPr>
                <w:rFonts w:ascii="Arial" w:hAnsi="Arial" w:cs="Arial"/>
                <w:color w:val="000000" w:themeColor="text1"/>
                <w:sz w:val="16"/>
                <w:szCs w:val="16"/>
                <w:lang w:val="fr-CM"/>
              </w:rPr>
              <w:t>le Béton de propreté</w:t>
            </w:r>
            <w:r w:rsidRPr="00061A84">
              <w:rPr>
                <w:rFonts w:ascii="Arial" w:eastAsia="Arial" w:hAnsi="Arial" w:cs="Arial"/>
                <w:sz w:val="16"/>
                <w:szCs w:val="16"/>
              </w:rPr>
              <w:t xml:space="preserve"> sous semelles isolées et sous murs de soubassement</w:t>
            </w:r>
            <w:r w:rsidRPr="00061A84">
              <w:rPr>
                <w:rFonts w:ascii="Arial" w:hAnsi="Arial" w:cs="Arial"/>
                <w:color w:val="000000" w:themeColor="text1"/>
                <w:sz w:val="16"/>
                <w:szCs w:val="16"/>
                <w:lang w:val="fr-CM"/>
              </w:rPr>
              <w:t xml:space="preserve"> exécuté et mis en œuvre conformément aux dispositions prévues au C.C.T.P. et aux normes en vigueur. Il comprend toute sujétions de fourniture des matériaux, de transport et de mise en œuvre y compris réglage, nivellement et surfaçage</w:t>
            </w:r>
          </w:p>
          <w:p w14:paraId="707574A3" w14:textId="77777777" w:rsidR="00FD2757" w:rsidRPr="002C7EE0" w:rsidRDefault="00FD2757" w:rsidP="00F34367">
            <w:pPr>
              <w:autoSpaceDE w:val="0"/>
              <w:autoSpaceDN w:val="0"/>
              <w:adjustRightInd w:val="0"/>
              <w:jc w:val="both"/>
              <w:rPr>
                <w:rFonts w:ascii="Arial" w:hAnsi="Arial" w:cs="Arial"/>
                <w:b/>
                <w:bCs/>
                <w:sz w:val="16"/>
                <w:szCs w:val="16"/>
              </w:rPr>
            </w:pPr>
            <w:r w:rsidRPr="002C7EE0">
              <w:rPr>
                <w:rFonts w:ascii="Arial" w:hAnsi="Arial" w:cs="Arial"/>
                <w:color w:val="000000" w:themeColor="text1"/>
                <w:sz w:val="16"/>
                <w:szCs w:val="16"/>
                <w:lang w:val="fr-CM"/>
              </w:rPr>
              <w:t>Ce béton de 5 cm d'épaisseur minimum, dosé à 150 Kg/m3 de ciment CEM II 42.5R et toutes sujétions</w:t>
            </w:r>
          </w:p>
          <w:p w14:paraId="650871F2" w14:textId="77777777" w:rsidR="00FD2757" w:rsidRPr="002C7EE0" w:rsidRDefault="00FD2757" w:rsidP="00F34367">
            <w:pPr>
              <w:jc w:val="both"/>
              <w:rPr>
                <w:rFonts w:ascii="Arial" w:hAnsi="Arial" w:cs="Arial"/>
                <w:b/>
                <w:bCs/>
                <w:color w:val="000000"/>
                <w:sz w:val="16"/>
                <w:szCs w:val="16"/>
              </w:rPr>
            </w:pPr>
          </w:p>
        </w:tc>
        <w:tc>
          <w:tcPr>
            <w:tcW w:w="1417" w:type="dxa"/>
            <w:noWrap/>
            <w:vAlign w:val="bottom"/>
            <w:hideMark/>
          </w:tcPr>
          <w:p w14:paraId="10083DF0"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m3</w:t>
            </w:r>
          </w:p>
        </w:tc>
        <w:tc>
          <w:tcPr>
            <w:tcW w:w="1418" w:type="dxa"/>
            <w:noWrap/>
            <w:vAlign w:val="bottom"/>
          </w:tcPr>
          <w:p w14:paraId="273CDEAE"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5377F6B" w14:textId="77777777" w:rsidR="00FD2757" w:rsidRPr="002C7EE0" w:rsidRDefault="00FD2757" w:rsidP="00F34367">
            <w:pPr>
              <w:jc w:val="center"/>
              <w:rPr>
                <w:rFonts w:ascii="Arial" w:hAnsi="Arial" w:cs="Arial"/>
                <w:color w:val="FF0000"/>
                <w:sz w:val="16"/>
                <w:szCs w:val="16"/>
              </w:rPr>
            </w:pPr>
          </w:p>
        </w:tc>
      </w:tr>
      <w:tr w:rsidR="00FD2757" w:rsidRPr="002C7EE0" w14:paraId="27518B17" w14:textId="77777777" w:rsidTr="00F34367">
        <w:trPr>
          <w:trHeight w:val="347"/>
        </w:trPr>
        <w:tc>
          <w:tcPr>
            <w:tcW w:w="500" w:type="dxa"/>
            <w:noWrap/>
            <w:vAlign w:val="center"/>
            <w:hideMark/>
          </w:tcPr>
          <w:p w14:paraId="71AA3BB9"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302</w:t>
            </w:r>
          </w:p>
        </w:tc>
        <w:tc>
          <w:tcPr>
            <w:tcW w:w="5596" w:type="dxa"/>
            <w:vAlign w:val="bottom"/>
            <w:hideMark/>
          </w:tcPr>
          <w:p w14:paraId="2AC22DBB" w14:textId="77777777" w:rsidR="00FD2757" w:rsidRPr="002C7EE0" w:rsidRDefault="00FD2757" w:rsidP="00F34367">
            <w:pPr>
              <w:jc w:val="both"/>
              <w:rPr>
                <w:rFonts w:ascii="Arial" w:hAnsi="Arial" w:cs="Arial"/>
                <w:b/>
                <w:bCs/>
                <w:color w:val="000000"/>
                <w:sz w:val="16"/>
                <w:szCs w:val="16"/>
              </w:rPr>
            </w:pPr>
            <w:r w:rsidRPr="002C7EE0">
              <w:rPr>
                <w:rFonts w:ascii="Arial" w:eastAsia="Calibri" w:hAnsi="Arial" w:cs="Arial"/>
                <w:b/>
                <w:bCs/>
                <w:color w:val="000000"/>
                <w:sz w:val="16"/>
                <w:szCs w:val="16"/>
              </w:rPr>
              <w:t xml:space="preserve">F et P </w:t>
            </w:r>
            <w:r w:rsidRPr="002C7EE0">
              <w:rPr>
                <w:rFonts w:ascii="Arial" w:hAnsi="Arial" w:cs="Arial"/>
                <w:b/>
                <w:bCs/>
                <w:color w:val="000000"/>
                <w:sz w:val="16"/>
                <w:szCs w:val="16"/>
              </w:rPr>
              <w:t>Béton armé dosé à 350 kg/m3 pour semelles (60x60x20cm), amorces poteaux (20x20cm ; 20x25cm) et longrines (20x30cm)</w:t>
            </w:r>
          </w:p>
          <w:p w14:paraId="76612CC8" w14:textId="77777777" w:rsidR="00FD2757" w:rsidRPr="002C7EE0" w:rsidRDefault="00FD2757" w:rsidP="00F34367">
            <w:pPr>
              <w:jc w:val="both"/>
              <w:rPr>
                <w:rFonts w:ascii="Arial" w:hAnsi="Arial" w:cs="Arial"/>
                <w:b/>
                <w:bCs/>
                <w:color w:val="000000"/>
                <w:sz w:val="16"/>
                <w:szCs w:val="16"/>
              </w:rPr>
            </w:pPr>
            <w:r w:rsidRPr="002C7EE0">
              <w:rPr>
                <w:rFonts w:ascii="Arial" w:hAnsi="Arial" w:cs="Arial"/>
                <w:color w:val="000000" w:themeColor="text1"/>
                <w:sz w:val="16"/>
                <w:szCs w:val="16"/>
                <w:lang w:val="fr-CM"/>
              </w:rPr>
              <w:t xml:space="preserve">Ce prix rémunère le Béton armé (béton, armatures et coffrages) </w:t>
            </w:r>
            <w:r w:rsidRPr="002C7EE0">
              <w:rPr>
                <w:rFonts w:ascii="Arial" w:hAnsi="Arial" w:cs="Arial"/>
                <w:color w:val="000000"/>
                <w:sz w:val="16"/>
                <w:szCs w:val="16"/>
              </w:rPr>
              <w:t>pour amorces poteaux</w:t>
            </w:r>
            <w:r>
              <w:rPr>
                <w:rFonts w:ascii="Arial" w:hAnsi="Arial" w:cs="Arial"/>
                <w:color w:val="000000"/>
                <w:sz w:val="16"/>
                <w:szCs w:val="16"/>
              </w:rPr>
              <w:t xml:space="preserve"> semelle,</w:t>
            </w:r>
            <w:r w:rsidRPr="002C7EE0">
              <w:rPr>
                <w:rFonts w:ascii="Arial" w:hAnsi="Arial" w:cs="Arial"/>
                <w:color w:val="000000"/>
                <w:sz w:val="16"/>
                <w:szCs w:val="16"/>
              </w:rPr>
              <w:br/>
              <w:t>et longrines en ciment hydrofuge</w:t>
            </w:r>
            <w:r w:rsidRPr="002C7EE0">
              <w:rPr>
                <w:rFonts w:ascii="Arial" w:hAnsi="Arial" w:cs="Arial"/>
                <w:color w:val="000000" w:themeColor="text1"/>
                <w:sz w:val="16"/>
                <w:szCs w:val="16"/>
                <w:lang w:val="fr-CM"/>
              </w:rPr>
              <w:t xml:space="preserve"> exécuté et mis en œuvre conformément aux dispositions prévues au C.C.T.P. et aux normes en, y compris ferraillage, coffrage soigné </w:t>
            </w:r>
            <w:r w:rsidRPr="002C7EE0">
              <w:rPr>
                <w:rFonts w:ascii="Arial" w:hAnsi="Arial" w:cs="Arial"/>
                <w:sz w:val="16"/>
                <w:szCs w:val="16"/>
              </w:rPr>
              <w:t>vibration du béton (</w:t>
            </w:r>
            <w:r w:rsidRPr="002C7EE0">
              <w:rPr>
                <w:rFonts w:ascii="Arial" w:hAnsi="Arial" w:cs="Arial"/>
                <w:color w:val="000000" w:themeColor="text1"/>
                <w:sz w:val="16"/>
                <w:szCs w:val="16"/>
                <w:lang w:val="fr-CM"/>
              </w:rPr>
              <w:t xml:space="preserve">type 3 selon le SIA 118/262) conformément au plan d'exécution de structure, dosé à 350 Kg/m3 de ciment CEM II 42.5 R </w:t>
            </w:r>
            <w:r w:rsidRPr="002C7EE0">
              <w:rPr>
                <w:rFonts w:ascii="Arial" w:hAnsi="Arial" w:cs="Arial"/>
                <w:sz w:val="16"/>
                <w:szCs w:val="16"/>
              </w:rPr>
              <w:t xml:space="preserve">la mise en œuvre des joints de rupture </w:t>
            </w:r>
            <w:r w:rsidRPr="002C7EE0">
              <w:rPr>
                <w:rFonts w:ascii="Arial" w:hAnsi="Arial" w:cs="Arial"/>
                <w:color w:val="000000" w:themeColor="text1"/>
                <w:sz w:val="16"/>
                <w:szCs w:val="16"/>
                <w:lang w:val="fr-CM"/>
              </w:rPr>
              <w:t>et toutes sujétions</w:t>
            </w:r>
          </w:p>
        </w:tc>
        <w:tc>
          <w:tcPr>
            <w:tcW w:w="1417" w:type="dxa"/>
            <w:noWrap/>
            <w:vAlign w:val="center"/>
            <w:hideMark/>
          </w:tcPr>
          <w:p w14:paraId="08FFEA4C"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m3</w:t>
            </w:r>
          </w:p>
        </w:tc>
        <w:tc>
          <w:tcPr>
            <w:tcW w:w="1418" w:type="dxa"/>
            <w:noWrap/>
            <w:vAlign w:val="center"/>
          </w:tcPr>
          <w:p w14:paraId="5CCC1FFA"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1DF3A6C5" w14:textId="77777777" w:rsidR="00FD2757" w:rsidRPr="002C7EE0" w:rsidRDefault="00FD2757" w:rsidP="00F34367">
            <w:pPr>
              <w:jc w:val="center"/>
              <w:rPr>
                <w:rFonts w:ascii="Arial" w:hAnsi="Arial" w:cs="Arial"/>
                <w:color w:val="FF0000"/>
                <w:sz w:val="16"/>
                <w:szCs w:val="16"/>
              </w:rPr>
            </w:pPr>
          </w:p>
        </w:tc>
      </w:tr>
      <w:tr w:rsidR="00FD2757" w:rsidRPr="002C7EE0" w14:paraId="4127B21C" w14:textId="77777777" w:rsidTr="00F34367">
        <w:trPr>
          <w:trHeight w:val="288"/>
        </w:trPr>
        <w:tc>
          <w:tcPr>
            <w:tcW w:w="500" w:type="dxa"/>
            <w:noWrap/>
            <w:vAlign w:val="center"/>
            <w:hideMark/>
          </w:tcPr>
          <w:p w14:paraId="7E51BBA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303</w:t>
            </w:r>
          </w:p>
        </w:tc>
        <w:tc>
          <w:tcPr>
            <w:tcW w:w="5596" w:type="dxa"/>
            <w:vAlign w:val="bottom"/>
            <w:hideMark/>
          </w:tcPr>
          <w:p w14:paraId="209A099C"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 et P agglos de 20x20x40 bourrés pour mur de soubassement y compris toutes sujétions</w:t>
            </w:r>
          </w:p>
          <w:p w14:paraId="506F61D7" w14:textId="77777777" w:rsidR="00FD2757" w:rsidRPr="002C7EE0" w:rsidRDefault="00FD2757" w:rsidP="00F34367">
            <w:pPr>
              <w:autoSpaceDE w:val="0"/>
              <w:autoSpaceDN w:val="0"/>
              <w:adjustRightInd w:val="0"/>
              <w:jc w:val="both"/>
              <w:rPr>
                <w:rFonts w:ascii="Arial" w:hAnsi="Arial" w:cs="Arial"/>
                <w:sz w:val="16"/>
                <w:szCs w:val="16"/>
              </w:rPr>
            </w:pPr>
            <w:r w:rsidRPr="002C7EE0">
              <w:rPr>
                <w:rFonts w:ascii="Arial" w:hAnsi="Arial" w:cs="Arial"/>
                <w:sz w:val="16"/>
                <w:szCs w:val="16"/>
              </w:rPr>
              <w:t>Ce prix rémunère au mètre carré (m2) la fourniture et la pose d’agglos bourrées en fondations conformément au CCTP.</w:t>
            </w:r>
          </w:p>
          <w:p w14:paraId="5C094979" w14:textId="77777777" w:rsidR="00FD2757" w:rsidRPr="002C7EE0" w:rsidRDefault="00FD2757" w:rsidP="00F34367">
            <w:pPr>
              <w:autoSpaceDE w:val="0"/>
              <w:autoSpaceDN w:val="0"/>
              <w:adjustRightInd w:val="0"/>
              <w:jc w:val="both"/>
              <w:rPr>
                <w:rFonts w:ascii="Arial" w:hAnsi="Arial" w:cs="Arial"/>
                <w:sz w:val="16"/>
                <w:szCs w:val="16"/>
              </w:rPr>
            </w:pPr>
            <w:r w:rsidRPr="002C7EE0">
              <w:rPr>
                <w:rFonts w:ascii="Arial" w:hAnsi="Arial" w:cs="Arial"/>
                <w:sz w:val="16"/>
                <w:szCs w:val="16"/>
              </w:rPr>
              <w:t>Il comprend notamment :</w:t>
            </w:r>
          </w:p>
          <w:p w14:paraId="6B549506"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la fourniture des agglos de 20x20x40 selon le CCTP ;</w:t>
            </w:r>
          </w:p>
          <w:p w14:paraId="26E600DD"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la fourniture du béton de bourrage dosé à 150 kg/m3 ;</w:t>
            </w:r>
          </w:p>
          <w:p w14:paraId="60BBF786"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la fourniture du mortier de pose dosé à 400 kg/m3 ;</w:t>
            </w:r>
          </w:p>
          <w:p w14:paraId="2613B655"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la fourniture d’eau de gâchage ;</w:t>
            </w:r>
          </w:p>
          <w:p w14:paraId="5D46AEDF"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la mise en œuvre ;</w:t>
            </w:r>
          </w:p>
          <w:p w14:paraId="7BAF929A"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toutes sujétions.</w:t>
            </w:r>
          </w:p>
          <w:p w14:paraId="199805E0"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Ce prix s’applique au mètre carré, mesuré par métré contradictoire.</w:t>
            </w:r>
          </w:p>
        </w:tc>
        <w:tc>
          <w:tcPr>
            <w:tcW w:w="1417" w:type="dxa"/>
            <w:noWrap/>
            <w:vAlign w:val="bottom"/>
            <w:hideMark/>
          </w:tcPr>
          <w:p w14:paraId="78261373"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bottom"/>
          </w:tcPr>
          <w:p w14:paraId="67C52201"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10B66AB1" w14:textId="77777777" w:rsidR="00FD2757" w:rsidRPr="002C7EE0" w:rsidRDefault="00FD2757" w:rsidP="00F34367">
            <w:pPr>
              <w:jc w:val="center"/>
              <w:rPr>
                <w:rFonts w:ascii="Arial" w:hAnsi="Arial" w:cs="Arial"/>
                <w:color w:val="FF0000"/>
                <w:sz w:val="16"/>
                <w:szCs w:val="16"/>
              </w:rPr>
            </w:pPr>
          </w:p>
        </w:tc>
      </w:tr>
      <w:tr w:rsidR="00FD2757" w:rsidRPr="002C7EE0" w14:paraId="70FBE94C" w14:textId="77777777" w:rsidTr="00F34367">
        <w:trPr>
          <w:trHeight w:val="288"/>
        </w:trPr>
        <w:tc>
          <w:tcPr>
            <w:tcW w:w="500" w:type="dxa"/>
            <w:noWrap/>
            <w:vAlign w:val="center"/>
            <w:hideMark/>
          </w:tcPr>
          <w:p w14:paraId="2AE8C3A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304</w:t>
            </w:r>
          </w:p>
        </w:tc>
        <w:tc>
          <w:tcPr>
            <w:tcW w:w="5596" w:type="dxa"/>
            <w:vAlign w:val="bottom"/>
            <w:hideMark/>
          </w:tcPr>
          <w:p w14:paraId="3EA68B3A"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 et P Rampes d’accès pour personnes à mobilité réduite y compris toutes sujétions</w:t>
            </w:r>
          </w:p>
          <w:p w14:paraId="1637F455" w14:textId="77777777" w:rsidR="00FD2757" w:rsidRPr="002C7EE0" w:rsidRDefault="00FD2757" w:rsidP="00F34367">
            <w:pPr>
              <w:jc w:val="both"/>
              <w:rPr>
                <w:rFonts w:ascii="Arial" w:hAnsi="Arial" w:cs="Arial"/>
                <w:b/>
                <w:bCs/>
                <w:sz w:val="16"/>
                <w:szCs w:val="16"/>
              </w:rPr>
            </w:pPr>
            <w:r w:rsidRPr="002C7EE0">
              <w:rPr>
                <w:rFonts w:ascii="Arial" w:eastAsia="Arial Unicode MS" w:hAnsi="Arial" w:cs="Arial"/>
                <w:sz w:val="16"/>
                <w:szCs w:val="16"/>
              </w:rPr>
              <w:t xml:space="preserve">Ce prix rémunère à l’unité (U) </w:t>
            </w:r>
            <w:r w:rsidRPr="002C7EE0">
              <w:rPr>
                <w:rFonts w:ascii="Arial" w:hAnsi="Arial" w:cs="Arial"/>
                <w:sz w:val="16"/>
                <w:szCs w:val="16"/>
              </w:rPr>
              <w:t>dans les conditions prévues au contrat la mise en œuvre de la rampe d’accès pour handicapés en béton</w:t>
            </w:r>
          </w:p>
          <w:p w14:paraId="7BA5268F" w14:textId="77777777" w:rsidR="00FD2757" w:rsidRPr="002C7EE0" w:rsidRDefault="00FD2757" w:rsidP="00F34367">
            <w:pPr>
              <w:autoSpaceDE w:val="0"/>
              <w:autoSpaceDN w:val="0"/>
              <w:adjustRightInd w:val="0"/>
              <w:jc w:val="both"/>
              <w:rPr>
                <w:rFonts w:ascii="Arial" w:hAnsi="Arial" w:cs="Arial"/>
                <w:sz w:val="16"/>
                <w:szCs w:val="16"/>
              </w:rPr>
            </w:pPr>
            <w:r w:rsidRPr="002C7EE0">
              <w:rPr>
                <w:rFonts w:ascii="Arial" w:hAnsi="Arial" w:cs="Arial"/>
                <w:sz w:val="16"/>
                <w:szCs w:val="16"/>
              </w:rPr>
              <w:t>armé dosé à 350 kg/m3. Il comprend :</w:t>
            </w:r>
          </w:p>
          <w:p w14:paraId="09C5394F"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la fourniture de gravier selon le CCTP ;</w:t>
            </w:r>
          </w:p>
          <w:p w14:paraId="6E343AD4"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la fourniture de sable et de ciment selon le CCTP ;</w:t>
            </w:r>
          </w:p>
          <w:p w14:paraId="64C1BA85" w14:textId="77777777" w:rsidR="00FD2757" w:rsidRPr="002C7EE0" w:rsidRDefault="00FD2757" w:rsidP="00FD2757">
            <w:pPr>
              <w:pStyle w:val="Paragraphedeliste"/>
              <w:numPr>
                <w:ilvl w:val="0"/>
                <w:numId w:val="157"/>
              </w:numPr>
              <w:jc w:val="both"/>
              <w:rPr>
                <w:rFonts w:ascii="Arial" w:hAnsi="Arial" w:cs="Arial"/>
                <w:sz w:val="16"/>
                <w:szCs w:val="16"/>
                <w:lang w:eastAsia="en-US"/>
              </w:rPr>
            </w:pPr>
            <w:r w:rsidRPr="002C7EE0">
              <w:rPr>
                <w:rFonts w:ascii="Arial" w:hAnsi="Arial" w:cs="Arial"/>
                <w:sz w:val="16"/>
                <w:szCs w:val="16"/>
                <w:lang w:eastAsia="en-US"/>
              </w:rPr>
              <w:t>la confection des coffrages ;</w:t>
            </w:r>
          </w:p>
          <w:p w14:paraId="771D628B"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la fourniture d’eau de gâchage ;</w:t>
            </w:r>
          </w:p>
          <w:p w14:paraId="3D5A73B8"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 xml:space="preserve">la fourniture et le façonnage des </w:t>
            </w:r>
            <w:r>
              <w:rPr>
                <w:rFonts w:ascii="Arial" w:hAnsi="Arial" w:cs="Arial"/>
                <w:sz w:val="16"/>
                <w:szCs w:val="16"/>
                <w:lang w:eastAsia="en-US"/>
              </w:rPr>
              <w:t xml:space="preserve">armatures </w:t>
            </w:r>
            <w:r w:rsidRPr="002C7EE0">
              <w:rPr>
                <w:rFonts w:ascii="Arial" w:hAnsi="Arial" w:cs="Arial"/>
                <w:sz w:val="16"/>
                <w:szCs w:val="16"/>
                <w:lang w:eastAsia="en-US"/>
              </w:rPr>
              <w:t>;</w:t>
            </w:r>
          </w:p>
          <w:p w14:paraId="5216322F"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le vibrage du béton ;</w:t>
            </w:r>
          </w:p>
          <w:p w14:paraId="389014D5"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la mise en œuvre ;</w:t>
            </w:r>
          </w:p>
          <w:p w14:paraId="0A7C0E77"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et toutes sujétions.</w:t>
            </w:r>
          </w:p>
          <w:p w14:paraId="5443B1F6"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 xml:space="preserve">Il s’applique </w:t>
            </w:r>
            <w:r w:rsidRPr="002C7EE0">
              <w:rPr>
                <w:rFonts w:ascii="Arial" w:eastAsia="Arial Unicode MS" w:hAnsi="Arial" w:cs="Arial"/>
                <w:sz w:val="16"/>
                <w:szCs w:val="16"/>
              </w:rPr>
              <w:t>à l’unité (U)</w:t>
            </w:r>
            <w:r w:rsidRPr="002C7EE0">
              <w:rPr>
                <w:rFonts w:ascii="Arial" w:hAnsi="Arial" w:cs="Arial"/>
                <w:sz w:val="16"/>
                <w:szCs w:val="16"/>
              </w:rPr>
              <w:t>, mesuré par métré contradictoire</w:t>
            </w:r>
          </w:p>
        </w:tc>
        <w:tc>
          <w:tcPr>
            <w:tcW w:w="1417" w:type="dxa"/>
            <w:noWrap/>
            <w:vAlign w:val="bottom"/>
            <w:hideMark/>
          </w:tcPr>
          <w:p w14:paraId="440F1630"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11D317E4"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A48413E" w14:textId="77777777" w:rsidR="00FD2757" w:rsidRPr="002C7EE0" w:rsidRDefault="00FD2757" w:rsidP="00F34367">
            <w:pPr>
              <w:jc w:val="center"/>
              <w:rPr>
                <w:rFonts w:ascii="Arial" w:hAnsi="Arial" w:cs="Arial"/>
                <w:color w:val="FF0000"/>
                <w:sz w:val="16"/>
                <w:szCs w:val="16"/>
              </w:rPr>
            </w:pPr>
          </w:p>
        </w:tc>
      </w:tr>
      <w:tr w:rsidR="00FD2757" w:rsidRPr="002C7EE0" w14:paraId="22722780" w14:textId="77777777" w:rsidTr="00F34367">
        <w:trPr>
          <w:trHeight w:val="432"/>
        </w:trPr>
        <w:tc>
          <w:tcPr>
            <w:tcW w:w="500" w:type="dxa"/>
            <w:noWrap/>
            <w:vAlign w:val="center"/>
            <w:hideMark/>
          </w:tcPr>
          <w:p w14:paraId="0B31F988"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lastRenderedPageBreak/>
              <w:t>305</w:t>
            </w:r>
          </w:p>
        </w:tc>
        <w:tc>
          <w:tcPr>
            <w:tcW w:w="5596" w:type="dxa"/>
            <w:vAlign w:val="bottom"/>
            <w:hideMark/>
          </w:tcPr>
          <w:p w14:paraId="173E7FB2"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 et P Dallage du sol en béton légèrement en treillis soudés ou de RL6 en mailles de 40x40cm armé pour dallage sol (ép. 8cm) dosé à 350kg /m</w:t>
            </w:r>
            <w:r w:rsidRPr="002C7EE0">
              <w:rPr>
                <w:rFonts w:ascii="Arial" w:eastAsia="Calibri" w:hAnsi="Arial" w:cs="Arial"/>
                <w:b/>
                <w:bCs/>
                <w:color w:val="000000"/>
                <w:sz w:val="16"/>
                <w:szCs w:val="16"/>
                <w:vertAlign w:val="superscript"/>
              </w:rPr>
              <w:t> 3</w:t>
            </w:r>
            <w:r w:rsidRPr="002C7EE0">
              <w:rPr>
                <w:rFonts w:ascii="Arial" w:eastAsia="Calibri" w:hAnsi="Arial" w:cs="Arial"/>
                <w:b/>
                <w:bCs/>
                <w:color w:val="000000"/>
                <w:sz w:val="16"/>
                <w:szCs w:val="16"/>
              </w:rPr>
              <w:t xml:space="preserve"> y compris toutes sujétions</w:t>
            </w:r>
          </w:p>
          <w:p w14:paraId="53B5865C" w14:textId="77777777" w:rsidR="00FD2757" w:rsidRPr="002C7EE0" w:rsidRDefault="00FD2757" w:rsidP="00F34367">
            <w:pPr>
              <w:autoSpaceDE w:val="0"/>
              <w:autoSpaceDN w:val="0"/>
              <w:adjustRightInd w:val="0"/>
              <w:jc w:val="both"/>
              <w:rPr>
                <w:rFonts w:ascii="Arial" w:hAnsi="Arial" w:cs="Arial"/>
                <w:sz w:val="16"/>
                <w:szCs w:val="16"/>
              </w:rPr>
            </w:pPr>
            <w:r w:rsidRPr="002C7EE0">
              <w:rPr>
                <w:rFonts w:ascii="Arial" w:hAnsi="Arial" w:cs="Arial"/>
                <w:sz w:val="16"/>
                <w:szCs w:val="16"/>
              </w:rPr>
              <w:t>Ce prix rémunère le mètre c</w:t>
            </w:r>
            <w:r>
              <w:rPr>
                <w:rFonts w:ascii="Arial" w:hAnsi="Arial" w:cs="Arial"/>
                <w:sz w:val="16"/>
                <w:szCs w:val="16"/>
              </w:rPr>
              <w:t>ube</w:t>
            </w:r>
            <w:r w:rsidRPr="002C7EE0">
              <w:rPr>
                <w:rFonts w:ascii="Arial" w:hAnsi="Arial" w:cs="Arial"/>
                <w:sz w:val="16"/>
                <w:szCs w:val="16"/>
              </w:rPr>
              <w:t xml:space="preserve"> de béton (m</w:t>
            </w:r>
            <w:r>
              <w:rPr>
                <w:rFonts w:ascii="Arial" w:hAnsi="Arial" w:cs="Arial"/>
                <w:sz w:val="16"/>
                <w:szCs w:val="16"/>
              </w:rPr>
              <w:t>3</w:t>
            </w:r>
            <w:r w:rsidRPr="002C7EE0">
              <w:rPr>
                <w:rFonts w:ascii="Arial" w:hAnsi="Arial" w:cs="Arial"/>
                <w:sz w:val="16"/>
                <w:szCs w:val="16"/>
              </w:rPr>
              <w:t>), pour dallage sur terreplein</w:t>
            </w:r>
          </w:p>
          <w:p w14:paraId="75F06830" w14:textId="77777777" w:rsidR="00FD2757" w:rsidRPr="002C7EE0" w:rsidRDefault="00FD2757" w:rsidP="00F34367">
            <w:pPr>
              <w:autoSpaceDE w:val="0"/>
              <w:autoSpaceDN w:val="0"/>
              <w:adjustRightInd w:val="0"/>
              <w:jc w:val="both"/>
              <w:rPr>
                <w:rFonts w:ascii="Arial" w:hAnsi="Arial" w:cs="Arial"/>
                <w:sz w:val="16"/>
                <w:szCs w:val="16"/>
              </w:rPr>
            </w:pPr>
            <w:r w:rsidRPr="002C7EE0">
              <w:rPr>
                <w:rFonts w:ascii="Arial" w:hAnsi="Arial" w:cs="Arial"/>
                <w:sz w:val="16"/>
                <w:szCs w:val="16"/>
              </w:rPr>
              <w:t>Compacté et constitué de :</w:t>
            </w:r>
          </w:p>
          <w:p w14:paraId="22D9E171"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la fourniture des matériaux servant à la confection du béton ;</w:t>
            </w:r>
          </w:p>
          <w:p w14:paraId="1BAA6406"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la confection du béton au dosage de 350 Kg/ m³ ;</w:t>
            </w:r>
          </w:p>
          <w:p w14:paraId="72CC07F4"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le coulage du béton ;</w:t>
            </w:r>
          </w:p>
          <w:p w14:paraId="185A0A50"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le vibrage du béton ;</w:t>
            </w:r>
          </w:p>
          <w:p w14:paraId="514A5D7A"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Couche de sable d’épaisseur de 5 Cm ;</w:t>
            </w:r>
          </w:p>
          <w:p w14:paraId="2CF0F6ED" w14:textId="77777777" w:rsidR="00FD2757" w:rsidRPr="002C7EE0" w:rsidRDefault="00FD2757" w:rsidP="00FD2757">
            <w:pPr>
              <w:pStyle w:val="Paragraphedeliste"/>
              <w:numPr>
                <w:ilvl w:val="0"/>
                <w:numId w:val="157"/>
              </w:numPr>
              <w:autoSpaceDE w:val="0"/>
              <w:autoSpaceDN w:val="0"/>
              <w:adjustRightInd w:val="0"/>
              <w:jc w:val="both"/>
              <w:rPr>
                <w:rFonts w:ascii="Arial" w:hAnsi="Arial" w:cs="Arial"/>
                <w:sz w:val="16"/>
                <w:szCs w:val="16"/>
                <w:lang w:eastAsia="en-US"/>
              </w:rPr>
            </w:pPr>
            <w:r w:rsidRPr="002C7EE0">
              <w:rPr>
                <w:rFonts w:ascii="Arial" w:hAnsi="Arial" w:cs="Arial"/>
                <w:sz w:val="16"/>
                <w:szCs w:val="16"/>
                <w:lang w:eastAsia="en-US"/>
              </w:rPr>
              <w:t>Ferraillage en HA 6 mailles de 20 Cm ;</w:t>
            </w:r>
          </w:p>
          <w:p w14:paraId="333DA143" w14:textId="77777777" w:rsidR="00FD2757" w:rsidRPr="002C7EE0" w:rsidRDefault="00FD2757" w:rsidP="00FD2757">
            <w:pPr>
              <w:pStyle w:val="Paragraphedeliste"/>
              <w:numPr>
                <w:ilvl w:val="0"/>
                <w:numId w:val="157"/>
              </w:numPr>
              <w:jc w:val="both"/>
              <w:rPr>
                <w:rFonts w:ascii="Arial" w:hAnsi="Arial" w:cs="Arial"/>
                <w:sz w:val="16"/>
                <w:szCs w:val="16"/>
                <w:lang w:eastAsia="en-US"/>
              </w:rPr>
            </w:pPr>
            <w:r w:rsidRPr="002C7EE0">
              <w:rPr>
                <w:rFonts w:ascii="Arial" w:hAnsi="Arial" w:cs="Arial"/>
                <w:sz w:val="16"/>
                <w:szCs w:val="16"/>
                <w:lang w:eastAsia="en-US"/>
              </w:rPr>
              <w:t>et toutes sujétions</w:t>
            </w:r>
          </w:p>
          <w:p w14:paraId="5E6065E6"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Ce prix s’applique au mètre carré, mesuré par métré contradictoire</w:t>
            </w:r>
          </w:p>
        </w:tc>
        <w:tc>
          <w:tcPr>
            <w:tcW w:w="1417" w:type="dxa"/>
            <w:noWrap/>
            <w:vAlign w:val="bottom"/>
            <w:hideMark/>
          </w:tcPr>
          <w:p w14:paraId="33320B3D"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m3</w:t>
            </w:r>
          </w:p>
        </w:tc>
        <w:tc>
          <w:tcPr>
            <w:tcW w:w="1418" w:type="dxa"/>
            <w:noWrap/>
            <w:vAlign w:val="bottom"/>
          </w:tcPr>
          <w:p w14:paraId="21E5DF1B"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AACCE47" w14:textId="77777777" w:rsidR="00FD2757" w:rsidRPr="002C7EE0" w:rsidRDefault="00FD2757" w:rsidP="00F34367">
            <w:pPr>
              <w:jc w:val="center"/>
              <w:rPr>
                <w:rFonts w:ascii="Arial" w:hAnsi="Arial" w:cs="Arial"/>
                <w:color w:val="FF0000"/>
                <w:sz w:val="16"/>
                <w:szCs w:val="16"/>
              </w:rPr>
            </w:pPr>
          </w:p>
        </w:tc>
      </w:tr>
      <w:tr w:rsidR="00FD2757" w:rsidRPr="002C7EE0" w14:paraId="2214B94F" w14:textId="77777777" w:rsidTr="00F34367">
        <w:trPr>
          <w:trHeight w:val="213"/>
        </w:trPr>
        <w:tc>
          <w:tcPr>
            <w:tcW w:w="500" w:type="dxa"/>
            <w:noWrap/>
            <w:vAlign w:val="center"/>
          </w:tcPr>
          <w:p w14:paraId="10622BB3"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306</w:t>
            </w:r>
          </w:p>
        </w:tc>
        <w:tc>
          <w:tcPr>
            <w:tcW w:w="5596" w:type="dxa"/>
            <w:vAlign w:val="bottom"/>
          </w:tcPr>
          <w:p w14:paraId="21332F79"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 et P Péron d’entrée devant les portes</w:t>
            </w:r>
          </w:p>
          <w:p w14:paraId="43B0E656" w14:textId="77777777" w:rsidR="00FD2757" w:rsidRPr="002C7EE0" w:rsidRDefault="00FD2757" w:rsidP="00F34367">
            <w:pPr>
              <w:jc w:val="both"/>
              <w:rPr>
                <w:rFonts w:ascii="Arial" w:hAnsi="Arial" w:cs="Arial"/>
                <w:iCs/>
                <w:color w:val="FF0000"/>
                <w:sz w:val="16"/>
                <w:szCs w:val="16"/>
              </w:rPr>
            </w:pPr>
            <w:r w:rsidRPr="002C7EE0">
              <w:rPr>
                <w:rFonts w:ascii="Arial" w:eastAsia="Arial Unicode MS" w:hAnsi="Arial" w:cs="Arial"/>
                <w:iCs/>
                <w:sz w:val="16"/>
                <w:szCs w:val="16"/>
              </w:rPr>
              <w:t>Ce prix rémunère à l’ensemble (</w:t>
            </w:r>
            <w:proofErr w:type="spellStart"/>
            <w:r w:rsidRPr="002C7EE0">
              <w:rPr>
                <w:rFonts w:ascii="Arial" w:eastAsia="Arial Unicode MS" w:hAnsi="Arial" w:cs="Arial"/>
                <w:iCs/>
                <w:sz w:val="16"/>
                <w:szCs w:val="16"/>
              </w:rPr>
              <w:t>Ens</w:t>
            </w:r>
            <w:proofErr w:type="spellEnd"/>
            <w:r w:rsidRPr="002C7EE0">
              <w:rPr>
                <w:rFonts w:ascii="Arial" w:eastAsia="Arial Unicode MS" w:hAnsi="Arial" w:cs="Arial"/>
                <w:iCs/>
                <w:sz w:val="16"/>
                <w:szCs w:val="16"/>
              </w:rPr>
              <w:t>) l’exécution de l’escalier conformément au CCTP.</w:t>
            </w:r>
          </w:p>
          <w:p w14:paraId="74813F9D" w14:textId="77777777" w:rsidR="00FD2757" w:rsidRPr="002C7EE0" w:rsidRDefault="00FD2757" w:rsidP="00F34367">
            <w:pPr>
              <w:jc w:val="both"/>
              <w:rPr>
                <w:rFonts w:ascii="Arial" w:eastAsia="Arial Unicode MS" w:hAnsi="Arial" w:cs="Arial"/>
                <w:iCs/>
                <w:sz w:val="16"/>
                <w:szCs w:val="16"/>
              </w:rPr>
            </w:pPr>
            <w:r w:rsidRPr="002C7EE0">
              <w:rPr>
                <w:rFonts w:ascii="Arial" w:eastAsia="Arial Unicode MS" w:hAnsi="Arial" w:cs="Arial"/>
                <w:iCs/>
                <w:sz w:val="16"/>
                <w:szCs w:val="16"/>
              </w:rPr>
              <w:t>Il comprend notamment :</w:t>
            </w:r>
          </w:p>
          <w:p w14:paraId="1D726A17"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iCs/>
                <w:sz w:val="16"/>
                <w:szCs w:val="16"/>
                <w:lang w:eastAsia="en-US"/>
              </w:rPr>
            </w:pPr>
            <w:r w:rsidRPr="002C7EE0">
              <w:rPr>
                <w:rFonts w:ascii="Arial" w:eastAsia="Arial Unicode MS" w:hAnsi="Arial" w:cs="Arial"/>
                <w:iCs/>
                <w:sz w:val="16"/>
                <w:szCs w:val="16"/>
                <w:lang w:eastAsia="en-US"/>
              </w:rPr>
              <w:t>la fourniture du sable et du ciment selon le CCTP ;</w:t>
            </w:r>
          </w:p>
          <w:p w14:paraId="495CB82A"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iCs/>
                <w:sz w:val="16"/>
                <w:szCs w:val="16"/>
                <w:lang w:eastAsia="en-US"/>
              </w:rPr>
            </w:pPr>
            <w:r w:rsidRPr="002C7EE0">
              <w:rPr>
                <w:rFonts w:ascii="Arial" w:eastAsia="Arial Unicode MS" w:hAnsi="Arial" w:cs="Arial"/>
                <w:iCs/>
                <w:sz w:val="16"/>
                <w:szCs w:val="16"/>
                <w:lang w:eastAsia="en-US"/>
              </w:rPr>
              <w:t>la fourniture d’eau de gâchage selon le CCTP ;</w:t>
            </w:r>
          </w:p>
          <w:p w14:paraId="05120BDD"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iCs/>
                <w:sz w:val="16"/>
                <w:szCs w:val="16"/>
                <w:lang w:eastAsia="en-US"/>
              </w:rPr>
            </w:pPr>
            <w:r w:rsidRPr="002C7EE0">
              <w:rPr>
                <w:rFonts w:ascii="Arial" w:eastAsia="Arial Unicode MS" w:hAnsi="Arial" w:cs="Arial"/>
                <w:iCs/>
                <w:sz w:val="16"/>
                <w:szCs w:val="16"/>
                <w:lang w:eastAsia="en-US"/>
              </w:rPr>
              <w:t>fourniture et pose des parpaings bourrés ;</w:t>
            </w:r>
          </w:p>
          <w:p w14:paraId="205DC047"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iCs/>
                <w:sz w:val="16"/>
                <w:szCs w:val="16"/>
                <w:lang w:eastAsia="en-US"/>
              </w:rPr>
            </w:pPr>
            <w:r w:rsidRPr="002C7EE0">
              <w:rPr>
                <w:rFonts w:ascii="Arial" w:eastAsia="Arial Unicode MS" w:hAnsi="Arial" w:cs="Arial"/>
                <w:iCs/>
                <w:sz w:val="16"/>
                <w:szCs w:val="16"/>
                <w:lang w:eastAsia="en-US"/>
              </w:rPr>
              <w:t>la mise en œuvre de l’escalier ;</w:t>
            </w:r>
          </w:p>
          <w:p w14:paraId="47A636F7"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iCs/>
                <w:sz w:val="16"/>
                <w:szCs w:val="16"/>
                <w:lang w:eastAsia="en-US"/>
              </w:rPr>
            </w:pPr>
            <w:r w:rsidRPr="002C7EE0">
              <w:rPr>
                <w:rFonts w:ascii="Arial" w:eastAsia="Arial Unicode MS" w:hAnsi="Arial" w:cs="Arial"/>
                <w:iCs/>
                <w:sz w:val="16"/>
                <w:szCs w:val="16"/>
                <w:lang w:eastAsia="en-US"/>
              </w:rPr>
              <w:t>toutes sujétions.</w:t>
            </w:r>
          </w:p>
          <w:p w14:paraId="4E976D08"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Arial Unicode MS" w:hAnsi="Arial" w:cs="Arial"/>
                <w:iCs/>
                <w:sz w:val="16"/>
                <w:szCs w:val="16"/>
              </w:rPr>
              <w:t>Ce prix s’applique à l’ensemble, mesuré par métré contradictoire</w:t>
            </w:r>
          </w:p>
        </w:tc>
        <w:tc>
          <w:tcPr>
            <w:tcW w:w="1417" w:type="dxa"/>
            <w:noWrap/>
            <w:vAlign w:val="bottom"/>
          </w:tcPr>
          <w:p w14:paraId="223EBACD" w14:textId="77777777" w:rsidR="00FD2757" w:rsidRPr="002C7EE0" w:rsidRDefault="00FD2757" w:rsidP="00F34367">
            <w:pPr>
              <w:jc w:val="center"/>
              <w:rPr>
                <w:rFonts w:ascii="Arial" w:hAnsi="Arial" w:cs="Arial"/>
                <w:color w:val="000000"/>
                <w:sz w:val="16"/>
                <w:szCs w:val="16"/>
              </w:rPr>
            </w:pPr>
            <w:proofErr w:type="spellStart"/>
            <w:r w:rsidRPr="002C7EE0">
              <w:rPr>
                <w:rFonts w:ascii="Arial" w:eastAsia="Calibri" w:hAnsi="Arial" w:cs="Arial"/>
                <w:color w:val="000000"/>
                <w:sz w:val="16"/>
                <w:szCs w:val="16"/>
              </w:rPr>
              <w:t>Ens</w:t>
            </w:r>
            <w:proofErr w:type="spellEnd"/>
          </w:p>
        </w:tc>
        <w:tc>
          <w:tcPr>
            <w:tcW w:w="1418" w:type="dxa"/>
            <w:noWrap/>
            <w:vAlign w:val="bottom"/>
          </w:tcPr>
          <w:p w14:paraId="5B911DB7"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92DEE1D" w14:textId="77777777" w:rsidR="00FD2757" w:rsidRPr="002C7EE0" w:rsidRDefault="00FD2757" w:rsidP="00F34367">
            <w:pPr>
              <w:jc w:val="center"/>
              <w:rPr>
                <w:rFonts w:ascii="Arial" w:hAnsi="Arial" w:cs="Arial"/>
                <w:color w:val="FF0000"/>
                <w:sz w:val="16"/>
                <w:szCs w:val="16"/>
              </w:rPr>
            </w:pPr>
          </w:p>
        </w:tc>
      </w:tr>
      <w:tr w:rsidR="00FD2757" w:rsidRPr="002C7EE0" w14:paraId="549E534D" w14:textId="77777777" w:rsidTr="00F34367">
        <w:trPr>
          <w:trHeight w:val="288"/>
        </w:trPr>
        <w:tc>
          <w:tcPr>
            <w:tcW w:w="10627" w:type="dxa"/>
            <w:gridSpan w:val="5"/>
            <w:noWrap/>
            <w:vAlign w:val="bottom"/>
            <w:hideMark/>
          </w:tcPr>
          <w:p w14:paraId="1015DF53" w14:textId="77777777" w:rsidR="00FD2757" w:rsidRPr="002C7EE0" w:rsidRDefault="00FD2757" w:rsidP="00F34367">
            <w:pPr>
              <w:jc w:val="center"/>
              <w:rPr>
                <w:rFonts w:ascii="Arial" w:hAnsi="Arial" w:cs="Arial"/>
                <w:b/>
                <w:bCs/>
                <w:color w:val="000000"/>
                <w:sz w:val="16"/>
                <w:szCs w:val="16"/>
              </w:rPr>
            </w:pPr>
            <w:r w:rsidRPr="002C7EE0">
              <w:rPr>
                <w:rFonts w:ascii="Arial" w:hAnsi="Arial" w:cs="Arial"/>
                <w:b/>
                <w:bCs/>
                <w:color w:val="000000"/>
                <w:sz w:val="16"/>
                <w:szCs w:val="16"/>
              </w:rPr>
              <w:t>LOT N°4</w:t>
            </w:r>
            <w:r>
              <w:rPr>
                <w:rFonts w:ascii="Arial" w:hAnsi="Arial" w:cs="Arial"/>
                <w:b/>
                <w:bCs/>
                <w:color w:val="000000"/>
                <w:sz w:val="16"/>
                <w:szCs w:val="16"/>
              </w:rPr>
              <w:t>00</w:t>
            </w:r>
            <w:r w:rsidRPr="002C7EE0">
              <w:rPr>
                <w:rFonts w:ascii="Arial" w:hAnsi="Arial" w:cs="Arial"/>
                <w:b/>
                <w:bCs/>
                <w:color w:val="000000"/>
                <w:sz w:val="16"/>
                <w:szCs w:val="16"/>
              </w:rPr>
              <w:t xml:space="preserve"> : MACONNERIE ET ELEVATIONS</w:t>
            </w:r>
          </w:p>
          <w:p w14:paraId="32251B8A" w14:textId="77777777" w:rsidR="00FD2757" w:rsidRPr="002C7EE0" w:rsidRDefault="00FD2757" w:rsidP="00F34367">
            <w:pPr>
              <w:jc w:val="center"/>
              <w:rPr>
                <w:rFonts w:ascii="Arial" w:hAnsi="Arial" w:cs="Arial"/>
                <w:b/>
                <w:bCs/>
                <w:color w:val="FF0000"/>
                <w:sz w:val="16"/>
                <w:szCs w:val="16"/>
              </w:rPr>
            </w:pPr>
            <w:r w:rsidRPr="002C7EE0">
              <w:rPr>
                <w:rFonts w:ascii="Arial" w:hAnsi="Arial" w:cs="Arial"/>
                <w:b/>
                <w:bCs/>
                <w:color w:val="FF0000"/>
                <w:sz w:val="16"/>
                <w:szCs w:val="16"/>
              </w:rPr>
              <w:t> </w:t>
            </w:r>
          </w:p>
        </w:tc>
      </w:tr>
      <w:tr w:rsidR="00FD2757" w:rsidRPr="002C7EE0" w14:paraId="0FACBCE2" w14:textId="77777777" w:rsidTr="00F34367">
        <w:trPr>
          <w:trHeight w:val="288"/>
        </w:trPr>
        <w:tc>
          <w:tcPr>
            <w:tcW w:w="500" w:type="dxa"/>
            <w:noWrap/>
            <w:vAlign w:val="center"/>
            <w:hideMark/>
          </w:tcPr>
          <w:p w14:paraId="58EE867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401</w:t>
            </w:r>
          </w:p>
        </w:tc>
        <w:tc>
          <w:tcPr>
            <w:tcW w:w="5596" w:type="dxa"/>
            <w:noWrap/>
            <w:vAlign w:val="center"/>
            <w:hideMark/>
          </w:tcPr>
          <w:p w14:paraId="51A966BC" w14:textId="77777777" w:rsidR="00FD2757" w:rsidRPr="002C7EE0" w:rsidRDefault="00FD2757" w:rsidP="00F34367">
            <w:pPr>
              <w:jc w:val="both"/>
              <w:rPr>
                <w:rFonts w:ascii="Arial" w:eastAsia="Calibri" w:hAnsi="Arial" w:cs="Arial"/>
                <w:b/>
                <w:bCs/>
                <w:sz w:val="16"/>
                <w:szCs w:val="16"/>
              </w:rPr>
            </w:pPr>
            <w:r w:rsidRPr="002C7EE0">
              <w:rPr>
                <w:rFonts w:ascii="Arial" w:eastAsia="Calibri" w:hAnsi="Arial" w:cs="Arial"/>
                <w:b/>
                <w:bCs/>
                <w:sz w:val="16"/>
                <w:szCs w:val="16"/>
              </w:rPr>
              <w:t>F et P Maçonneries en agglos creux de 15x20x40+ étanchéité à la première assise y compris toutes sujétions</w:t>
            </w:r>
          </w:p>
          <w:p w14:paraId="6AD71C87"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carré (m2) la fourniture et la pose des parpaings creux conformément au CCTP.</w:t>
            </w:r>
          </w:p>
          <w:p w14:paraId="596E45E7"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767C8741"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parpaings creux selon le CCTP ;</w:t>
            </w:r>
          </w:p>
          <w:p w14:paraId="225DCEBD"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du mortier de pose dosé à 400 kg/m3 ;</w:t>
            </w:r>
          </w:p>
          <w:p w14:paraId="03D0E189"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mise en œuvre ;</w:t>
            </w:r>
          </w:p>
          <w:p w14:paraId="7F68F312"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7842037B"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carré, mesuré par métré contradictoire</w:t>
            </w:r>
          </w:p>
        </w:tc>
        <w:tc>
          <w:tcPr>
            <w:tcW w:w="1417" w:type="dxa"/>
            <w:noWrap/>
            <w:vAlign w:val="bottom"/>
            <w:hideMark/>
          </w:tcPr>
          <w:p w14:paraId="178C6EF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bottom"/>
          </w:tcPr>
          <w:p w14:paraId="01898ECA"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1537906F" w14:textId="77777777" w:rsidR="00FD2757" w:rsidRPr="002C7EE0" w:rsidRDefault="00FD2757" w:rsidP="00F34367">
            <w:pPr>
              <w:jc w:val="center"/>
              <w:rPr>
                <w:rFonts w:ascii="Arial" w:hAnsi="Arial" w:cs="Arial"/>
                <w:color w:val="FF0000"/>
                <w:sz w:val="16"/>
                <w:szCs w:val="16"/>
              </w:rPr>
            </w:pPr>
          </w:p>
        </w:tc>
      </w:tr>
      <w:tr w:rsidR="00FD2757" w:rsidRPr="002C7EE0" w14:paraId="51813E52" w14:textId="77777777" w:rsidTr="00F34367">
        <w:trPr>
          <w:trHeight w:val="432"/>
        </w:trPr>
        <w:tc>
          <w:tcPr>
            <w:tcW w:w="500" w:type="dxa"/>
            <w:noWrap/>
            <w:vAlign w:val="center"/>
            <w:hideMark/>
          </w:tcPr>
          <w:p w14:paraId="70D6DED0"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402</w:t>
            </w:r>
          </w:p>
        </w:tc>
        <w:tc>
          <w:tcPr>
            <w:tcW w:w="5596" w:type="dxa"/>
            <w:vAlign w:val="bottom"/>
            <w:hideMark/>
          </w:tcPr>
          <w:p w14:paraId="7E2EB64D" w14:textId="77777777" w:rsidR="00FD2757" w:rsidRPr="000D0588" w:rsidRDefault="00FD2757" w:rsidP="00F34367">
            <w:pPr>
              <w:jc w:val="both"/>
              <w:rPr>
                <w:rFonts w:ascii="Arial" w:hAnsi="Arial" w:cs="Arial"/>
                <w:b/>
                <w:bCs/>
                <w:color w:val="000000"/>
                <w:sz w:val="16"/>
                <w:szCs w:val="16"/>
              </w:rPr>
            </w:pPr>
            <w:r w:rsidRPr="000D0588">
              <w:rPr>
                <w:rFonts w:ascii="Arial" w:eastAsia="Calibri" w:hAnsi="Arial" w:cs="Arial"/>
                <w:b/>
                <w:bCs/>
                <w:color w:val="000000"/>
                <w:sz w:val="16"/>
                <w:szCs w:val="16"/>
              </w:rPr>
              <w:t xml:space="preserve">F et P </w:t>
            </w:r>
            <w:r w:rsidRPr="000D0588">
              <w:rPr>
                <w:rFonts w:ascii="Arial" w:hAnsi="Arial" w:cs="Arial"/>
                <w:b/>
                <w:bCs/>
                <w:color w:val="000000"/>
                <w:sz w:val="16"/>
                <w:szCs w:val="16"/>
              </w:rPr>
              <w:t>BA dosé à 350kg/m3 pour poteaux (15x15 et 15x25), linteaux (15x20) chainage (20x20)</w:t>
            </w:r>
          </w:p>
          <w:p w14:paraId="61149D62"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cube (m3) le béton dosé à 350 kg/m3 conformément au CCTP.</w:t>
            </w:r>
          </w:p>
          <w:p w14:paraId="6EE6AAB7"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223020D3"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 gravier selon le CCTP ;</w:t>
            </w:r>
          </w:p>
          <w:p w14:paraId="2B67F953"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 sable et de ciment selon le CCTP ;</w:t>
            </w:r>
          </w:p>
          <w:p w14:paraId="4ED4A13F"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d’eau de gâchage ;</w:t>
            </w:r>
          </w:p>
          <w:p w14:paraId="4E3ABB49"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et le façonnage des fers à béton ;</w:t>
            </w:r>
          </w:p>
          <w:p w14:paraId="3E2FD1B6"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mise en œuvre</w:t>
            </w:r>
          </w:p>
          <w:p w14:paraId="4B8D0610"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7C2E7092"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cube, mesuré par métré contradictoire</w:t>
            </w:r>
          </w:p>
        </w:tc>
        <w:tc>
          <w:tcPr>
            <w:tcW w:w="1417" w:type="dxa"/>
            <w:noWrap/>
            <w:vAlign w:val="center"/>
            <w:hideMark/>
          </w:tcPr>
          <w:p w14:paraId="1CA18C4C"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m3</w:t>
            </w:r>
          </w:p>
        </w:tc>
        <w:tc>
          <w:tcPr>
            <w:tcW w:w="1418" w:type="dxa"/>
            <w:noWrap/>
            <w:vAlign w:val="center"/>
          </w:tcPr>
          <w:p w14:paraId="7C9011CD"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E07EFA4" w14:textId="77777777" w:rsidR="00FD2757" w:rsidRPr="002C7EE0" w:rsidRDefault="00FD2757" w:rsidP="00F34367">
            <w:pPr>
              <w:jc w:val="center"/>
              <w:rPr>
                <w:rFonts w:ascii="Arial" w:hAnsi="Arial" w:cs="Arial"/>
                <w:color w:val="FF0000"/>
                <w:sz w:val="16"/>
                <w:szCs w:val="16"/>
              </w:rPr>
            </w:pPr>
          </w:p>
        </w:tc>
      </w:tr>
      <w:tr w:rsidR="00FD2757" w:rsidRPr="002C7EE0" w14:paraId="3375767A" w14:textId="77777777" w:rsidTr="00F34367">
        <w:trPr>
          <w:trHeight w:val="288"/>
        </w:trPr>
        <w:tc>
          <w:tcPr>
            <w:tcW w:w="500" w:type="dxa"/>
            <w:noWrap/>
            <w:vAlign w:val="center"/>
            <w:hideMark/>
          </w:tcPr>
          <w:p w14:paraId="66409E29"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403</w:t>
            </w:r>
          </w:p>
        </w:tc>
        <w:tc>
          <w:tcPr>
            <w:tcW w:w="5596" w:type="dxa"/>
            <w:vAlign w:val="bottom"/>
            <w:hideMark/>
          </w:tcPr>
          <w:p w14:paraId="58008AF2" w14:textId="77777777" w:rsidR="00FD2757" w:rsidRPr="002C7EE0" w:rsidRDefault="00FD2757" w:rsidP="00F34367">
            <w:pPr>
              <w:rPr>
                <w:rFonts w:ascii="Arial" w:hAnsi="Arial" w:cs="Arial"/>
                <w:b/>
                <w:bCs/>
                <w:color w:val="000000"/>
                <w:sz w:val="16"/>
                <w:szCs w:val="16"/>
              </w:rPr>
            </w:pPr>
            <w:r w:rsidRPr="002C7EE0">
              <w:rPr>
                <w:rFonts w:ascii="Arial" w:eastAsia="Calibri" w:hAnsi="Arial" w:cs="Arial"/>
                <w:b/>
                <w:bCs/>
                <w:color w:val="000000"/>
                <w:sz w:val="16"/>
                <w:szCs w:val="16"/>
              </w:rPr>
              <w:t xml:space="preserve">F et P </w:t>
            </w:r>
            <w:r w:rsidRPr="002C7EE0">
              <w:rPr>
                <w:rFonts w:ascii="Arial" w:hAnsi="Arial" w:cs="Arial"/>
                <w:b/>
                <w:bCs/>
                <w:color w:val="000000"/>
                <w:sz w:val="16"/>
                <w:szCs w:val="16"/>
              </w:rPr>
              <w:t>Enduit au mortier dosé à 400 kg/m3 de ciment ép. =2,5cm</w:t>
            </w:r>
          </w:p>
          <w:p w14:paraId="27DF5004"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carré (m2) les enduits conformément au CCTP.</w:t>
            </w:r>
          </w:p>
          <w:p w14:paraId="3D0D64B9"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45DDDAAF"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du sable et du ciment selon le CCTP ;</w:t>
            </w:r>
          </w:p>
          <w:p w14:paraId="6B1B3E5E"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d’eau de gâchage selon le CCTP ;</w:t>
            </w:r>
          </w:p>
          <w:p w14:paraId="0F349157"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mise en œuvre d’une couche de 2,5 cm d’épaisseur ;</w:t>
            </w:r>
          </w:p>
          <w:p w14:paraId="6EB86D60"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3448F39D" w14:textId="77777777" w:rsidR="00FD2757" w:rsidRPr="002C7EE0" w:rsidRDefault="00FD2757" w:rsidP="00F34367">
            <w:pPr>
              <w:rPr>
                <w:rFonts w:ascii="Arial" w:hAnsi="Arial" w:cs="Arial"/>
                <w:b/>
                <w:bCs/>
                <w:color w:val="000000"/>
                <w:sz w:val="16"/>
                <w:szCs w:val="16"/>
              </w:rPr>
            </w:pPr>
            <w:r w:rsidRPr="002C7EE0">
              <w:rPr>
                <w:rFonts w:ascii="Arial" w:eastAsia="Arial Unicode MS" w:hAnsi="Arial" w:cs="Arial"/>
                <w:sz w:val="16"/>
                <w:szCs w:val="16"/>
              </w:rPr>
              <w:t>Ce prix s’applique au mètre carré, mesuré par métré contradictoire</w:t>
            </w:r>
          </w:p>
        </w:tc>
        <w:tc>
          <w:tcPr>
            <w:tcW w:w="1417" w:type="dxa"/>
            <w:noWrap/>
            <w:vAlign w:val="bottom"/>
            <w:hideMark/>
          </w:tcPr>
          <w:p w14:paraId="6DB68BB3"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bottom"/>
          </w:tcPr>
          <w:p w14:paraId="0F1A3EAD"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7CE33502" w14:textId="77777777" w:rsidR="00FD2757" w:rsidRPr="002C7EE0" w:rsidRDefault="00FD2757" w:rsidP="00F34367">
            <w:pPr>
              <w:jc w:val="center"/>
              <w:rPr>
                <w:rFonts w:ascii="Arial" w:hAnsi="Arial" w:cs="Arial"/>
                <w:color w:val="FF0000"/>
                <w:sz w:val="16"/>
                <w:szCs w:val="16"/>
              </w:rPr>
            </w:pPr>
          </w:p>
        </w:tc>
      </w:tr>
      <w:tr w:rsidR="00FD2757" w:rsidRPr="002C7EE0" w14:paraId="30DA5DFA" w14:textId="77777777" w:rsidTr="00F34367">
        <w:trPr>
          <w:trHeight w:val="288"/>
        </w:trPr>
        <w:tc>
          <w:tcPr>
            <w:tcW w:w="500" w:type="dxa"/>
            <w:noWrap/>
            <w:vAlign w:val="center"/>
            <w:hideMark/>
          </w:tcPr>
          <w:p w14:paraId="3C4EFDC3" w14:textId="77777777" w:rsidR="00FD2757" w:rsidRPr="002C7EE0" w:rsidRDefault="00FD2757" w:rsidP="00F34367">
            <w:pPr>
              <w:jc w:val="center"/>
              <w:rPr>
                <w:rFonts w:ascii="Arial" w:hAnsi="Arial" w:cs="Arial"/>
                <w:sz w:val="16"/>
                <w:szCs w:val="16"/>
              </w:rPr>
            </w:pPr>
            <w:r w:rsidRPr="002C7EE0">
              <w:rPr>
                <w:rFonts w:ascii="Arial" w:hAnsi="Arial" w:cs="Arial"/>
                <w:sz w:val="16"/>
                <w:szCs w:val="16"/>
              </w:rPr>
              <w:t>404</w:t>
            </w:r>
          </w:p>
        </w:tc>
        <w:tc>
          <w:tcPr>
            <w:tcW w:w="5596" w:type="dxa"/>
            <w:vAlign w:val="bottom"/>
            <w:hideMark/>
          </w:tcPr>
          <w:p w14:paraId="3D69FAB5" w14:textId="77777777" w:rsidR="00FD2757" w:rsidRPr="00C43895" w:rsidRDefault="00FD2757" w:rsidP="00F34367">
            <w:pPr>
              <w:rPr>
                <w:rFonts w:ascii="Arial" w:hAnsi="Arial" w:cs="Arial"/>
                <w:b/>
                <w:bCs/>
                <w:sz w:val="16"/>
                <w:szCs w:val="16"/>
              </w:rPr>
            </w:pPr>
            <w:r w:rsidRPr="00C43895">
              <w:rPr>
                <w:rFonts w:ascii="Arial" w:hAnsi="Arial" w:cs="Arial"/>
                <w:b/>
                <w:bCs/>
                <w:sz w:val="16"/>
                <w:szCs w:val="16"/>
              </w:rPr>
              <w:t xml:space="preserve">Réalisation de paillasse </w:t>
            </w:r>
          </w:p>
          <w:p w14:paraId="25C3B591" w14:textId="77777777" w:rsidR="00FD2757" w:rsidRPr="00C43895" w:rsidRDefault="00FD2757" w:rsidP="00F34367">
            <w:pPr>
              <w:jc w:val="both"/>
              <w:rPr>
                <w:rFonts w:ascii="Arial" w:eastAsia="Arial Unicode MS" w:hAnsi="Arial" w:cs="Arial"/>
                <w:sz w:val="16"/>
                <w:szCs w:val="16"/>
              </w:rPr>
            </w:pPr>
            <w:r w:rsidRPr="00C43895">
              <w:rPr>
                <w:rFonts w:ascii="Arial" w:eastAsia="Arial Unicode MS" w:hAnsi="Arial" w:cs="Arial"/>
                <w:sz w:val="16"/>
                <w:szCs w:val="16"/>
              </w:rPr>
              <w:lastRenderedPageBreak/>
              <w:t xml:space="preserve">Ce prix rémunère </w:t>
            </w:r>
            <w:r>
              <w:rPr>
                <w:rFonts w:ascii="Arial" w:eastAsia="Arial Unicode MS" w:hAnsi="Arial" w:cs="Arial"/>
                <w:sz w:val="16"/>
                <w:szCs w:val="16"/>
              </w:rPr>
              <w:t>l’unité</w:t>
            </w:r>
            <w:r w:rsidRPr="00C43895">
              <w:rPr>
                <w:rFonts w:ascii="Arial" w:eastAsia="Arial Unicode MS" w:hAnsi="Arial" w:cs="Arial"/>
                <w:sz w:val="16"/>
                <w:szCs w:val="16"/>
              </w:rPr>
              <w:t xml:space="preserve"> (</w:t>
            </w:r>
            <w:r>
              <w:rPr>
                <w:rFonts w:ascii="Arial" w:eastAsia="Arial Unicode MS" w:hAnsi="Arial" w:cs="Arial"/>
                <w:sz w:val="16"/>
                <w:szCs w:val="16"/>
              </w:rPr>
              <w:t>U</w:t>
            </w:r>
            <w:r w:rsidRPr="00C43895">
              <w:rPr>
                <w:rFonts w:ascii="Arial" w:eastAsia="Arial Unicode MS" w:hAnsi="Arial" w:cs="Arial"/>
                <w:sz w:val="16"/>
                <w:szCs w:val="16"/>
              </w:rPr>
              <w:t>) l’exécution de la paillasse conformément au CCTP.</w:t>
            </w:r>
          </w:p>
          <w:p w14:paraId="60193DE9" w14:textId="77777777" w:rsidR="00FD2757" w:rsidRPr="00C43895" w:rsidRDefault="00FD2757" w:rsidP="00F34367">
            <w:pPr>
              <w:jc w:val="both"/>
              <w:rPr>
                <w:rFonts w:ascii="Arial" w:eastAsia="Arial Unicode MS" w:hAnsi="Arial" w:cs="Arial"/>
                <w:sz w:val="16"/>
                <w:szCs w:val="16"/>
              </w:rPr>
            </w:pPr>
            <w:r w:rsidRPr="00C43895">
              <w:rPr>
                <w:rFonts w:ascii="Arial" w:eastAsia="Arial Unicode MS" w:hAnsi="Arial" w:cs="Arial"/>
                <w:sz w:val="16"/>
                <w:szCs w:val="16"/>
              </w:rPr>
              <w:t>Il comprend notamment :</w:t>
            </w:r>
          </w:p>
          <w:p w14:paraId="4369035D" w14:textId="77777777" w:rsidR="00FD2757" w:rsidRPr="00C43895"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C43895">
              <w:rPr>
                <w:rFonts w:ascii="Arial" w:eastAsia="Arial Unicode MS" w:hAnsi="Arial" w:cs="Arial"/>
                <w:sz w:val="16"/>
                <w:szCs w:val="16"/>
                <w:lang w:eastAsia="en-US"/>
              </w:rPr>
              <w:t>la fourniture de gravier selon le CCTP ;</w:t>
            </w:r>
          </w:p>
          <w:p w14:paraId="2EB2D9F5" w14:textId="77777777" w:rsidR="00FD2757" w:rsidRPr="00C43895"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C43895">
              <w:rPr>
                <w:rFonts w:ascii="Arial" w:eastAsia="Arial Unicode MS" w:hAnsi="Arial" w:cs="Arial"/>
                <w:sz w:val="16"/>
                <w:szCs w:val="16"/>
                <w:lang w:eastAsia="en-US"/>
              </w:rPr>
              <w:t>la fourniture de sable et de ciment selon le CCTP ;</w:t>
            </w:r>
          </w:p>
          <w:p w14:paraId="1E60574F" w14:textId="77777777" w:rsidR="00FD2757" w:rsidRPr="00C43895"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C43895">
              <w:rPr>
                <w:rFonts w:ascii="Arial" w:eastAsia="Arial Unicode MS" w:hAnsi="Arial" w:cs="Arial"/>
                <w:sz w:val="16"/>
                <w:szCs w:val="16"/>
                <w:lang w:eastAsia="en-US"/>
              </w:rPr>
              <w:t>la fourniture d’eau de gâchage ;</w:t>
            </w:r>
          </w:p>
          <w:p w14:paraId="71023A3A" w14:textId="77777777" w:rsidR="00FD2757"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C43895">
              <w:rPr>
                <w:rFonts w:ascii="Arial" w:eastAsia="Arial Unicode MS" w:hAnsi="Arial" w:cs="Arial"/>
                <w:sz w:val="16"/>
                <w:szCs w:val="16"/>
                <w:lang w:eastAsia="en-US"/>
              </w:rPr>
              <w:t>la fourniture et le façonnage des fers à béton ;</w:t>
            </w:r>
          </w:p>
          <w:p w14:paraId="7D80BCAD" w14:textId="77777777" w:rsidR="00FD2757" w:rsidRPr="00C43895"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Pr>
                <w:rFonts w:ascii="Arial" w:eastAsia="Arial Unicode MS" w:hAnsi="Arial" w:cs="Arial"/>
                <w:sz w:val="16"/>
                <w:szCs w:val="16"/>
                <w:lang w:eastAsia="en-US"/>
              </w:rPr>
              <w:t xml:space="preserve">fourniture et pose des éviers </w:t>
            </w:r>
          </w:p>
          <w:p w14:paraId="4ED3318E" w14:textId="77777777" w:rsidR="00FD2757" w:rsidRPr="00C43895"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C43895">
              <w:rPr>
                <w:rFonts w:ascii="Arial" w:eastAsia="Arial Unicode MS" w:hAnsi="Arial" w:cs="Arial"/>
                <w:sz w:val="16"/>
                <w:szCs w:val="16"/>
                <w:lang w:eastAsia="en-US"/>
              </w:rPr>
              <w:t>la mise en œuvre</w:t>
            </w:r>
          </w:p>
          <w:p w14:paraId="17210668" w14:textId="77777777" w:rsidR="00FD2757" w:rsidRPr="00C43895"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C43895">
              <w:rPr>
                <w:rFonts w:ascii="Arial" w:eastAsia="Arial Unicode MS" w:hAnsi="Arial" w:cs="Arial"/>
                <w:sz w:val="16"/>
                <w:szCs w:val="16"/>
                <w:lang w:eastAsia="en-US"/>
              </w:rPr>
              <w:t>toutes sujétions.</w:t>
            </w:r>
          </w:p>
          <w:p w14:paraId="68FF73E2" w14:textId="77777777" w:rsidR="00FD2757" w:rsidRPr="002C7EE0" w:rsidRDefault="00FD2757" w:rsidP="00F34367">
            <w:pPr>
              <w:rPr>
                <w:rFonts w:ascii="Arial" w:hAnsi="Arial" w:cs="Arial"/>
                <w:b/>
                <w:bCs/>
                <w:sz w:val="16"/>
                <w:szCs w:val="16"/>
              </w:rPr>
            </w:pPr>
            <w:r w:rsidRPr="00C43895">
              <w:rPr>
                <w:rFonts w:ascii="Arial" w:eastAsia="Arial Unicode MS" w:hAnsi="Arial" w:cs="Arial"/>
                <w:sz w:val="16"/>
                <w:szCs w:val="16"/>
              </w:rPr>
              <w:t xml:space="preserve">Ce prix s’applique </w:t>
            </w:r>
            <w:r>
              <w:rPr>
                <w:rFonts w:ascii="Arial" w:eastAsia="Arial Unicode MS" w:hAnsi="Arial" w:cs="Arial"/>
                <w:sz w:val="16"/>
                <w:szCs w:val="16"/>
              </w:rPr>
              <w:t>à l’unité,</w:t>
            </w:r>
            <w:r w:rsidRPr="00C43895">
              <w:rPr>
                <w:rFonts w:ascii="Arial" w:eastAsia="Arial Unicode MS" w:hAnsi="Arial" w:cs="Arial"/>
                <w:sz w:val="16"/>
                <w:szCs w:val="16"/>
              </w:rPr>
              <w:t xml:space="preserve"> mesuré par métré contradictoire.</w:t>
            </w:r>
          </w:p>
        </w:tc>
        <w:tc>
          <w:tcPr>
            <w:tcW w:w="1417" w:type="dxa"/>
            <w:noWrap/>
            <w:vAlign w:val="bottom"/>
            <w:hideMark/>
          </w:tcPr>
          <w:p w14:paraId="2B0D9678" w14:textId="77777777" w:rsidR="00FD2757" w:rsidRPr="002C7EE0" w:rsidRDefault="00FD2757" w:rsidP="00F34367">
            <w:pPr>
              <w:jc w:val="center"/>
              <w:rPr>
                <w:rFonts w:ascii="Arial" w:hAnsi="Arial" w:cs="Arial"/>
                <w:sz w:val="16"/>
                <w:szCs w:val="16"/>
              </w:rPr>
            </w:pPr>
            <w:r w:rsidRPr="002C7EE0">
              <w:rPr>
                <w:rFonts w:ascii="Arial" w:hAnsi="Arial" w:cs="Arial"/>
                <w:sz w:val="16"/>
                <w:szCs w:val="16"/>
              </w:rPr>
              <w:lastRenderedPageBreak/>
              <w:t>U</w:t>
            </w:r>
          </w:p>
        </w:tc>
        <w:tc>
          <w:tcPr>
            <w:tcW w:w="1418" w:type="dxa"/>
            <w:noWrap/>
            <w:vAlign w:val="bottom"/>
          </w:tcPr>
          <w:p w14:paraId="43524C9D" w14:textId="77777777" w:rsidR="00FD2757" w:rsidRPr="002C7EE0" w:rsidRDefault="00FD2757" w:rsidP="00F34367">
            <w:pPr>
              <w:jc w:val="center"/>
              <w:rPr>
                <w:rFonts w:ascii="Arial" w:hAnsi="Arial" w:cs="Arial"/>
                <w:sz w:val="16"/>
                <w:szCs w:val="16"/>
              </w:rPr>
            </w:pPr>
          </w:p>
        </w:tc>
        <w:tc>
          <w:tcPr>
            <w:tcW w:w="1696" w:type="dxa"/>
            <w:noWrap/>
            <w:vAlign w:val="center"/>
          </w:tcPr>
          <w:p w14:paraId="475206C4" w14:textId="77777777" w:rsidR="00FD2757" w:rsidRPr="002C7EE0" w:rsidRDefault="00FD2757" w:rsidP="00F34367">
            <w:pPr>
              <w:jc w:val="center"/>
              <w:rPr>
                <w:rFonts w:ascii="Arial" w:hAnsi="Arial" w:cs="Arial"/>
                <w:sz w:val="16"/>
                <w:szCs w:val="16"/>
              </w:rPr>
            </w:pPr>
          </w:p>
        </w:tc>
      </w:tr>
      <w:tr w:rsidR="00FD2757" w:rsidRPr="002C7EE0" w14:paraId="6BC68785" w14:textId="77777777" w:rsidTr="00F34367">
        <w:trPr>
          <w:trHeight w:val="408"/>
        </w:trPr>
        <w:tc>
          <w:tcPr>
            <w:tcW w:w="500" w:type="dxa"/>
            <w:noWrap/>
            <w:vAlign w:val="center"/>
            <w:hideMark/>
          </w:tcPr>
          <w:p w14:paraId="44541251" w14:textId="77777777" w:rsidR="00FD2757" w:rsidRPr="002C7EE0" w:rsidRDefault="00FD2757" w:rsidP="00F34367">
            <w:pPr>
              <w:jc w:val="center"/>
              <w:rPr>
                <w:rFonts w:ascii="Arial" w:hAnsi="Arial" w:cs="Arial"/>
                <w:sz w:val="16"/>
                <w:szCs w:val="16"/>
              </w:rPr>
            </w:pPr>
            <w:r w:rsidRPr="002C7EE0">
              <w:rPr>
                <w:rFonts w:ascii="Arial" w:hAnsi="Arial" w:cs="Arial"/>
                <w:sz w:val="16"/>
                <w:szCs w:val="16"/>
              </w:rPr>
              <w:t>40</w:t>
            </w:r>
            <w:r>
              <w:rPr>
                <w:rFonts w:ascii="Arial" w:hAnsi="Arial" w:cs="Arial"/>
                <w:sz w:val="16"/>
                <w:szCs w:val="16"/>
              </w:rPr>
              <w:t>5</w:t>
            </w:r>
          </w:p>
        </w:tc>
        <w:tc>
          <w:tcPr>
            <w:tcW w:w="5596" w:type="dxa"/>
            <w:vAlign w:val="center"/>
            <w:hideMark/>
          </w:tcPr>
          <w:p w14:paraId="684F86BD" w14:textId="77777777" w:rsidR="00FD2757" w:rsidRDefault="00FD2757" w:rsidP="00F34367">
            <w:pPr>
              <w:rPr>
                <w:rFonts w:ascii="Arial" w:hAnsi="Arial" w:cs="Arial"/>
                <w:b/>
                <w:bCs/>
                <w:sz w:val="16"/>
                <w:szCs w:val="16"/>
              </w:rPr>
            </w:pPr>
            <w:r>
              <w:rPr>
                <w:rFonts w:ascii="Arial" w:hAnsi="Arial" w:cs="Arial"/>
                <w:b/>
                <w:bCs/>
                <w:sz w:val="16"/>
                <w:szCs w:val="16"/>
              </w:rPr>
              <w:t>F et P</w:t>
            </w:r>
            <w:r w:rsidRPr="002C7EE0">
              <w:rPr>
                <w:rFonts w:ascii="Arial" w:hAnsi="Arial" w:cs="Arial"/>
                <w:b/>
                <w:bCs/>
                <w:sz w:val="16"/>
                <w:szCs w:val="16"/>
              </w:rPr>
              <w:t xml:space="preserve"> d'une baie </w:t>
            </w:r>
            <w:r>
              <w:rPr>
                <w:rFonts w:ascii="Arial" w:hAnsi="Arial" w:cs="Arial"/>
                <w:b/>
                <w:bCs/>
                <w:sz w:val="16"/>
                <w:szCs w:val="16"/>
              </w:rPr>
              <w:t xml:space="preserve">vitrée </w:t>
            </w:r>
            <w:r w:rsidRPr="002C7EE0">
              <w:rPr>
                <w:rFonts w:ascii="Arial" w:hAnsi="Arial" w:cs="Arial"/>
                <w:b/>
                <w:bCs/>
                <w:sz w:val="16"/>
                <w:szCs w:val="16"/>
              </w:rPr>
              <w:t>pour salle de réception et de garde y compris toutes sujétions d'ouverture</w:t>
            </w:r>
          </w:p>
          <w:p w14:paraId="4DF0EE48" w14:textId="77777777" w:rsidR="00FD2757" w:rsidRPr="0060505D" w:rsidRDefault="00FD2757" w:rsidP="00F34367">
            <w:pPr>
              <w:jc w:val="both"/>
              <w:rPr>
                <w:rFonts w:ascii="Arial" w:hAnsi="Arial" w:cs="Arial"/>
                <w:sz w:val="16"/>
                <w:szCs w:val="16"/>
              </w:rPr>
            </w:pPr>
            <w:r w:rsidRPr="0060505D">
              <w:rPr>
                <w:rFonts w:ascii="Arial" w:hAnsi="Arial" w:cs="Arial"/>
                <w:sz w:val="16"/>
                <w:szCs w:val="16"/>
              </w:rPr>
              <w:t xml:space="preserve">Ce prix rémunère au mètre cube (m2) la réalisation d'une baie </w:t>
            </w:r>
            <w:r>
              <w:rPr>
                <w:rFonts w:ascii="Arial" w:hAnsi="Arial" w:cs="Arial"/>
                <w:sz w:val="16"/>
                <w:szCs w:val="16"/>
              </w:rPr>
              <w:t xml:space="preserve">vitrée </w:t>
            </w:r>
            <w:r w:rsidRPr="0060505D">
              <w:rPr>
                <w:rFonts w:ascii="Arial" w:hAnsi="Arial" w:cs="Arial"/>
                <w:sz w:val="16"/>
                <w:szCs w:val="16"/>
              </w:rPr>
              <w:t>conformément au CCTP.</w:t>
            </w:r>
          </w:p>
          <w:p w14:paraId="2EF21008" w14:textId="77777777" w:rsidR="00FD2757" w:rsidRPr="0060505D" w:rsidRDefault="00FD2757" w:rsidP="00F34367">
            <w:pPr>
              <w:jc w:val="both"/>
              <w:rPr>
                <w:rFonts w:ascii="Arial" w:hAnsi="Arial" w:cs="Arial"/>
                <w:sz w:val="16"/>
                <w:szCs w:val="16"/>
              </w:rPr>
            </w:pPr>
            <w:r w:rsidRPr="0060505D">
              <w:rPr>
                <w:rFonts w:ascii="Arial" w:hAnsi="Arial" w:cs="Arial"/>
                <w:sz w:val="16"/>
                <w:szCs w:val="16"/>
              </w:rPr>
              <w:t>et toutes sujétions.</w:t>
            </w:r>
          </w:p>
          <w:p w14:paraId="175DCE83" w14:textId="77777777" w:rsidR="00FD2757" w:rsidRPr="002C7EE0" w:rsidRDefault="00FD2757" w:rsidP="00F34367">
            <w:pPr>
              <w:jc w:val="both"/>
              <w:rPr>
                <w:rFonts w:ascii="Arial" w:hAnsi="Arial" w:cs="Arial"/>
                <w:b/>
                <w:bCs/>
                <w:sz w:val="16"/>
                <w:szCs w:val="16"/>
              </w:rPr>
            </w:pPr>
            <w:r w:rsidRPr="0060505D">
              <w:rPr>
                <w:rFonts w:ascii="Arial" w:hAnsi="Arial" w:cs="Arial"/>
                <w:sz w:val="16"/>
                <w:szCs w:val="16"/>
              </w:rPr>
              <w:t>Ce prix s’applique au mètre carré, mesuré par métré contradictoire</w:t>
            </w:r>
          </w:p>
        </w:tc>
        <w:tc>
          <w:tcPr>
            <w:tcW w:w="1417" w:type="dxa"/>
            <w:noWrap/>
            <w:vAlign w:val="center"/>
            <w:hideMark/>
          </w:tcPr>
          <w:p w14:paraId="04C835A2" w14:textId="77777777" w:rsidR="00FD2757" w:rsidRPr="002C7EE0" w:rsidRDefault="00FD2757" w:rsidP="00F34367">
            <w:pPr>
              <w:jc w:val="center"/>
              <w:rPr>
                <w:rFonts w:ascii="Arial" w:hAnsi="Arial" w:cs="Arial"/>
                <w:sz w:val="16"/>
                <w:szCs w:val="16"/>
              </w:rPr>
            </w:pPr>
            <w:r w:rsidRPr="002C7EE0">
              <w:rPr>
                <w:rFonts w:ascii="Arial" w:hAnsi="Arial" w:cs="Arial"/>
                <w:sz w:val="16"/>
                <w:szCs w:val="16"/>
              </w:rPr>
              <w:t>m2</w:t>
            </w:r>
          </w:p>
        </w:tc>
        <w:tc>
          <w:tcPr>
            <w:tcW w:w="1418" w:type="dxa"/>
            <w:noWrap/>
            <w:vAlign w:val="center"/>
          </w:tcPr>
          <w:p w14:paraId="0FBE4A9E" w14:textId="77777777" w:rsidR="00FD2757" w:rsidRPr="002C7EE0" w:rsidRDefault="00FD2757" w:rsidP="00F34367">
            <w:pPr>
              <w:jc w:val="center"/>
              <w:rPr>
                <w:rFonts w:ascii="Arial" w:hAnsi="Arial" w:cs="Arial"/>
                <w:sz w:val="16"/>
                <w:szCs w:val="16"/>
              </w:rPr>
            </w:pPr>
          </w:p>
        </w:tc>
        <w:tc>
          <w:tcPr>
            <w:tcW w:w="1696" w:type="dxa"/>
            <w:noWrap/>
            <w:vAlign w:val="center"/>
          </w:tcPr>
          <w:p w14:paraId="12413CCF" w14:textId="77777777" w:rsidR="00FD2757" w:rsidRPr="002C7EE0" w:rsidRDefault="00FD2757" w:rsidP="00F34367">
            <w:pPr>
              <w:jc w:val="center"/>
              <w:rPr>
                <w:rFonts w:ascii="Arial" w:hAnsi="Arial" w:cs="Arial"/>
                <w:sz w:val="16"/>
                <w:szCs w:val="16"/>
              </w:rPr>
            </w:pPr>
          </w:p>
        </w:tc>
      </w:tr>
      <w:tr w:rsidR="00FD2757" w:rsidRPr="002C7EE0" w14:paraId="7C9FE2AE" w14:textId="77777777" w:rsidTr="00F34367">
        <w:trPr>
          <w:trHeight w:val="288"/>
        </w:trPr>
        <w:tc>
          <w:tcPr>
            <w:tcW w:w="10627" w:type="dxa"/>
            <w:gridSpan w:val="5"/>
            <w:noWrap/>
            <w:vAlign w:val="bottom"/>
            <w:hideMark/>
          </w:tcPr>
          <w:p w14:paraId="3A49ED9B" w14:textId="77777777" w:rsidR="00FD2757" w:rsidRPr="002C7EE0" w:rsidRDefault="00FD2757" w:rsidP="00F34367">
            <w:pPr>
              <w:jc w:val="center"/>
              <w:rPr>
                <w:rFonts w:ascii="Arial" w:hAnsi="Arial" w:cs="Arial"/>
                <w:b/>
                <w:bCs/>
                <w:color w:val="000000"/>
                <w:sz w:val="16"/>
                <w:szCs w:val="16"/>
              </w:rPr>
            </w:pPr>
            <w:r w:rsidRPr="002C7EE0">
              <w:rPr>
                <w:rFonts w:ascii="Arial" w:hAnsi="Arial" w:cs="Arial"/>
                <w:b/>
                <w:bCs/>
                <w:color w:val="000000"/>
                <w:sz w:val="16"/>
                <w:szCs w:val="16"/>
              </w:rPr>
              <w:t>LOT N°5</w:t>
            </w:r>
            <w:r>
              <w:rPr>
                <w:rFonts w:ascii="Arial" w:hAnsi="Arial" w:cs="Arial"/>
                <w:b/>
                <w:bCs/>
                <w:color w:val="000000"/>
                <w:sz w:val="16"/>
                <w:szCs w:val="16"/>
              </w:rPr>
              <w:t>00</w:t>
            </w:r>
            <w:r w:rsidRPr="002C7EE0">
              <w:rPr>
                <w:rFonts w:ascii="Arial" w:hAnsi="Arial" w:cs="Arial"/>
                <w:b/>
                <w:bCs/>
                <w:color w:val="000000"/>
                <w:sz w:val="16"/>
                <w:szCs w:val="16"/>
              </w:rPr>
              <w:t xml:space="preserve"> : CHARPENTE - COUVERTURE</w:t>
            </w:r>
          </w:p>
          <w:p w14:paraId="412D298D" w14:textId="77777777" w:rsidR="00FD2757" w:rsidRPr="002C7EE0" w:rsidRDefault="00FD2757" w:rsidP="00F34367">
            <w:pPr>
              <w:jc w:val="center"/>
              <w:rPr>
                <w:rFonts w:ascii="Arial" w:hAnsi="Arial" w:cs="Arial"/>
                <w:b/>
                <w:bCs/>
                <w:color w:val="FF0000"/>
                <w:sz w:val="16"/>
                <w:szCs w:val="16"/>
              </w:rPr>
            </w:pPr>
            <w:r w:rsidRPr="002C7EE0">
              <w:rPr>
                <w:rFonts w:ascii="Arial" w:hAnsi="Arial" w:cs="Arial"/>
                <w:b/>
                <w:bCs/>
                <w:color w:val="FF0000"/>
                <w:sz w:val="16"/>
                <w:szCs w:val="16"/>
              </w:rPr>
              <w:t> </w:t>
            </w:r>
          </w:p>
        </w:tc>
      </w:tr>
      <w:tr w:rsidR="00FD2757" w:rsidRPr="002C7EE0" w14:paraId="07FF1787" w14:textId="77777777" w:rsidTr="00F34367">
        <w:trPr>
          <w:trHeight w:val="375"/>
        </w:trPr>
        <w:tc>
          <w:tcPr>
            <w:tcW w:w="500" w:type="dxa"/>
            <w:noWrap/>
            <w:vAlign w:val="center"/>
            <w:hideMark/>
          </w:tcPr>
          <w:p w14:paraId="1CC832F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501</w:t>
            </w:r>
          </w:p>
        </w:tc>
        <w:tc>
          <w:tcPr>
            <w:tcW w:w="5596" w:type="dxa"/>
            <w:vAlign w:val="bottom"/>
            <w:hideMark/>
          </w:tcPr>
          <w:p w14:paraId="4757C3AF" w14:textId="77777777" w:rsidR="00FD2757" w:rsidRPr="002C7EE0" w:rsidRDefault="00FD2757" w:rsidP="00F34367">
            <w:pPr>
              <w:rPr>
                <w:rFonts w:ascii="Arial" w:hAnsi="Arial" w:cs="Arial"/>
                <w:b/>
                <w:bCs/>
                <w:color w:val="000000"/>
                <w:sz w:val="16"/>
                <w:szCs w:val="16"/>
              </w:rPr>
            </w:pPr>
            <w:r w:rsidRPr="002C7EE0">
              <w:rPr>
                <w:rFonts w:ascii="Arial" w:eastAsia="Calibri" w:hAnsi="Arial" w:cs="Arial"/>
                <w:b/>
                <w:bCs/>
                <w:color w:val="000000"/>
                <w:sz w:val="16"/>
                <w:szCs w:val="16"/>
              </w:rPr>
              <w:t xml:space="preserve">P et F </w:t>
            </w:r>
            <w:r w:rsidRPr="002C7EE0">
              <w:rPr>
                <w:rFonts w:ascii="Arial" w:hAnsi="Arial" w:cs="Arial"/>
                <w:b/>
                <w:bCs/>
                <w:color w:val="000000"/>
                <w:sz w:val="16"/>
                <w:szCs w:val="16"/>
              </w:rPr>
              <w:t xml:space="preserve">Fermes en bastaing (4x15x500) bois doublés dur traités au XYLAMON  </w:t>
            </w:r>
          </w:p>
          <w:p w14:paraId="0CFAF2E2"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cube (m</w:t>
            </w:r>
            <w:r w:rsidRPr="002C7EE0">
              <w:rPr>
                <w:rFonts w:ascii="Arial" w:eastAsia="Arial Unicode MS" w:hAnsi="Arial" w:cs="Arial"/>
                <w:sz w:val="16"/>
                <w:szCs w:val="16"/>
                <w:vertAlign w:val="superscript"/>
              </w:rPr>
              <w:t> 3</w:t>
            </w:r>
            <w:r w:rsidRPr="002C7EE0">
              <w:rPr>
                <w:rFonts w:ascii="Arial" w:eastAsia="Arial Unicode MS" w:hAnsi="Arial" w:cs="Arial"/>
                <w:sz w:val="16"/>
                <w:szCs w:val="16"/>
              </w:rPr>
              <w:t>), la fourniture et le façonnage des fermes en bois massif doublé conformément au CCTP.</w:t>
            </w:r>
          </w:p>
          <w:p w14:paraId="12448792"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6A1199BE"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 bois suivant le CCTP ;</w:t>
            </w:r>
          </w:p>
          <w:p w14:paraId="40440695"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débit ;</w:t>
            </w:r>
          </w:p>
          <w:p w14:paraId="0CBD65F0"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 xml:space="preserve">le traitement du bois </w:t>
            </w:r>
          </w:p>
          <w:p w14:paraId="58FC5990"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façonnage et la pose ;</w:t>
            </w:r>
          </w:p>
          <w:p w14:paraId="6404DE0D"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29C7726A"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rémunère au mètre cube (m</w:t>
            </w:r>
            <w:r w:rsidRPr="002C7EE0">
              <w:rPr>
                <w:rFonts w:ascii="Arial" w:eastAsia="Arial Unicode MS" w:hAnsi="Arial" w:cs="Arial"/>
                <w:sz w:val="16"/>
                <w:szCs w:val="16"/>
                <w:vertAlign w:val="superscript"/>
              </w:rPr>
              <w:t> 3</w:t>
            </w:r>
            <w:r w:rsidRPr="002C7EE0">
              <w:rPr>
                <w:rFonts w:ascii="Arial" w:eastAsia="Arial Unicode MS" w:hAnsi="Arial" w:cs="Arial"/>
                <w:sz w:val="16"/>
                <w:szCs w:val="16"/>
              </w:rPr>
              <w:t>), mesuré par métré contradictoire</w:t>
            </w:r>
          </w:p>
        </w:tc>
        <w:tc>
          <w:tcPr>
            <w:tcW w:w="1417" w:type="dxa"/>
            <w:noWrap/>
            <w:vAlign w:val="bottom"/>
            <w:hideMark/>
          </w:tcPr>
          <w:p w14:paraId="637D103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m3</w:t>
            </w:r>
          </w:p>
        </w:tc>
        <w:tc>
          <w:tcPr>
            <w:tcW w:w="1418" w:type="dxa"/>
            <w:noWrap/>
            <w:vAlign w:val="bottom"/>
          </w:tcPr>
          <w:p w14:paraId="4FE4FC28"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1EAA5802" w14:textId="77777777" w:rsidR="00FD2757" w:rsidRPr="002C7EE0" w:rsidRDefault="00FD2757" w:rsidP="00F34367">
            <w:pPr>
              <w:jc w:val="center"/>
              <w:rPr>
                <w:rFonts w:ascii="Arial" w:hAnsi="Arial" w:cs="Arial"/>
                <w:color w:val="FF0000"/>
                <w:sz w:val="16"/>
                <w:szCs w:val="16"/>
              </w:rPr>
            </w:pPr>
          </w:p>
        </w:tc>
      </w:tr>
      <w:tr w:rsidR="00FD2757" w:rsidRPr="002C7EE0" w14:paraId="0D9566D4" w14:textId="77777777" w:rsidTr="00F34367">
        <w:trPr>
          <w:trHeight w:val="268"/>
        </w:trPr>
        <w:tc>
          <w:tcPr>
            <w:tcW w:w="500" w:type="dxa"/>
            <w:noWrap/>
            <w:vAlign w:val="center"/>
            <w:hideMark/>
          </w:tcPr>
          <w:p w14:paraId="60363E81"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502</w:t>
            </w:r>
          </w:p>
        </w:tc>
        <w:tc>
          <w:tcPr>
            <w:tcW w:w="5596" w:type="dxa"/>
            <w:vAlign w:val="bottom"/>
            <w:hideMark/>
          </w:tcPr>
          <w:p w14:paraId="1C08B800" w14:textId="77777777" w:rsidR="00FD2757" w:rsidRPr="002C7EE0" w:rsidRDefault="00FD2757" w:rsidP="00F34367">
            <w:pPr>
              <w:jc w:val="both"/>
              <w:rPr>
                <w:rFonts w:ascii="Arial" w:hAnsi="Arial" w:cs="Arial"/>
                <w:b/>
                <w:bCs/>
                <w:color w:val="000000"/>
                <w:sz w:val="16"/>
                <w:szCs w:val="16"/>
              </w:rPr>
            </w:pPr>
            <w:r w:rsidRPr="002C7EE0">
              <w:rPr>
                <w:rFonts w:ascii="Arial" w:eastAsia="Calibri" w:hAnsi="Arial" w:cs="Arial"/>
                <w:b/>
                <w:bCs/>
                <w:color w:val="000000"/>
                <w:sz w:val="16"/>
                <w:szCs w:val="16"/>
              </w:rPr>
              <w:t xml:space="preserve">P et F </w:t>
            </w:r>
            <w:r w:rsidRPr="002C7EE0">
              <w:rPr>
                <w:rFonts w:ascii="Arial" w:hAnsi="Arial" w:cs="Arial"/>
                <w:b/>
                <w:bCs/>
                <w:color w:val="000000"/>
                <w:sz w:val="16"/>
                <w:szCs w:val="16"/>
              </w:rPr>
              <w:t>Pannes en chevrons (8x8x500) bois dur traités au XYLAMON</w:t>
            </w:r>
          </w:p>
          <w:p w14:paraId="1587A960"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cube (m3), mesuré par métré contradictoire, la fourniture et la pose des pannes en chevrons de 8x8x500cm conformément au CCTP.</w:t>
            </w:r>
          </w:p>
          <w:p w14:paraId="10798565"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20FF2C0A"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pannes suivant le CCTP ;</w:t>
            </w:r>
          </w:p>
          <w:p w14:paraId="784945E2"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débit ;</w:t>
            </w:r>
          </w:p>
          <w:p w14:paraId="2E0AEF88"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 xml:space="preserve">le traitement des pannes ; </w:t>
            </w:r>
          </w:p>
          <w:p w14:paraId="7493F4C4"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façonnage et la pose ;</w:t>
            </w:r>
          </w:p>
          <w:p w14:paraId="6B220487"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13149CAB"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cube, mesuré par métré contradictoire</w:t>
            </w:r>
          </w:p>
        </w:tc>
        <w:tc>
          <w:tcPr>
            <w:tcW w:w="1417" w:type="dxa"/>
            <w:noWrap/>
            <w:vAlign w:val="bottom"/>
            <w:hideMark/>
          </w:tcPr>
          <w:p w14:paraId="18CAF5B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m3</w:t>
            </w:r>
          </w:p>
        </w:tc>
        <w:tc>
          <w:tcPr>
            <w:tcW w:w="1418" w:type="dxa"/>
            <w:noWrap/>
            <w:vAlign w:val="bottom"/>
          </w:tcPr>
          <w:p w14:paraId="3D40F353"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7FC3976E" w14:textId="77777777" w:rsidR="00FD2757" w:rsidRPr="002C7EE0" w:rsidRDefault="00FD2757" w:rsidP="00F34367">
            <w:pPr>
              <w:jc w:val="center"/>
              <w:rPr>
                <w:rFonts w:ascii="Arial" w:hAnsi="Arial" w:cs="Arial"/>
                <w:color w:val="FF0000"/>
                <w:sz w:val="16"/>
                <w:szCs w:val="16"/>
              </w:rPr>
            </w:pPr>
          </w:p>
        </w:tc>
      </w:tr>
      <w:tr w:rsidR="00FD2757" w:rsidRPr="002C7EE0" w14:paraId="3701BD54" w14:textId="77777777" w:rsidTr="00F34367">
        <w:trPr>
          <w:trHeight w:val="413"/>
        </w:trPr>
        <w:tc>
          <w:tcPr>
            <w:tcW w:w="500" w:type="dxa"/>
            <w:noWrap/>
            <w:vAlign w:val="center"/>
            <w:hideMark/>
          </w:tcPr>
          <w:p w14:paraId="37967CE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503</w:t>
            </w:r>
          </w:p>
        </w:tc>
        <w:tc>
          <w:tcPr>
            <w:tcW w:w="5596" w:type="dxa"/>
            <w:vAlign w:val="bottom"/>
            <w:hideMark/>
          </w:tcPr>
          <w:p w14:paraId="23427200" w14:textId="77777777" w:rsidR="00FD2757" w:rsidRPr="002C7EE0" w:rsidRDefault="00FD2757" w:rsidP="00F34367">
            <w:pPr>
              <w:jc w:val="both"/>
              <w:rPr>
                <w:rFonts w:ascii="Arial" w:hAnsi="Arial" w:cs="Arial"/>
                <w:b/>
                <w:bCs/>
                <w:color w:val="000000"/>
                <w:sz w:val="16"/>
                <w:szCs w:val="16"/>
              </w:rPr>
            </w:pPr>
            <w:r w:rsidRPr="002C7EE0">
              <w:rPr>
                <w:rFonts w:ascii="Arial" w:eastAsia="Calibri" w:hAnsi="Arial" w:cs="Arial"/>
                <w:b/>
                <w:bCs/>
                <w:color w:val="000000"/>
                <w:sz w:val="16"/>
                <w:szCs w:val="16"/>
              </w:rPr>
              <w:t xml:space="preserve">P et F </w:t>
            </w:r>
            <w:r w:rsidRPr="002C7EE0">
              <w:rPr>
                <w:rFonts w:ascii="Arial" w:hAnsi="Arial" w:cs="Arial"/>
                <w:b/>
                <w:bCs/>
                <w:color w:val="000000"/>
                <w:sz w:val="16"/>
                <w:szCs w:val="16"/>
              </w:rPr>
              <w:t xml:space="preserve">Plafonds en contreplaqués de panneaux 60cm x 120cm type AYOUS de 5 mm y compris solivage et couvres joints </w:t>
            </w:r>
          </w:p>
          <w:p w14:paraId="471C39CC"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carré (m2), mesuré par métré contradictoire, la fourniture et la pose de faux plafond en contreplaqué conformément au CCTP.</w:t>
            </w:r>
          </w:p>
          <w:p w14:paraId="20E2321C"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20A91E56"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selon le CCTP ;</w:t>
            </w:r>
          </w:p>
          <w:p w14:paraId="12FD8BA2"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solivage en bois dur de 4x8cm en trame de 60x120 ;</w:t>
            </w:r>
          </w:p>
          <w:p w14:paraId="23E276C8"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accessoires de pose ;</w:t>
            </w:r>
          </w:p>
          <w:p w14:paraId="41F3A196"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façonnage en panneaux de 60x120 et la pose ;</w:t>
            </w:r>
          </w:p>
          <w:p w14:paraId="3A8AC38C"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Couvres joint avec chanfreins et rainures ;</w:t>
            </w:r>
          </w:p>
          <w:p w14:paraId="787C9358"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5E2D8DBB"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carré, mesuré par métré contradictoire</w:t>
            </w:r>
          </w:p>
        </w:tc>
        <w:tc>
          <w:tcPr>
            <w:tcW w:w="1417" w:type="dxa"/>
            <w:noWrap/>
            <w:vAlign w:val="center"/>
            <w:hideMark/>
          </w:tcPr>
          <w:p w14:paraId="14A3150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center"/>
          </w:tcPr>
          <w:p w14:paraId="4F6A7C11"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43267FCD" w14:textId="77777777" w:rsidR="00FD2757" w:rsidRPr="002C7EE0" w:rsidRDefault="00FD2757" w:rsidP="00F34367">
            <w:pPr>
              <w:jc w:val="center"/>
              <w:rPr>
                <w:rFonts w:ascii="Arial" w:hAnsi="Arial" w:cs="Arial"/>
                <w:color w:val="FF0000"/>
                <w:sz w:val="16"/>
                <w:szCs w:val="16"/>
              </w:rPr>
            </w:pPr>
          </w:p>
        </w:tc>
      </w:tr>
      <w:tr w:rsidR="00FD2757" w:rsidRPr="002C7EE0" w14:paraId="6DC844AB" w14:textId="77777777" w:rsidTr="00F34367">
        <w:trPr>
          <w:trHeight w:val="432"/>
        </w:trPr>
        <w:tc>
          <w:tcPr>
            <w:tcW w:w="500" w:type="dxa"/>
            <w:noWrap/>
            <w:vAlign w:val="center"/>
            <w:hideMark/>
          </w:tcPr>
          <w:p w14:paraId="58C921E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504</w:t>
            </w:r>
          </w:p>
        </w:tc>
        <w:tc>
          <w:tcPr>
            <w:tcW w:w="5596" w:type="dxa"/>
            <w:vAlign w:val="bottom"/>
            <w:hideMark/>
          </w:tcPr>
          <w:p w14:paraId="37263AFD" w14:textId="77777777" w:rsidR="00FD2757" w:rsidRPr="002C7EE0" w:rsidRDefault="00FD2757" w:rsidP="00F34367">
            <w:pPr>
              <w:jc w:val="both"/>
              <w:rPr>
                <w:rFonts w:ascii="Arial" w:hAnsi="Arial" w:cs="Arial"/>
                <w:b/>
                <w:bCs/>
                <w:color w:val="000000"/>
                <w:sz w:val="16"/>
                <w:szCs w:val="16"/>
              </w:rPr>
            </w:pPr>
            <w:r w:rsidRPr="002C7EE0">
              <w:rPr>
                <w:rFonts w:ascii="Arial" w:eastAsia="Calibri" w:hAnsi="Arial" w:cs="Arial"/>
                <w:b/>
                <w:bCs/>
                <w:color w:val="000000"/>
                <w:sz w:val="16"/>
                <w:szCs w:val="16"/>
              </w:rPr>
              <w:t xml:space="preserve">P et F </w:t>
            </w:r>
            <w:r w:rsidRPr="002C7EE0">
              <w:rPr>
                <w:rFonts w:ascii="Arial" w:hAnsi="Arial" w:cs="Arial"/>
                <w:b/>
                <w:bCs/>
                <w:color w:val="000000"/>
                <w:sz w:val="16"/>
                <w:szCs w:val="16"/>
              </w:rPr>
              <w:t>Planche de rive (3x30cm) traitée au XYLAMON y compris bandes ourlets</w:t>
            </w:r>
          </w:p>
          <w:p w14:paraId="50B1CBDC"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linéaire (ml), mesuré par métré contradictoire, la fourniture et la pose des planches de rive conformément au CCTP.</w:t>
            </w:r>
          </w:p>
          <w:p w14:paraId="4FE6897E"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lastRenderedPageBreak/>
              <w:t>Il comprend notamment :</w:t>
            </w:r>
          </w:p>
          <w:p w14:paraId="5A35870E"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planches de rive ;</w:t>
            </w:r>
          </w:p>
          <w:p w14:paraId="528B0D96"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fixation ;</w:t>
            </w:r>
          </w:p>
          <w:p w14:paraId="3B9503BE"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 de fourniture et de pose conformément au CCTP</w:t>
            </w:r>
          </w:p>
          <w:p w14:paraId="5EBD581A"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linéaire, mesuré par métré contradictoire</w:t>
            </w:r>
          </w:p>
        </w:tc>
        <w:tc>
          <w:tcPr>
            <w:tcW w:w="1417" w:type="dxa"/>
            <w:noWrap/>
            <w:vAlign w:val="bottom"/>
            <w:hideMark/>
          </w:tcPr>
          <w:p w14:paraId="20E9D39C"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lastRenderedPageBreak/>
              <w:t>ml</w:t>
            </w:r>
          </w:p>
        </w:tc>
        <w:tc>
          <w:tcPr>
            <w:tcW w:w="1418" w:type="dxa"/>
            <w:noWrap/>
            <w:vAlign w:val="center"/>
          </w:tcPr>
          <w:p w14:paraId="4567CC4E"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A15B4DD" w14:textId="77777777" w:rsidR="00FD2757" w:rsidRPr="002C7EE0" w:rsidRDefault="00FD2757" w:rsidP="00F34367">
            <w:pPr>
              <w:jc w:val="center"/>
              <w:rPr>
                <w:rFonts w:ascii="Arial" w:hAnsi="Arial" w:cs="Arial"/>
                <w:color w:val="FF0000"/>
                <w:sz w:val="16"/>
                <w:szCs w:val="16"/>
              </w:rPr>
            </w:pPr>
          </w:p>
        </w:tc>
      </w:tr>
      <w:tr w:rsidR="00FD2757" w:rsidRPr="002C7EE0" w14:paraId="4DA0D040" w14:textId="77777777" w:rsidTr="00F34367">
        <w:trPr>
          <w:trHeight w:val="432"/>
        </w:trPr>
        <w:tc>
          <w:tcPr>
            <w:tcW w:w="500" w:type="dxa"/>
            <w:noWrap/>
            <w:vAlign w:val="center"/>
            <w:hideMark/>
          </w:tcPr>
          <w:p w14:paraId="36FF51C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505</w:t>
            </w:r>
          </w:p>
        </w:tc>
        <w:tc>
          <w:tcPr>
            <w:tcW w:w="5596" w:type="dxa"/>
            <w:vAlign w:val="bottom"/>
            <w:hideMark/>
          </w:tcPr>
          <w:p w14:paraId="7BF10A4B" w14:textId="77777777" w:rsidR="00FD2757" w:rsidRPr="002C7EE0" w:rsidRDefault="00FD2757" w:rsidP="00F34367">
            <w:pPr>
              <w:rPr>
                <w:rFonts w:ascii="Arial" w:hAnsi="Arial" w:cs="Arial"/>
                <w:b/>
                <w:bCs/>
                <w:color w:val="000000"/>
                <w:sz w:val="16"/>
                <w:szCs w:val="16"/>
              </w:rPr>
            </w:pPr>
            <w:r w:rsidRPr="002C7EE0">
              <w:rPr>
                <w:rFonts w:ascii="Arial" w:eastAsia="Calibri" w:hAnsi="Arial" w:cs="Arial"/>
                <w:b/>
                <w:bCs/>
                <w:color w:val="000000"/>
                <w:sz w:val="16"/>
                <w:szCs w:val="16"/>
              </w:rPr>
              <w:t xml:space="preserve">P et F </w:t>
            </w:r>
            <w:r w:rsidRPr="002C7EE0">
              <w:rPr>
                <w:rFonts w:ascii="Arial" w:hAnsi="Arial" w:cs="Arial"/>
                <w:b/>
                <w:bCs/>
                <w:color w:val="000000"/>
                <w:sz w:val="16"/>
                <w:szCs w:val="16"/>
              </w:rPr>
              <w:t>Couverture en tôles bac alu de 6/10e teinture naturelle y compris toutes sujétions</w:t>
            </w:r>
          </w:p>
          <w:p w14:paraId="6924D8A1" w14:textId="77777777" w:rsidR="00FD2757" w:rsidRPr="002C7EE0" w:rsidRDefault="00FD2757" w:rsidP="00F34367">
            <w:pPr>
              <w:ind w:right="-212"/>
              <w:rPr>
                <w:rFonts w:ascii="Arial" w:eastAsia="Arial Unicode MS" w:hAnsi="Arial" w:cs="Arial"/>
                <w:sz w:val="16"/>
                <w:szCs w:val="16"/>
              </w:rPr>
            </w:pPr>
            <w:r w:rsidRPr="002C7EE0">
              <w:rPr>
                <w:rFonts w:ascii="Arial" w:eastAsia="Arial Unicode MS" w:hAnsi="Arial" w:cs="Arial"/>
                <w:sz w:val="16"/>
                <w:szCs w:val="16"/>
              </w:rPr>
              <w:t>Ce prix rémunère au mètre carré (m2), mesuré par métré contradictoire, la fourniture et la pose des tôles bac 6/10è conformément au CCTP.</w:t>
            </w:r>
          </w:p>
          <w:p w14:paraId="45977C38"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5F85411D"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 la tôle bac 6/10è teinture naturelle ;</w:t>
            </w:r>
          </w:p>
          <w:p w14:paraId="161FEE66"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débit ;</w:t>
            </w:r>
          </w:p>
          <w:p w14:paraId="62097201"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accessoires de pose (tire fonds, cavaliers, rondelles feutres) ;</w:t>
            </w:r>
          </w:p>
          <w:p w14:paraId="1F677DFC"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pose ;</w:t>
            </w:r>
          </w:p>
          <w:p w14:paraId="6058FC6B"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50D886D6" w14:textId="77777777" w:rsidR="00FD2757" w:rsidRPr="002C7EE0" w:rsidRDefault="00FD2757" w:rsidP="00F34367">
            <w:pPr>
              <w:rPr>
                <w:rFonts w:ascii="Arial" w:hAnsi="Arial" w:cs="Arial"/>
                <w:b/>
                <w:bCs/>
                <w:color w:val="000000"/>
                <w:sz w:val="16"/>
                <w:szCs w:val="16"/>
              </w:rPr>
            </w:pPr>
            <w:r w:rsidRPr="002C7EE0">
              <w:rPr>
                <w:rFonts w:ascii="Arial" w:eastAsia="Arial Unicode MS" w:hAnsi="Arial" w:cs="Arial"/>
                <w:sz w:val="16"/>
                <w:szCs w:val="16"/>
              </w:rPr>
              <w:t>Ce prix s’applique au mètre carré, mesuré par métré contradictoire.</w:t>
            </w:r>
          </w:p>
        </w:tc>
        <w:tc>
          <w:tcPr>
            <w:tcW w:w="1417" w:type="dxa"/>
            <w:noWrap/>
            <w:vAlign w:val="bottom"/>
            <w:hideMark/>
          </w:tcPr>
          <w:p w14:paraId="1DB9A42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bottom"/>
          </w:tcPr>
          <w:p w14:paraId="75DB0890"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EE47671" w14:textId="77777777" w:rsidR="00FD2757" w:rsidRPr="002C7EE0" w:rsidRDefault="00FD2757" w:rsidP="00F34367">
            <w:pPr>
              <w:jc w:val="center"/>
              <w:rPr>
                <w:rFonts w:ascii="Arial" w:hAnsi="Arial" w:cs="Arial"/>
                <w:color w:val="FF0000"/>
                <w:sz w:val="16"/>
                <w:szCs w:val="16"/>
              </w:rPr>
            </w:pPr>
          </w:p>
        </w:tc>
      </w:tr>
      <w:tr w:rsidR="00FD2757" w:rsidRPr="002C7EE0" w14:paraId="4BA2FC74" w14:textId="77777777" w:rsidTr="00F34367">
        <w:trPr>
          <w:trHeight w:val="288"/>
        </w:trPr>
        <w:tc>
          <w:tcPr>
            <w:tcW w:w="500" w:type="dxa"/>
            <w:noWrap/>
            <w:vAlign w:val="center"/>
            <w:hideMark/>
          </w:tcPr>
          <w:p w14:paraId="2D620330"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506</w:t>
            </w:r>
          </w:p>
        </w:tc>
        <w:tc>
          <w:tcPr>
            <w:tcW w:w="5596" w:type="dxa"/>
            <w:vAlign w:val="bottom"/>
            <w:hideMark/>
          </w:tcPr>
          <w:p w14:paraId="24211D69" w14:textId="77777777" w:rsidR="00FD2757" w:rsidRPr="002C7EE0" w:rsidRDefault="00FD2757" w:rsidP="00F34367">
            <w:pPr>
              <w:jc w:val="both"/>
              <w:rPr>
                <w:rFonts w:ascii="Arial" w:hAnsi="Arial" w:cs="Arial"/>
                <w:b/>
                <w:bCs/>
                <w:color w:val="000000"/>
                <w:sz w:val="16"/>
                <w:szCs w:val="16"/>
              </w:rPr>
            </w:pPr>
            <w:r w:rsidRPr="002C7EE0">
              <w:rPr>
                <w:rFonts w:ascii="Arial" w:eastAsia="Calibri" w:hAnsi="Arial" w:cs="Arial"/>
                <w:b/>
                <w:bCs/>
                <w:color w:val="000000"/>
                <w:sz w:val="16"/>
                <w:szCs w:val="16"/>
              </w:rPr>
              <w:t xml:space="preserve">P et F </w:t>
            </w:r>
            <w:r w:rsidRPr="002C7EE0">
              <w:rPr>
                <w:rFonts w:ascii="Arial" w:hAnsi="Arial" w:cs="Arial"/>
                <w:b/>
                <w:bCs/>
                <w:color w:val="000000"/>
                <w:sz w:val="16"/>
                <w:szCs w:val="16"/>
              </w:rPr>
              <w:t>Tôle faîtière de 50 cm de large</w:t>
            </w:r>
          </w:p>
          <w:p w14:paraId="2571F7DF"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linéaire (ml), mesuré par métré contradictoire, la fourniture et la pose de la tôle faîtière crantée de 50 cm de large, conformément au CCTP.</w:t>
            </w:r>
          </w:p>
          <w:p w14:paraId="203EFEBB"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2BBF01CF"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 la tôle faîtière crantée de 50 cm de large ;</w:t>
            </w:r>
          </w:p>
          <w:p w14:paraId="59B52CAD"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débit ;</w:t>
            </w:r>
          </w:p>
          <w:p w14:paraId="167FD7D2"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accessoires de pose ;</w:t>
            </w:r>
          </w:p>
          <w:p w14:paraId="41874724"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pose ;</w:t>
            </w:r>
          </w:p>
          <w:p w14:paraId="7DC0FE3A"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6FE5E237"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linéaire, mesuré par métré contradictoire.</w:t>
            </w:r>
          </w:p>
        </w:tc>
        <w:tc>
          <w:tcPr>
            <w:tcW w:w="1417" w:type="dxa"/>
            <w:noWrap/>
            <w:vAlign w:val="bottom"/>
            <w:hideMark/>
          </w:tcPr>
          <w:p w14:paraId="61244E9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ml</w:t>
            </w:r>
          </w:p>
        </w:tc>
        <w:tc>
          <w:tcPr>
            <w:tcW w:w="1418" w:type="dxa"/>
            <w:noWrap/>
            <w:vAlign w:val="bottom"/>
          </w:tcPr>
          <w:p w14:paraId="48E7E560"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3576AA5" w14:textId="77777777" w:rsidR="00FD2757" w:rsidRPr="002C7EE0" w:rsidRDefault="00FD2757" w:rsidP="00F34367">
            <w:pPr>
              <w:jc w:val="center"/>
              <w:rPr>
                <w:rFonts w:ascii="Arial" w:hAnsi="Arial" w:cs="Arial"/>
                <w:color w:val="FF0000"/>
                <w:sz w:val="16"/>
                <w:szCs w:val="16"/>
              </w:rPr>
            </w:pPr>
          </w:p>
        </w:tc>
      </w:tr>
      <w:tr w:rsidR="00FD2757" w:rsidRPr="002C7EE0" w14:paraId="12E76222" w14:textId="77777777" w:rsidTr="00F34367">
        <w:trPr>
          <w:trHeight w:val="288"/>
        </w:trPr>
        <w:tc>
          <w:tcPr>
            <w:tcW w:w="500" w:type="dxa"/>
            <w:noWrap/>
            <w:vAlign w:val="center"/>
            <w:hideMark/>
          </w:tcPr>
          <w:p w14:paraId="46BBD70A"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507</w:t>
            </w:r>
          </w:p>
        </w:tc>
        <w:tc>
          <w:tcPr>
            <w:tcW w:w="5596" w:type="dxa"/>
            <w:vAlign w:val="bottom"/>
            <w:hideMark/>
          </w:tcPr>
          <w:p w14:paraId="2F357FDD" w14:textId="77777777" w:rsidR="00FD2757" w:rsidRPr="00711BF8" w:rsidRDefault="00FD2757" w:rsidP="00F34367">
            <w:pPr>
              <w:rPr>
                <w:rFonts w:ascii="Arial" w:hAnsi="Arial" w:cs="Arial"/>
                <w:b/>
                <w:bCs/>
                <w:color w:val="000000"/>
                <w:sz w:val="16"/>
                <w:szCs w:val="16"/>
              </w:rPr>
            </w:pPr>
            <w:r w:rsidRPr="00711BF8">
              <w:rPr>
                <w:rFonts w:ascii="Arial" w:hAnsi="Arial" w:cs="Arial"/>
                <w:b/>
                <w:bCs/>
                <w:color w:val="000000"/>
                <w:sz w:val="16"/>
                <w:szCs w:val="16"/>
              </w:rPr>
              <w:t xml:space="preserve">F et P de tôles de rive pignon </w:t>
            </w:r>
            <w:r w:rsidRPr="00711BF8">
              <w:rPr>
                <w:rFonts w:ascii="Arial" w:eastAsia="Arial Unicode MS" w:hAnsi="Arial" w:cs="Arial"/>
                <w:b/>
                <w:bCs/>
                <w:sz w:val="16"/>
                <w:szCs w:val="16"/>
              </w:rPr>
              <w:t>et noues</w:t>
            </w:r>
            <w:r w:rsidRPr="00711BF8">
              <w:rPr>
                <w:rFonts w:ascii="Arial" w:hAnsi="Arial" w:cs="Arial"/>
                <w:b/>
                <w:bCs/>
                <w:color w:val="000000"/>
                <w:sz w:val="16"/>
                <w:szCs w:val="16"/>
              </w:rPr>
              <w:t xml:space="preserve"> en alu</w:t>
            </w:r>
          </w:p>
          <w:p w14:paraId="327703F9" w14:textId="77777777" w:rsidR="00FD2757" w:rsidRPr="00711BF8" w:rsidRDefault="00FD2757" w:rsidP="00F34367">
            <w:pPr>
              <w:jc w:val="both"/>
              <w:rPr>
                <w:rFonts w:eastAsia="Arial Unicode MS"/>
                <w:sz w:val="16"/>
                <w:szCs w:val="16"/>
              </w:rPr>
            </w:pPr>
            <w:r w:rsidRPr="00711BF8">
              <w:rPr>
                <w:rFonts w:eastAsia="Arial Unicode MS"/>
                <w:sz w:val="16"/>
                <w:szCs w:val="16"/>
              </w:rPr>
              <w:t>Ce prix rémunère au mètre linéaire (ml), mesuré par métré contradictoire, la fourniture et la pose des rives pignon et noues conformément au CCTP.</w:t>
            </w:r>
          </w:p>
          <w:p w14:paraId="1AE03443" w14:textId="77777777" w:rsidR="00FD2757" w:rsidRPr="00711BF8" w:rsidRDefault="00FD2757" w:rsidP="00F34367">
            <w:pPr>
              <w:jc w:val="both"/>
              <w:rPr>
                <w:rFonts w:eastAsia="Arial Unicode MS"/>
                <w:sz w:val="16"/>
                <w:szCs w:val="16"/>
              </w:rPr>
            </w:pPr>
            <w:r w:rsidRPr="00711BF8">
              <w:rPr>
                <w:rFonts w:eastAsia="Arial Unicode MS"/>
                <w:sz w:val="16"/>
                <w:szCs w:val="16"/>
              </w:rPr>
              <w:t>Il comprend notamment :</w:t>
            </w:r>
          </w:p>
          <w:p w14:paraId="2641A8C9" w14:textId="77777777" w:rsidR="00FD2757" w:rsidRPr="00711BF8" w:rsidRDefault="00FD2757" w:rsidP="00FD2757">
            <w:pPr>
              <w:pStyle w:val="Paragraphedeliste"/>
              <w:numPr>
                <w:ilvl w:val="0"/>
                <w:numId w:val="9"/>
              </w:numPr>
              <w:tabs>
                <w:tab w:val="clear" w:pos="929"/>
                <w:tab w:val="num" w:pos="777"/>
                <w:tab w:val="num" w:pos="1071"/>
              </w:tabs>
              <w:ind w:left="777" w:hanging="283"/>
              <w:jc w:val="both"/>
              <w:rPr>
                <w:rFonts w:eastAsia="Arial Unicode MS"/>
                <w:sz w:val="16"/>
                <w:szCs w:val="16"/>
                <w:lang w:eastAsia="en-US"/>
              </w:rPr>
            </w:pPr>
            <w:r w:rsidRPr="00711BF8">
              <w:rPr>
                <w:rFonts w:eastAsia="Arial Unicode MS"/>
                <w:sz w:val="16"/>
                <w:szCs w:val="16"/>
                <w:lang w:eastAsia="en-US"/>
              </w:rPr>
              <w:t>la fourniture et pose des rives pignon et noues conformément au CCTP selon le CCTP ;</w:t>
            </w:r>
          </w:p>
          <w:p w14:paraId="3FF4F492" w14:textId="77777777" w:rsidR="00FD2757" w:rsidRPr="00711BF8" w:rsidRDefault="00FD2757" w:rsidP="00FD2757">
            <w:pPr>
              <w:pStyle w:val="Paragraphedeliste"/>
              <w:numPr>
                <w:ilvl w:val="0"/>
                <w:numId w:val="9"/>
              </w:numPr>
              <w:tabs>
                <w:tab w:val="clear" w:pos="929"/>
                <w:tab w:val="num" w:pos="777"/>
                <w:tab w:val="num" w:pos="1071"/>
              </w:tabs>
              <w:ind w:left="777" w:hanging="283"/>
              <w:jc w:val="both"/>
              <w:rPr>
                <w:rFonts w:eastAsia="Arial Unicode MS"/>
                <w:sz w:val="16"/>
                <w:szCs w:val="16"/>
                <w:lang w:eastAsia="en-US"/>
              </w:rPr>
            </w:pPr>
            <w:r w:rsidRPr="00711BF8">
              <w:rPr>
                <w:rFonts w:eastAsia="Arial Unicode MS"/>
                <w:sz w:val="16"/>
                <w:szCs w:val="16"/>
                <w:lang w:eastAsia="en-US"/>
              </w:rPr>
              <w:t xml:space="preserve">le solivage </w:t>
            </w:r>
          </w:p>
          <w:p w14:paraId="33575ECE" w14:textId="77777777" w:rsidR="00FD2757" w:rsidRPr="00711BF8" w:rsidRDefault="00FD2757" w:rsidP="00FD2757">
            <w:pPr>
              <w:pStyle w:val="Paragraphedeliste"/>
              <w:numPr>
                <w:ilvl w:val="0"/>
                <w:numId w:val="9"/>
              </w:numPr>
              <w:tabs>
                <w:tab w:val="clear" w:pos="929"/>
                <w:tab w:val="num" w:pos="777"/>
                <w:tab w:val="num" w:pos="1071"/>
              </w:tabs>
              <w:ind w:left="777" w:hanging="283"/>
              <w:jc w:val="both"/>
              <w:rPr>
                <w:rFonts w:eastAsia="Arial Unicode MS"/>
                <w:sz w:val="16"/>
                <w:szCs w:val="16"/>
                <w:lang w:eastAsia="en-US"/>
              </w:rPr>
            </w:pPr>
            <w:r w:rsidRPr="00711BF8">
              <w:rPr>
                <w:rFonts w:eastAsia="Arial Unicode MS"/>
                <w:sz w:val="16"/>
                <w:szCs w:val="16"/>
                <w:lang w:eastAsia="en-US"/>
              </w:rPr>
              <w:t>la fourniture des accessoires de pose ;</w:t>
            </w:r>
          </w:p>
          <w:p w14:paraId="39DCCF8A" w14:textId="77777777" w:rsidR="00FD2757" w:rsidRPr="00711BF8" w:rsidRDefault="00FD2757" w:rsidP="00FD2757">
            <w:pPr>
              <w:pStyle w:val="Paragraphedeliste"/>
              <w:numPr>
                <w:ilvl w:val="0"/>
                <w:numId w:val="9"/>
              </w:numPr>
              <w:tabs>
                <w:tab w:val="clear" w:pos="929"/>
                <w:tab w:val="num" w:pos="777"/>
                <w:tab w:val="num" w:pos="1071"/>
              </w:tabs>
              <w:ind w:left="777" w:hanging="283"/>
              <w:jc w:val="both"/>
              <w:rPr>
                <w:rFonts w:eastAsia="Arial Unicode MS"/>
                <w:sz w:val="16"/>
                <w:szCs w:val="16"/>
                <w:lang w:eastAsia="en-US"/>
              </w:rPr>
            </w:pPr>
            <w:r w:rsidRPr="00711BF8">
              <w:rPr>
                <w:rFonts w:eastAsia="Arial Unicode MS"/>
                <w:sz w:val="16"/>
                <w:szCs w:val="16"/>
                <w:lang w:eastAsia="en-US"/>
              </w:rPr>
              <w:t>Couvres joint avec chanfreins et rainures ;</w:t>
            </w:r>
          </w:p>
          <w:p w14:paraId="6712BEA4" w14:textId="77777777" w:rsidR="00FD2757" w:rsidRPr="00711BF8" w:rsidRDefault="00FD2757" w:rsidP="00FD2757">
            <w:pPr>
              <w:pStyle w:val="Paragraphedeliste"/>
              <w:numPr>
                <w:ilvl w:val="0"/>
                <w:numId w:val="9"/>
              </w:numPr>
              <w:tabs>
                <w:tab w:val="clear" w:pos="929"/>
                <w:tab w:val="num" w:pos="777"/>
                <w:tab w:val="num" w:pos="1071"/>
              </w:tabs>
              <w:ind w:left="777" w:hanging="283"/>
              <w:jc w:val="both"/>
              <w:rPr>
                <w:rFonts w:eastAsia="Arial Unicode MS"/>
                <w:sz w:val="16"/>
                <w:szCs w:val="16"/>
                <w:lang w:eastAsia="en-US"/>
              </w:rPr>
            </w:pPr>
            <w:r w:rsidRPr="00711BF8">
              <w:rPr>
                <w:rFonts w:eastAsia="Arial Unicode MS"/>
                <w:sz w:val="16"/>
                <w:szCs w:val="16"/>
                <w:lang w:eastAsia="en-US"/>
              </w:rPr>
              <w:t>toutes sujétions</w:t>
            </w:r>
          </w:p>
          <w:p w14:paraId="55288DCA" w14:textId="77777777" w:rsidR="00FD2757" w:rsidRPr="00711BF8" w:rsidRDefault="00FD2757" w:rsidP="00F34367">
            <w:pPr>
              <w:jc w:val="both"/>
              <w:rPr>
                <w:rFonts w:ascii="Arial" w:hAnsi="Arial" w:cs="Arial"/>
                <w:b/>
                <w:bCs/>
                <w:color w:val="000000"/>
                <w:sz w:val="16"/>
                <w:szCs w:val="16"/>
              </w:rPr>
            </w:pPr>
            <w:r w:rsidRPr="00711BF8">
              <w:rPr>
                <w:rFonts w:eastAsia="Arial Unicode MS"/>
                <w:sz w:val="16"/>
                <w:szCs w:val="16"/>
              </w:rPr>
              <w:t>Ce prix s’applique au mètre linéaire, mesuré par métré contradictoire</w:t>
            </w:r>
          </w:p>
          <w:p w14:paraId="0FD47406" w14:textId="77777777" w:rsidR="00FD2757" w:rsidRPr="002C7EE0" w:rsidRDefault="00FD2757" w:rsidP="00F34367">
            <w:pPr>
              <w:rPr>
                <w:rFonts w:ascii="Arial" w:hAnsi="Arial" w:cs="Arial"/>
                <w:b/>
                <w:bCs/>
                <w:color w:val="000000"/>
                <w:sz w:val="16"/>
                <w:szCs w:val="16"/>
              </w:rPr>
            </w:pPr>
          </w:p>
        </w:tc>
        <w:tc>
          <w:tcPr>
            <w:tcW w:w="1417" w:type="dxa"/>
            <w:noWrap/>
            <w:vAlign w:val="bottom"/>
            <w:hideMark/>
          </w:tcPr>
          <w:p w14:paraId="6473C46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ml</w:t>
            </w:r>
          </w:p>
        </w:tc>
        <w:tc>
          <w:tcPr>
            <w:tcW w:w="1418" w:type="dxa"/>
            <w:noWrap/>
            <w:vAlign w:val="bottom"/>
          </w:tcPr>
          <w:p w14:paraId="48425C10"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4D2B7F1" w14:textId="77777777" w:rsidR="00FD2757" w:rsidRPr="002C7EE0" w:rsidRDefault="00FD2757" w:rsidP="00F34367">
            <w:pPr>
              <w:jc w:val="center"/>
              <w:rPr>
                <w:rFonts w:ascii="Arial" w:hAnsi="Arial" w:cs="Arial"/>
                <w:color w:val="FF0000"/>
                <w:sz w:val="16"/>
                <w:szCs w:val="16"/>
              </w:rPr>
            </w:pPr>
          </w:p>
        </w:tc>
      </w:tr>
      <w:tr w:rsidR="00FD2757" w:rsidRPr="002C7EE0" w14:paraId="38A5EE96" w14:textId="77777777" w:rsidTr="00F34367">
        <w:trPr>
          <w:trHeight w:val="288"/>
        </w:trPr>
        <w:tc>
          <w:tcPr>
            <w:tcW w:w="500" w:type="dxa"/>
            <w:noWrap/>
            <w:vAlign w:val="center"/>
            <w:hideMark/>
          </w:tcPr>
          <w:p w14:paraId="51AC7410"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508</w:t>
            </w:r>
          </w:p>
        </w:tc>
        <w:tc>
          <w:tcPr>
            <w:tcW w:w="5596" w:type="dxa"/>
            <w:vAlign w:val="bottom"/>
            <w:hideMark/>
          </w:tcPr>
          <w:p w14:paraId="5FED6F1D" w14:textId="77777777" w:rsidR="00FD2757" w:rsidRDefault="00FD2757" w:rsidP="00F34367">
            <w:pPr>
              <w:rPr>
                <w:rFonts w:ascii="Arial" w:hAnsi="Arial" w:cs="Arial"/>
                <w:b/>
                <w:bCs/>
                <w:color w:val="000000"/>
                <w:sz w:val="16"/>
                <w:szCs w:val="16"/>
              </w:rPr>
            </w:pPr>
            <w:r w:rsidRPr="002C7EE0">
              <w:rPr>
                <w:rFonts w:ascii="Arial" w:eastAsia="Calibri" w:hAnsi="Arial" w:cs="Arial"/>
                <w:b/>
                <w:bCs/>
                <w:color w:val="000000"/>
                <w:sz w:val="16"/>
                <w:szCs w:val="16"/>
              </w:rPr>
              <w:t xml:space="preserve">P et F </w:t>
            </w:r>
            <w:r w:rsidRPr="002C7EE0">
              <w:rPr>
                <w:rFonts w:ascii="Arial" w:hAnsi="Arial" w:cs="Arial"/>
                <w:b/>
                <w:bCs/>
                <w:color w:val="000000"/>
                <w:sz w:val="16"/>
                <w:szCs w:val="16"/>
              </w:rPr>
              <w:t>Tôle plane (lisse) en alu de 2m pour les abords</w:t>
            </w:r>
          </w:p>
          <w:p w14:paraId="32CC9B8E" w14:textId="77777777" w:rsidR="00FD2757" w:rsidRPr="00711BF8" w:rsidRDefault="00FD2757" w:rsidP="00F34367">
            <w:pPr>
              <w:jc w:val="both"/>
              <w:rPr>
                <w:rFonts w:eastAsia="Arial Unicode MS"/>
                <w:sz w:val="16"/>
                <w:szCs w:val="16"/>
              </w:rPr>
            </w:pPr>
            <w:r w:rsidRPr="00711BF8">
              <w:rPr>
                <w:rFonts w:eastAsia="Arial Unicode MS"/>
                <w:sz w:val="16"/>
                <w:szCs w:val="16"/>
              </w:rPr>
              <w:t>Ce prix rémunère au mètre carré (m2), mesuré par métré contradictoire, la fourniture et la pose de plafond en tôles lisses conformément au CCTP.</w:t>
            </w:r>
          </w:p>
          <w:p w14:paraId="6E785F44" w14:textId="77777777" w:rsidR="00FD2757" w:rsidRPr="00711BF8" w:rsidRDefault="00FD2757" w:rsidP="00F34367">
            <w:pPr>
              <w:jc w:val="both"/>
              <w:rPr>
                <w:rFonts w:eastAsia="Arial Unicode MS"/>
                <w:sz w:val="16"/>
                <w:szCs w:val="16"/>
              </w:rPr>
            </w:pPr>
            <w:r w:rsidRPr="00711BF8">
              <w:rPr>
                <w:rFonts w:eastAsia="Arial Unicode MS"/>
                <w:sz w:val="16"/>
                <w:szCs w:val="16"/>
              </w:rPr>
              <w:t>Il comprend notamment :</w:t>
            </w:r>
          </w:p>
          <w:p w14:paraId="1AEB94E3" w14:textId="77777777" w:rsidR="00FD2757" w:rsidRPr="00711BF8" w:rsidRDefault="00FD2757" w:rsidP="00FD2757">
            <w:pPr>
              <w:pStyle w:val="Paragraphedeliste"/>
              <w:numPr>
                <w:ilvl w:val="0"/>
                <w:numId w:val="9"/>
              </w:numPr>
              <w:tabs>
                <w:tab w:val="clear" w:pos="929"/>
                <w:tab w:val="num" w:pos="777"/>
                <w:tab w:val="num" w:pos="1071"/>
              </w:tabs>
              <w:ind w:left="777" w:hanging="283"/>
              <w:jc w:val="both"/>
              <w:rPr>
                <w:rFonts w:eastAsia="Arial Unicode MS"/>
                <w:sz w:val="16"/>
                <w:szCs w:val="16"/>
                <w:lang w:eastAsia="en-US"/>
              </w:rPr>
            </w:pPr>
            <w:r w:rsidRPr="00711BF8">
              <w:rPr>
                <w:rFonts w:eastAsia="Arial Unicode MS"/>
                <w:sz w:val="16"/>
                <w:szCs w:val="16"/>
                <w:lang w:eastAsia="en-US"/>
              </w:rPr>
              <w:t>la fourniture selon le CCTP ;</w:t>
            </w:r>
          </w:p>
          <w:p w14:paraId="5ABB9291" w14:textId="77777777" w:rsidR="00FD2757" w:rsidRPr="00711BF8" w:rsidRDefault="00FD2757" w:rsidP="00FD2757">
            <w:pPr>
              <w:pStyle w:val="Paragraphedeliste"/>
              <w:numPr>
                <w:ilvl w:val="0"/>
                <w:numId w:val="9"/>
              </w:numPr>
              <w:tabs>
                <w:tab w:val="clear" w:pos="929"/>
                <w:tab w:val="num" w:pos="777"/>
                <w:tab w:val="num" w:pos="1071"/>
              </w:tabs>
              <w:ind w:left="777" w:hanging="283"/>
              <w:jc w:val="both"/>
              <w:rPr>
                <w:rFonts w:eastAsia="Arial Unicode MS"/>
                <w:sz w:val="16"/>
                <w:szCs w:val="16"/>
                <w:lang w:eastAsia="en-US"/>
              </w:rPr>
            </w:pPr>
            <w:r w:rsidRPr="00711BF8">
              <w:rPr>
                <w:rFonts w:eastAsia="Arial Unicode MS"/>
                <w:sz w:val="16"/>
                <w:szCs w:val="16"/>
                <w:lang w:eastAsia="en-US"/>
              </w:rPr>
              <w:t>le solivage en bois dur de 4x8cm ;</w:t>
            </w:r>
          </w:p>
          <w:p w14:paraId="68F2B72A" w14:textId="77777777" w:rsidR="00FD2757" w:rsidRPr="00711BF8" w:rsidRDefault="00FD2757" w:rsidP="00FD2757">
            <w:pPr>
              <w:pStyle w:val="Paragraphedeliste"/>
              <w:numPr>
                <w:ilvl w:val="0"/>
                <w:numId w:val="9"/>
              </w:numPr>
              <w:tabs>
                <w:tab w:val="clear" w:pos="929"/>
                <w:tab w:val="num" w:pos="777"/>
                <w:tab w:val="num" w:pos="1071"/>
              </w:tabs>
              <w:ind w:left="777" w:hanging="283"/>
              <w:jc w:val="both"/>
              <w:rPr>
                <w:rFonts w:eastAsia="Arial Unicode MS"/>
                <w:sz w:val="16"/>
                <w:szCs w:val="16"/>
                <w:lang w:eastAsia="en-US"/>
              </w:rPr>
            </w:pPr>
            <w:r w:rsidRPr="00711BF8">
              <w:rPr>
                <w:rFonts w:eastAsia="Arial Unicode MS"/>
                <w:sz w:val="16"/>
                <w:szCs w:val="16"/>
                <w:lang w:eastAsia="en-US"/>
              </w:rPr>
              <w:t>la fourniture des accessoires de pose ;</w:t>
            </w:r>
          </w:p>
          <w:p w14:paraId="4269B514" w14:textId="77777777" w:rsidR="00FD2757" w:rsidRPr="00711BF8" w:rsidRDefault="00FD2757" w:rsidP="00FD2757">
            <w:pPr>
              <w:pStyle w:val="Paragraphedeliste"/>
              <w:numPr>
                <w:ilvl w:val="0"/>
                <w:numId w:val="9"/>
              </w:numPr>
              <w:tabs>
                <w:tab w:val="clear" w:pos="929"/>
                <w:tab w:val="num" w:pos="777"/>
                <w:tab w:val="num" w:pos="1071"/>
              </w:tabs>
              <w:ind w:left="777" w:hanging="283"/>
              <w:jc w:val="both"/>
              <w:rPr>
                <w:rFonts w:eastAsia="Arial Unicode MS"/>
                <w:sz w:val="16"/>
                <w:szCs w:val="16"/>
                <w:lang w:eastAsia="en-US"/>
              </w:rPr>
            </w:pPr>
            <w:r w:rsidRPr="00711BF8">
              <w:rPr>
                <w:rFonts w:eastAsia="Arial Unicode MS"/>
                <w:sz w:val="16"/>
                <w:szCs w:val="16"/>
                <w:lang w:eastAsia="en-US"/>
              </w:rPr>
              <w:t>le façonnage et la pose ;</w:t>
            </w:r>
          </w:p>
          <w:p w14:paraId="6C548C8A" w14:textId="77777777" w:rsidR="00FD2757" w:rsidRPr="00711BF8" w:rsidRDefault="00FD2757" w:rsidP="00FD2757">
            <w:pPr>
              <w:pStyle w:val="Paragraphedeliste"/>
              <w:numPr>
                <w:ilvl w:val="0"/>
                <w:numId w:val="9"/>
              </w:numPr>
              <w:tabs>
                <w:tab w:val="clear" w:pos="929"/>
                <w:tab w:val="num" w:pos="777"/>
                <w:tab w:val="num" w:pos="1071"/>
              </w:tabs>
              <w:ind w:left="777" w:hanging="283"/>
              <w:jc w:val="both"/>
              <w:rPr>
                <w:rFonts w:eastAsia="Arial Unicode MS"/>
                <w:sz w:val="16"/>
                <w:szCs w:val="16"/>
                <w:lang w:eastAsia="en-US"/>
              </w:rPr>
            </w:pPr>
            <w:r w:rsidRPr="00711BF8">
              <w:rPr>
                <w:rFonts w:eastAsia="Arial Unicode MS"/>
                <w:sz w:val="16"/>
                <w:szCs w:val="16"/>
                <w:lang w:eastAsia="en-US"/>
              </w:rPr>
              <w:t>toutes sujétions</w:t>
            </w:r>
          </w:p>
          <w:p w14:paraId="02A086E4" w14:textId="77777777" w:rsidR="00FD2757" w:rsidRPr="002C7EE0" w:rsidRDefault="00FD2757" w:rsidP="00F34367">
            <w:pPr>
              <w:jc w:val="both"/>
              <w:rPr>
                <w:rFonts w:ascii="Arial" w:hAnsi="Arial" w:cs="Arial"/>
                <w:b/>
                <w:bCs/>
                <w:color w:val="000000"/>
                <w:sz w:val="16"/>
                <w:szCs w:val="16"/>
              </w:rPr>
            </w:pPr>
            <w:r w:rsidRPr="00711BF8">
              <w:rPr>
                <w:rFonts w:eastAsia="Arial Unicode MS"/>
                <w:sz w:val="16"/>
                <w:szCs w:val="16"/>
              </w:rPr>
              <w:t>Ce prix s’applique au mètre carré (m2), mesuré par métré contradictoire.</w:t>
            </w:r>
          </w:p>
        </w:tc>
        <w:tc>
          <w:tcPr>
            <w:tcW w:w="1417" w:type="dxa"/>
            <w:noWrap/>
            <w:vAlign w:val="bottom"/>
            <w:hideMark/>
          </w:tcPr>
          <w:p w14:paraId="63639CF0"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bottom"/>
          </w:tcPr>
          <w:p w14:paraId="7F88814C"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2D536D9" w14:textId="77777777" w:rsidR="00FD2757" w:rsidRPr="002C7EE0" w:rsidRDefault="00FD2757" w:rsidP="00F34367">
            <w:pPr>
              <w:jc w:val="center"/>
              <w:rPr>
                <w:rFonts w:ascii="Arial" w:hAnsi="Arial" w:cs="Arial"/>
                <w:color w:val="FF0000"/>
                <w:sz w:val="16"/>
                <w:szCs w:val="16"/>
              </w:rPr>
            </w:pPr>
          </w:p>
        </w:tc>
      </w:tr>
      <w:tr w:rsidR="00FD2757" w:rsidRPr="002C7EE0" w14:paraId="048AA4D8" w14:textId="77777777" w:rsidTr="00F34367">
        <w:trPr>
          <w:trHeight w:val="288"/>
        </w:trPr>
        <w:tc>
          <w:tcPr>
            <w:tcW w:w="10627" w:type="dxa"/>
            <w:gridSpan w:val="5"/>
            <w:noWrap/>
            <w:vAlign w:val="bottom"/>
            <w:hideMark/>
          </w:tcPr>
          <w:p w14:paraId="50BEBC78" w14:textId="77777777" w:rsidR="00FD2757" w:rsidRPr="002C7EE0" w:rsidRDefault="00FD2757" w:rsidP="00F34367">
            <w:pPr>
              <w:jc w:val="center"/>
              <w:rPr>
                <w:rFonts w:ascii="Arial" w:hAnsi="Arial" w:cs="Arial"/>
                <w:b/>
                <w:bCs/>
                <w:color w:val="000000"/>
                <w:sz w:val="16"/>
                <w:szCs w:val="16"/>
              </w:rPr>
            </w:pPr>
            <w:r w:rsidRPr="002C7EE0">
              <w:rPr>
                <w:rFonts w:ascii="Arial" w:hAnsi="Arial" w:cs="Arial"/>
                <w:b/>
                <w:bCs/>
                <w:color w:val="000000"/>
                <w:sz w:val="16"/>
                <w:szCs w:val="16"/>
              </w:rPr>
              <w:t>LOT N°6</w:t>
            </w:r>
            <w:r>
              <w:rPr>
                <w:rFonts w:ascii="Arial" w:hAnsi="Arial" w:cs="Arial"/>
                <w:b/>
                <w:bCs/>
                <w:color w:val="000000"/>
                <w:sz w:val="16"/>
                <w:szCs w:val="16"/>
              </w:rPr>
              <w:t>00</w:t>
            </w:r>
            <w:r w:rsidRPr="002C7EE0">
              <w:rPr>
                <w:rFonts w:ascii="Arial" w:hAnsi="Arial" w:cs="Arial"/>
                <w:b/>
                <w:bCs/>
                <w:color w:val="000000"/>
                <w:sz w:val="16"/>
                <w:szCs w:val="16"/>
              </w:rPr>
              <w:t xml:space="preserve"> : MENUISERIE METALLIQUE - BOIS - VITRERIE</w:t>
            </w:r>
          </w:p>
          <w:p w14:paraId="4051287A" w14:textId="77777777" w:rsidR="00FD2757" w:rsidRPr="002C7EE0" w:rsidRDefault="00FD2757" w:rsidP="00F34367">
            <w:pPr>
              <w:jc w:val="center"/>
              <w:rPr>
                <w:rFonts w:ascii="Arial" w:hAnsi="Arial" w:cs="Arial"/>
                <w:b/>
                <w:bCs/>
                <w:color w:val="FF0000"/>
                <w:sz w:val="16"/>
                <w:szCs w:val="16"/>
              </w:rPr>
            </w:pPr>
            <w:r w:rsidRPr="002C7EE0">
              <w:rPr>
                <w:rFonts w:ascii="Arial" w:hAnsi="Arial" w:cs="Arial"/>
                <w:b/>
                <w:bCs/>
                <w:color w:val="FF0000"/>
                <w:sz w:val="16"/>
                <w:szCs w:val="16"/>
              </w:rPr>
              <w:t> </w:t>
            </w:r>
          </w:p>
        </w:tc>
      </w:tr>
      <w:tr w:rsidR="00FD2757" w:rsidRPr="002C7EE0" w14:paraId="554AD831" w14:textId="77777777" w:rsidTr="00F34367">
        <w:trPr>
          <w:trHeight w:val="432"/>
        </w:trPr>
        <w:tc>
          <w:tcPr>
            <w:tcW w:w="500" w:type="dxa"/>
            <w:noWrap/>
            <w:vAlign w:val="center"/>
            <w:hideMark/>
          </w:tcPr>
          <w:p w14:paraId="55E2A1BF"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601</w:t>
            </w:r>
          </w:p>
        </w:tc>
        <w:tc>
          <w:tcPr>
            <w:tcW w:w="5596" w:type="dxa"/>
            <w:vAlign w:val="bottom"/>
            <w:hideMark/>
          </w:tcPr>
          <w:p w14:paraId="72640DD3" w14:textId="77777777" w:rsidR="00FD2757" w:rsidRPr="002C7EE0" w:rsidRDefault="00FD2757" w:rsidP="00F34367">
            <w:pPr>
              <w:rPr>
                <w:rFonts w:ascii="Arial" w:eastAsia="Calibri" w:hAnsi="Arial" w:cs="Arial"/>
                <w:b/>
                <w:bCs/>
                <w:color w:val="000000"/>
                <w:sz w:val="16"/>
                <w:szCs w:val="16"/>
              </w:rPr>
            </w:pPr>
            <w:r w:rsidRPr="002C7EE0">
              <w:rPr>
                <w:rFonts w:ascii="Arial" w:eastAsia="Calibri" w:hAnsi="Arial" w:cs="Arial"/>
                <w:b/>
                <w:bCs/>
                <w:color w:val="000000"/>
                <w:sz w:val="16"/>
                <w:szCs w:val="16"/>
              </w:rPr>
              <w:t xml:space="preserve">F et P </w:t>
            </w:r>
            <w:r w:rsidRPr="002C7EE0">
              <w:rPr>
                <w:rFonts w:ascii="Arial" w:hAnsi="Arial" w:cs="Arial"/>
                <w:b/>
                <w:bCs/>
                <w:color w:val="000000"/>
                <w:sz w:val="16"/>
                <w:szCs w:val="16"/>
              </w:rPr>
              <w:t xml:space="preserve">Portes métalliques persienne </w:t>
            </w:r>
            <w:r w:rsidRPr="002C7EE0">
              <w:rPr>
                <w:rFonts w:ascii="Arial" w:eastAsia="Calibri" w:hAnsi="Arial" w:cs="Arial"/>
                <w:b/>
                <w:bCs/>
                <w:color w:val="000000"/>
                <w:sz w:val="16"/>
                <w:szCs w:val="16"/>
              </w:rPr>
              <w:t xml:space="preserve">double battant </w:t>
            </w:r>
            <w:r w:rsidRPr="002C7EE0">
              <w:rPr>
                <w:rFonts w:ascii="Arial" w:hAnsi="Arial" w:cs="Arial"/>
                <w:b/>
                <w:bCs/>
                <w:color w:val="000000"/>
                <w:sz w:val="16"/>
                <w:szCs w:val="16"/>
              </w:rPr>
              <w:t xml:space="preserve">de 1,70x240 avec imposte </w:t>
            </w:r>
            <w:r w:rsidRPr="002C7EE0">
              <w:rPr>
                <w:rFonts w:ascii="Arial" w:eastAsia="Calibri" w:hAnsi="Arial" w:cs="Arial"/>
                <w:b/>
                <w:bCs/>
                <w:color w:val="000000"/>
                <w:sz w:val="16"/>
                <w:szCs w:val="16"/>
              </w:rPr>
              <w:t xml:space="preserve">de 0,30 </w:t>
            </w:r>
            <w:r>
              <w:rPr>
                <w:rFonts w:ascii="Arial" w:eastAsia="Calibri" w:hAnsi="Arial" w:cs="Arial"/>
                <w:b/>
                <w:bCs/>
                <w:color w:val="000000"/>
                <w:sz w:val="16"/>
                <w:szCs w:val="16"/>
              </w:rPr>
              <w:t xml:space="preserve">métallique </w:t>
            </w:r>
            <w:r w:rsidRPr="002C7EE0">
              <w:rPr>
                <w:rFonts w:ascii="Arial" w:eastAsia="Calibri" w:hAnsi="Arial" w:cs="Arial"/>
                <w:b/>
                <w:bCs/>
                <w:color w:val="000000"/>
                <w:sz w:val="16"/>
                <w:szCs w:val="16"/>
              </w:rPr>
              <w:t>fixées</w:t>
            </w:r>
            <w:r w:rsidRPr="002C7EE0">
              <w:rPr>
                <w:rFonts w:ascii="Arial" w:hAnsi="Arial" w:cs="Arial"/>
                <w:b/>
                <w:bCs/>
                <w:color w:val="000000"/>
                <w:sz w:val="16"/>
                <w:szCs w:val="16"/>
              </w:rPr>
              <w:t xml:space="preserve"> sur cadre en bois</w:t>
            </w:r>
            <w:r w:rsidRPr="002C7EE0">
              <w:rPr>
                <w:rFonts w:ascii="Arial" w:eastAsia="Calibri" w:hAnsi="Arial" w:cs="Arial"/>
                <w:b/>
                <w:bCs/>
                <w:color w:val="000000"/>
                <w:sz w:val="16"/>
                <w:szCs w:val="16"/>
              </w:rPr>
              <w:t xml:space="preserve"> y compris toutes sujétions</w:t>
            </w:r>
          </w:p>
          <w:p w14:paraId="03735802" w14:textId="77777777" w:rsidR="00FD2757" w:rsidRPr="00A622DB" w:rsidRDefault="00FD2757" w:rsidP="00F34367">
            <w:pPr>
              <w:jc w:val="both"/>
              <w:rPr>
                <w:rFonts w:ascii="Arial" w:eastAsia="Arial Unicode MS" w:hAnsi="Arial" w:cs="Arial"/>
                <w:sz w:val="16"/>
                <w:szCs w:val="16"/>
              </w:rPr>
            </w:pPr>
            <w:r w:rsidRPr="00A622DB">
              <w:rPr>
                <w:rFonts w:ascii="Arial" w:eastAsia="Arial Unicode MS" w:hAnsi="Arial" w:cs="Arial"/>
                <w:sz w:val="16"/>
                <w:szCs w:val="16"/>
              </w:rPr>
              <w:t xml:space="preserve">Ce prix rémunère à l’unité (U), mesuré par métré contradictoire, la fourniture et la pose </w:t>
            </w:r>
            <w:r w:rsidRPr="00A622DB">
              <w:rPr>
                <w:rFonts w:ascii="Arial" w:hAnsi="Arial" w:cs="Arial"/>
                <w:color w:val="000000"/>
                <w:sz w:val="16"/>
                <w:szCs w:val="16"/>
              </w:rPr>
              <w:t xml:space="preserve">Portes métalliques persienne </w:t>
            </w:r>
            <w:r w:rsidRPr="00A622DB">
              <w:rPr>
                <w:rFonts w:ascii="Arial" w:eastAsia="Calibri" w:hAnsi="Arial" w:cs="Arial"/>
                <w:color w:val="000000"/>
                <w:sz w:val="16"/>
                <w:szCs w:val="16"/>
              </w:rPr>
              <w:t xml:space="preserve">double battant </w:t>
            </w:r>
            <w:r w:rsidRPr="00A622DB">
              <w:rPr>
                <w:rFonts w:ascii="Arial" w:hAnsi="Arial" w:cs="Arial"/>
                <w:color w:val="000000"/>
                <w:sz w:val="16"/>
                <w:szCs w:val="16"/>
              </w:rPr>
              <w:t xml:space="preserve">de 1,70x240 avec </w:t>
            </w:r>
            <w:r w:rsidRPr="00A622DB">
              <w:rPr>
                <w:rFonts w:ascii="Arial" w:hAnsi="Arial" w:cs="Arial"/>
                <w:color w:val="000000"/>
                <w:sz w:val="16"/>
                <w:szCs w:val="16"/>
              </w:rPr>
              <w:lastRenderedPageBreak/>
              <w:t xml:space="preserve">imposte </w:t>
            </w:r>
            <w:r w:rsidRPr="00A622DB">
              <w:rPr>
                <w:rFonts w:ascii="Arial" w:eastAsia="Calibri" w:hAnsi="Arial" w:cs="Arial"/>
                <w:color w:val="000000"/>
                <w:sz w:val="16"/>
                <w:szCs w:val="16"/>
              </w:rPr>
              <w:t>de 0,</w:t>
            </w:r>
            <w:r>
              <w:rPr>
                <w:rFonts w:ascii="Arial" w:eastAsia="Calibri" w:hAnsi="Arial" w:cs="Arial"/>
                <w:color w:val="000000"/>
                <w:sz w:val="16"/>
                <w:szCs w:val="16"/>
              </w:rPr>
              <w:t>3</w:t>
            </w:r>
            <w:r w:rsidRPr="00A622DB">
              <w:rPr>
                <w:rFonts w:ascii="Arial" w:eastAsia="Calibri" w:hAnsi="Arial" w:cs="Arial"/>
                <w:color w:val="000000"/>
                <w:sz w:val="16"/>
                <w:szCs w:val="16"/>
              </w:rPr>
              <w:t xml:space="preserve">0 </w:t>
            </w:r>
            <w:r>
              <w:rPr>
                <w:rFonts w:ascii="Arial" w:eastAsia="Calibri" w:hAnsi="Arial" w:cs="Arial"/>
                <w:color w:val="000000"/>
                <w:sz w:val="16"/>
                <w:szCs w:val="16"/>
              </w:rPr>
              <w:t xml:space="preserve">métallique </w:t>
            </w:r>
            <w:r w:rsidRPr="00A622DB">
              <w:rPr>
                <w:rFonts w:ascii="Arial" w:eastAsia="Calibri" w:hAnsi="Arial" w:cs="Arial"/>
                <w:color w:val="000000"/>
                <w:sz w:val="16"/>
                <w:szCs w:val="16"/>
              </w:rPr>
              <w:t>fixé</w:t>
            </w:r>
            <w:r w:rsidRPr="00A622DB">
              <w:rPr>
                <w:rFonts w:ascii="Arial" w:hAnsi="Arial" w:cs="Arial"/>
                <w:color w:val="000000"/>
                <w:sz w:val="16"/>
                <w:szCs w:val="16"/>
              </w:rPr>
              <w:t xml:space="preserve"> sur cadre en bois</w:t>
            </w:r>
            <w:r w:rsidRPr="00A622DB">
              <w:rPr>
                <w:rFonts w:ascii="Arial" w:eastAsia="Arial Unicode MS" w:hAnsi="Arial" w:cs="Arial"/>
                <w:sz w:val="16"/>
                <w:szCs w:val="16"/>
              </w:rPr>
              <w:t xml:space="preserve"> en tôles planes de 10/10è conformément au CCTP.</w:t>
            </w:r>
          </w:p>
          <w:p w14:paraId="7B03FE0B" w14:textId="77777777" w:rsidR="00FD2757" w:rsidRPr="00A622DB" w:rsidRDefault="00FD2757" w:rsidP="00F34367">
            <w:pPr>
              <w:jc w:val="both"/>
              <w:rPr>
                <w:rFonts w:ascii="Arial" w:eastAsia="Arial Unicode MS" w:hAnsi="Arial" w:cs="Arial"/>
                <w:sz w:val="16"/>
                <w:szCs w:val="16"/>
              </w:rPr>
            </w:pPr>
            <w:r w:rsidRPr="00A622DB">
              <w:rPr>
                <w:rFonts w:ascii="Arial" w:eastAsia="Arial Unicode MS" w:hAnsi="Arial" w:cs="Arial"/>
                <w:sz w:val="16"/>
                <w:szCs w:val="16"/>
              </w:rPr>
              <w:t>Il comprend notamment :</w:t>
            </w:r>
          </w:p>
          <w:p w14:paraId="6335EA79" w14:textId="77777777" w:rsidR="00FD2757" w:rsidRPr="00A622DB"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A622DB">
              <w:rPr>
                <w:rFonts w:ascii="Arial" w:eastAsia="Arial Unicode MS" w:hAnsi="Arial" w:cs="Arial"/>
                <w:sz w:val="16"/>
                <w:szCs w:val="16"/>
              </w:rPr>
              <w:t>la fourniture des tôles planes d’épaisseur 10 /10è ;</w:t>
            </w:r>
          </w:p>
          <w:p w14:paraId="2671152D" w14:textId="77777777" w:rsidR="00FD2757" w:rsidRPr="00A622DB"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A622DB">
              <w:rPr>
                <w:rFonts w:ascii="Arial" w:eastAsia="Arial Unicode MS" w:hAnsi="Arial" w:cs="Arial"/>
                <w:sz w:val="16"/>
                <w:szCs w:val="16"/>
              </w:rPr>
              <w:t>la fourniture des cadres en bois ; </w:t>
            </w:r>
          </w:p>
          <w:p w14:paraId="5B46246E" w14:textId="77777777" w:rsidR="00FD2757" w:rsidRPr="00A622DB"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A622DB">
              <w:rPr>
                <w:rFonts w:ascii="Arial" w:eastAsia="Arial Unicode MS" w:hAnsi="Arial" w:cs="Arial"/>
                <w:sz w:val="16"/>
                <w:szCs w:val="16"/>
              </w:rPr>
              <w:t>la fourniture ossature de la porte métallique ;</w:t>
            </w:r>
          </w:p>
          <w:p w14:paraId="2CF07BEF" w14:textId="77777777" w:rsidR="00FD2757" w:rsidRPr="00A622DB"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A622DB">
              <w:rPr>
                <w:rFonts w:ascii="Arial" w:eastAsia="Arial Unicode MS" w:hAnsi="Arial" w:cs="Arial"/>
                <w:sz w:val="16"/>
                <w:szCs w:val="16"/>
              </w:rPr>
              <w:t>le façonnage des panneaux métalliques</w:t>
            </w:r>
            <w:r>
              <w:rPr>
                <w:rFonts w:ascii="Arial" w:eastAsia="Arial Unicode MS" w:hAnsi="Arial" w:cs="Arial"/>
                <w:sz w:val="16"/>
                <w:szCs w:val="16"/>
              </w:rPr>
              <w:t xml:space="preserve"> persienne </w:t>
            </w:r>
            <w:r w:rsidRPr="00A622DB">
              <w:rPr>
                <w:rFonts w:ascii="Arial" w:eastAsia="Arial Unicode MS" w:hAnsi="Arial" w:cs="Arial"/>
                <w:sz w:val="16"/>
                <w:szCs w:val="16"/>
              </w:rPr>
              <w:t>;</w:t>
            </w:r>
          </w:p>
          <w:p w14:paraId="20CF4FDA" w14:textId="77777777" w:rsidR="00FD2757" w:rsidRPr="00A622DB"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A622DB">
              <w:rPr>
                <w:rFonts w:ascii="Arial" w:eastAsia="Arial Unicode MS" w:hAnsi="Arial" w:cs="Arial"/>
                <w:sz w:val="16"/>
                <w:szCs w:val="16"/>
              </w:rPr>
              <w:t>la fixation d’une serrure à vachette canon munie de poignet </w:t>
            </w:r>
            <w:r>
              <w:rPr>
                <w:rFonts w:ascii="Arial" w:eastAsia="Arial Unicode MS" w:hAnsi="Arial" w:cs="Arial"/>
                <w:sz w:val="16"/>
                <w:szCs w:val="16"/>
              </w:rPr>
              <w:t>premier choix</w:t>
            </w:r>
            <w:r w:rsidRPr="00A622DB">
              <w:rPr>
                <w:rFonts w:ascii="Arial" w:eastAsia="Arial Unicode MS" w:hAnsi="Arial" w:cs="Arial"/>
                <w:sz w:val="16"/>
                <w:szCs w:val="16"/>
              </w:rPr>
              <w:t xml:space="preserve"> ;</w:t>
            </w:r>
          </w:p>
          <w:p w14:paraId="4C37115F" w14:textId="77777777" w:rsidR="00FD2757" w:rsidRPr="00A622DB"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A622DB">
              <w:rPr>
                <w:rFonts w:ascii="Arial" w:eastAsia="Arial Unicode MS" w:hAnsi="Arial" w:cs="Arial"/>
                <w:sz w:val="16"/>
                <w:szCs w:val="16"/>
              </w:rPr>
              <w:t>la fourniture des cadenas de bonne qualité ;</w:t>
            </w:r>
          </w:p>
          <w:p w14:paraId="77A245AC" w14:textId="77777777" w:rsidR="00FD2757" w:rsidRPr="00A622DB"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A622DB">
              <w:rPr>
                <w:rFonts w:ascii="Arial" w:eastAsia="Arial Unicode MS" w:hAnsi="Arial" w:cs="Arial"/>
                <w:sz w:val="16"/>
                <w:szCs w:val="16"/>
              </w:rPr>
              <w:t>la fixation du battant sur une cornière de 30 à fixer sur le cadre en bois ;</w:t>
            </w:r>
          </w:p>
          <w:p w14:paraId="2757C15C" w14:textId="77777777" w:rsidR="00FD2757" w:rsidRPr="00A622DB" w:rsidRDefault="00FD2757" w:rsidP="00FD2757">
            <w:pPr>
              <w:numPr>
                <w:ilvl w:val="0"/>
                <w:numId w:val="9"/>
              </w:numPr>
              <w:tabs>
                <w:tab w:val="num" w:pos="777"/>
              </w:tabs>
              <w:spacing w:after="0" w:line="240" w:lineRule="auto"/>
              <w:ind w:left="777" w:hanging="283"/>
              <w:contextualSpacing/>
              <w:jc w:val="both"/>
              <w:rPr>
                <w:rFonts w:ascii="Arial" w:eastAsia="Arial Unicode MS" w:hAnsi="Arial" w:cs="Arial"/>
                <w:sz w:val="16"/>
                <w:szCs w:val="16"/>
              </w:rPr>
            </w:pPr>
            <w:r w:rsidRPr="00A622DB">
              <w:rPr>
                <w:rFonts w:ascii="Arial" w:eastAsia="Arial Unicode MS" w:hAnsi="Arial" w:cs="Arial"/>
                <w:sz w:val="16"/>
                <w:szCs w:val="16"/>
              </w:rPr>
              <w:t>toutes sujétions.</w:t>
            </w:r>
          </w:p>
          <w:p w14:paraId="6CA1B339" w14:textId="77777777" w:rsidR="00FD2757" w:rsidRPr="002C7EE0" w:rsidRDefault="00FD2757" w:rsidP="00F34367">
            <w:pPr>
              <w:rPr>
                <w:rFonts w:ascii="Arial" w:hAnsi="Arial" w:cs="Arial"/>
                <w:b/>
                <w:bCs/>
                <w:color w:val="000000"/>
                <w:sz w:val="16"/>
                <w:szCs w:val="16"/>
              </w:rPr>
            </w:pPr>
          </w:p>
        </w:tc>
        <w:tc>
          <w:tcPr>
            <w:tcW w:w="1417" w:type="dxa"/>
            <w:noWrap/>
            <w:vAlign w:val="bottom"/>
            <w:hideMark/>
          </w:tcPr>
          <w:p w14:paraId="12657284"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lastRenderedPageBreak/>
              <w:t>U</w:t>
            </w:r>
          </w:p>
        </w:tc>
        <w:tc>
          <w:tcPr>
            <w:tcW w:w="1418" w:type="dxa"/>
            <w:noWrap/>
            <w:vAlign w:val="bottom"/>
          </w:tcPr>
          <w:p w14:paraId="58E6FF81"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0E4D1A1" w14:textId="77777777" w:rsidR="00FD2757" w:rsidRPr="002C7EE0" w:rsidRDefault="00FD2757" w:rsidP="00F34367">
            <w:pPr>
              <w:jc w:val="center"/>
              <w:rPr>
                <w:rFonts w:ascii="Arial" w:hAnsi="Arial" w:cs="Arial"/>
                <w:color w:val="FF0000"/>
                <w:sz w:val="16"/>
                <w:szCs w:val="16"/>
              </w:rPr>
            </w:pPr>
          </w:p>
        </w:tc>
      </w:tr>
      <w:tr w:rsidR="00FD2757" w:rsidRPr="002C7EE0" w14:paraId="45E838FB" w14:textId="77777777" w:rsidTr="00F34367">
        <w:trPr>
          <w:trHeight w:val="432"/>
        </w:trPr>
        <w:tc>
          <w:tcPr>
            <w:tcW w:w="500" w:type="dxa"/>
            <w:noWrap/>
            <w:vAlign w:val="center"/>
            <w:hideMark/>
          </w:tcPr>
          <w:p w14:paraId="3354AD50"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602</w:t>
            </w:r>
          </w:p>
        </w:tc>
        <w:tc>
          <w:tcPr>
            <w:tcW w:w="5596" w:type="dxa"/>
            <w:vAlign w:val="bottom"/>
            <w:hideMark/>
          </w:tcPr>
          <w:p w14:paraId="5289A3EA"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 xml:space="preserve">F et P </w:t>
            </w:r>
            <w:r w:rsidRPr="002C7EE0">
              <w:rPr>
                <w:rFonts w:ascii="Arial" w:hAnsi="Arial" w:cs="Arial"/>
                <w:b/>
                <w:bCs/>
                <w:color w:val="000000"/>
                <w:sz w:val="16"/>
                <w:szCs w:val="16"/>
              </w:rPr>
              <w:t xml:space="preserve">portes en bois plein </w:t>
            </w:r>
            <w:r w:rsidRPr="002C7EE0">
              <w:rPr>
                <w:rFonts w:ascii="Arial" w:eastAsia="Calibri" w:hAnsi="Arial" w:cs="Arial"/>
                <w:b/>
                <w:bCs/>
                <w:color w:val="000000"/>
                <w:sz w:val="16"/>
                <w:szCs w:val="16"/>
              </w:rPr>
              <w:t xml:space="preserve">double battant </w:t>
            </w:r>
            <w:r w:rsidRPr="002C7EE0">
              <w:rPr>
                <w:rFonts w:ascii="Arial" w:hAnsi="Arial" w:cs="Arial"/>
                <w:b/>
                <w:bCs/>
                <w:color w:val="000000"/>
                <w:sz w:val="16"/>
                <w:szCs w:val="16"/>
              </w:rPr>
              <w:t>asymétriques de1,20x240 avec imposte</w:t>
            </w:r>
            <w:r w:rsidRPr="002C7EE0">
              <w:rPr>
                <w:rFonts w:ascii="Arial" w:eastAsia="Calibri" w:hAnsi="Arial" w:cs="Arial"/>
                <w:b/>
                <w:bCs/>
                <w:color w:val="000000"/>
                <w:sz w:val="16"/>
                <w:szCs w:val="16"/>
              </w:rPr>
              <w:t xml:space="preserve"> de 0,30 </w:t>
            </w:r>
            <w:r>
              <w:rPr>
                <w:rFonts w:ascii="Arial" w:eastAsia="Calibri" w:hAnsi="Arial" w:cs="Arial"/>
                <w:b/>
                <w:bCs/>
                <w:color w:val="000000"/>
                <w:sz w:val="16"/>
                <w:szCs w:val="16"/>
              </w:rPr>
              <w:t xml:space="preserve">en lame NACO </w:t>
            </w:r>
            <w:r w:rsidRPr="002C7EE0">
              <w:rPr>
                <w:rFonts w:ascii="Arial" w:hAnsi="Arial" w:cs="Arial"/>
                <w:b/>
                <w:bCs/>
                <w:color w:val="000000"/>
                <w:sz w:val="16"/>
                <w:szCs w:val="16"/>
              </w:rPr>
              <w:t>fixées sur cadre en bois</w:t>
            </w:r>
            <w:r w:rsidRPr="002C7EE0">
              <w:rPr>
                <w:rFonts w:ascii="Arial" w:eastAsia="Calibri" w:hAnsi="Arial" w:cs="Arial"/>
                <w:b/>
                <w:bCs/>
                <w:color w:val="000000"/>
                <w:sz w:val="16"/>
                <w:szCs w:val="16"/>
              </w:rPr>
              <w:t xml:space="preserve"> y compris toutes sujétions</w:t>
            </w:r>
          </w:p>
          <w:p w14:paraId="05621749"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à l’unité (U), mesuré par métré contradictoire, la fourniture et la pose des </w:t>
            </w:r>
            <w:r w:rsidRPr="002C7EE0">
              <w:rPr>
                <w:rFonts w:ascii="Arial" w:hAnsi="Arial" w:cs="Arial"/>
                <w:color w:val="000000"/>
                <w:sz w:val="16"/>
                <w:szCs w:val="16"/>
              </w:rPr>
              <w:t xml:space="preserve">portes en bois plein </w:t>
            </w:r>
            <w:r w:rsidRPr="002C7EE0">
              <w:rPr>
                <w:rFonts w:ascii="Arial" w:eastAsia="Calibri" w:hAnsi="Arial" w:cs="Arial"/>
                <w:color w:val="000000"/>
                <w:sz w:val="16"/>
                <w:szCs w:val="16"/>
              </w:rPr>
              <w:t xml:space="preserve">double battant </w:t>
            </w:r>
            <w:r w:rsidRPr="002C7EE0">
              <w:rPr>
                <w:rFonts w:ascii="Arial" w:hAnsi="Arial" w:cs="Arial"/>
                <w:color w:val="000000"/>
                <w:sz w:val="16"/>
                <w:szCs w:val="16"/>
              </w:rPr>
              <w:t>asymétriques de1,20x240 avec imposte fixées sur cadre en bois</w:t>
            </w:r>
            <w:r w:rsidRPr="002C7EE0">
              <w:rPr>
                <w:rFonts w:ascii="Arial" w:eastAsia="Calibri" w:hAnsi="Arial" w:cs="Arial"/>
                <w:color w:val="000000"/>
                <w:sz w:val="16"/>
                <w:szCs w:val="16"/>
              </w:rPr>
              <w:t xml:space="preserve"> </w:t>
            </w:r>
            <w:r w:rsidRPr="002C7EE0">
              <w:rPr>
                <w:rFonts w:ascii="Arial" w:eastAsia="Arial Unicode MS" w:hAnsi="Arial" w:cs="Arial"/>
                <w:sz w:val="16"/>
                <w:szCs w:val="16"/>
              </w:rPr>
              <w:t>conformément au CCTP.</w:t>
            </w:r>
          </w:p>
          <w:p w14:paraId="1F2405BE"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43FD02AB"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portes en panneaux</w:t>
            </w:r>
            <w:r w:rsidRPr="002C7EE0">
              <w:rPr>
                <w:rFonts w:ascii="Arial" w:hAnsi="Arial" w:cs="Arial"/>
                <w:b/>
                <w:sz w:val="16"/>
                <w:szCs w:val="16"/>
                <w:lang w:eastAsia="en-US"/>
              </w:rPr>
              <w:t xml:space="preserve"> </w:t>
            </w:r>
            <w:r w:rsidRPr="002C7EE0">
              <w:rPr>
                <w:rFonts w:ascii="Arial" w:hAnsi="Arial" w:cs="Arial"/>
                <w:bCs/>
                <w:sz w:val="16"/>
                <w:szCs w:val="16"/>
                <w:lang w:eastAsia="en-US"/>
              </w:rPr>
              <w:t>de bois plein</w:t>
            </w:r>
            <w:r w:rsidRPr="002C7EE0">
              <w:rPr>
                <w:rFonts w:ascii="Arial" w:eastAsia="Arial Unicode MS" w:hAnsi="Arial" w:cs="Arial"/>
                <w:sz w:val="16"/>
                <w:szCs w:val="16"/>
                <w:lang w:eastAsia="en-US"/>
              </w:rPr>
              <w:t> ;</w:t>
            </w:r>
          </w:p>
          <w:p w14:paraId="5C5C403F" w14:textId="77777777" w:rsidR="00FD2757"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cadres en bois ; </w:t>
            </w:r>
          </w:p>
          <w:p w14:paraId="5A19A0D4" w14:textId="77777777" w:rsidR="00FD2757" w:rsidRPr="00C2651A"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Pr>
                <w:rFonts w:ascii="Arial" w:eastAsia="Arial Unicode MS" w:hAnsi="Arial" w:cs="Arial"/>
                <w:sz w:val="16"/>
                <w:szCs w:val="16"/>
                <w:lang w:eastAsia="en-US"/>
              </w:rPr>
              <w:t>fourniture et pose lame NACO</w:t>
            </w:r>
          </w:p>
          <w:p w14:paraId="243BCD18"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fixation d’une serrure à vachette canon munie de poignet ;</w:t>
            </w:r>
          </w:p>
          <w:p w14:paraId="2537D0A9"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694CAD0C"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à l’unité, mesuré par métré contradictoire</w:t>
            </w:r>
          </w:p>
        </w:tc>
        <w:tc>
          <w:tcPr>
            <w:tcW w:w="1417" w:type="dxa"/>
            <w:noWrap/>
            <w:vAlign w:val="bottom"/>
            <w:hideMark/>
          </w:tcPr>
          <w:p w14:paraId="3D97946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7B251499"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589421F9" w14:textId="77777777" w:rsidR="00FD2757" w:rsidRPr="002C7EE0" w:rsidRDefault="00FD2757" w:rsidP="00F34367">
            <w:pPr>
              <w:jc w:val="center"/>
              <w:rPr>
                <w:rFonts w:ascii="Arial" w:hAnsi="Arial" w:cs="Arial"/>
                <w:color w:val="FF0000"/>
                <w:sz w:val="16"/>
                <w:szCs w:val="16"/>
              </w:rPr>
            </w:pPr>
          </w:p>
        </w:tc>
      </w:tr>
      <w:tr w:rsidR="00FD2757" w:rsidRPr="002C7EE0" w14:paraId="520481D1" w14:textId="77777777" w:rsidTr="00F34367">
        <w:trPr>
          <w:trHeight w:val="432"/>
        </w:trPr>
        <w:tc>
          <w:tcPr>
            <w:tcW w:w="500" w:type="dxa"/>
            <w:noWrap/>
            <w:vAlign w:val="center"/>
            <w:hideMark/>
          </w:tcPr>
          <w:p w14:paraId="78DEC1C2"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603</w:t>
            </w:r>
          </w:p>
        </w:tc>
        <w:tc>
          <w:tcPr>
            <w:tcW w:w="5596" w:type="dxa"/>
            <w:vAlign w:val="bottom"/>
            <w:hideMark/>
          </w:tcPr>
          <w:p w14:paraId="14BC21BF"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 xml:space="preserve">F et P </w:t>
            </w:r>
            <w:r w:rsidRPr="002C7EE0">
              <w:rPr>
                <w:rFonts w:ascii="Arial" w:hAnsi="Arial" w:cs="Arial"/>
                <w:b/>
                <w:bCs/>
                <w:color w:val="000000"/>
                <w:sz w:val="16"/>
                <w:szCs w:val="16"/>
              </w:rPr>
              <w:t>Porte de 100x240 cm en bois plein avec imposte</w:t>
            </w:r>
            <w:r w:rsidRPr="002C7EE0">
              <w:rPr>
                <w:rFonts w:ascii="Arial" w:eastAsia="Calibri" w:hAnsi="Arial" w:cs="Arial"/>
                <w:b/>
                <w:bCs/>
                <w:color w:val="000000"/>
                <w:sz w:val="16"/>
                <w:szCs w:val="16"/>
              </w:rPr>
              <w:t xml:space="preserve"> de 0,30 vitré </w:t>
            </w:r>
            <w:r w:rsidRPr="002C7EE0">
              <w:rPr>
                <w:rFonts w:ascii="Arial" w:hAnsi="Arial" w:cs="Arial"/>
                <w:b/>
                <w:bCs/>
                <w:color w:val="000000"/>
                <w:sz w:val="16"/>
                <w:szCs w:val="16"/>
              </w:rPr>
              <w:t>fixées sur cadre en bois</w:t>
            </w:r>
            <w:r w:rsidRPr="002C7EE0">
              <w:rPr>
                <w:rFonts w:ascii="Arial" w:eastAsia="Calibri" w:hAnsi="Arial" w:cs="Arial"/>
                <w:b/>
                <w:bCs/>
                <w:color w:val="000000"/>
                <w:sz w:val="16"/>
                <w:szCs w:val="16"/>
              </w:rPr>
              <w:t xml:space="preserve"> y compris toutes sujétions</w:t>
            </w:r>
          </w:p>
          <w:p w14:paraId="10675004"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à l’unité (U), mesuré par métré contradictoire, la fourniture et la pose des </w:t>
            </w:r>
            <w:r w:rsidRPr="002C7EE0">
              <w:rPr>
                <w:rFonts w:ascii="Arial" w:hAnsi="Arial" w:cs="Arial"/>
                <w:color w:val="000000"/>
                <w:sz w:val="16"/>
                <w:szCs w:val="16"/>
              </w:rPr>
              <w:t>Porte de 100x240 cm en bois plein avec imposte</w:t>
            </w:r>
            <w:r w:rsidRPr="002C7EE0">
              <w:rPr>
                <w:rFonts w:ascii="Arial" w:eastAsia="Calibri" w:hAnsi="Arial" w:cs="Arial"/>
                <w:color w:val="000000"/>
                <w:sz w:val="16"/>
                <w:szCs w:val="16"/>
              </w:rPr>
              <w:t xml:space="preserve"> de 0,30 </w:t>
            </w:r>
            <w:r>
              <w:rPr>
                <w:rFonts w:ascii="Arial" w:eastAsia="Calibri" w:hAnsi="Arial" w:cs="Arial"/>
                <w:color w:val="000000"/>
                <w:sz w:val="16"/>
                <w:szCs w:val="16"/>
              </w:rPr>
              <w:t>en lame NACO</w:t>
            </w:r>
            <w:r w:rsidRPr="002C7EE0">
              <w:rPr>
                <w:rFonts w:ascii="Arial" w:eastAsia="Calibri" w:hAnsi="Arial" w:cs="Arial"/>
                <w:color w:val="000000"/>
                <w:sz w:val="16"/>
                <w:szCs w:val="16"/>
              </w:rPr>
              <w:t xml:space="preserve"> </w:t>
            </w:r>
            <w:r w:rsidRPr="002C7EE0">
              <w:rPr>
                <w:rFonts w:ascii="Arial" w:hAnsi="Arial" w:cs="Arial"/>
                <w:color w:val="000000"/>
                <w:sz w:val="16"/>
                <w:szCs w:val="16"/>
              </w:rPr>
              <w:t>fixées sur cadre en bois</w:t>
            </w:r>
            <w:r w:rsidRPr="002C7EE0">
              <w:rPr>
                <w:rFonts w:ascii="Arial" w:eastAsia="Calibri" w:hAnsi="Arial" w:cs="Arial"/>
                <w:color w:val="000000"/>
                <w:sz w:val="16"/>
                <w:szCs w:val="16"/>
              </w:rPr>
              <w:t xml:space="preserve"> y compris toutes sujétions</w:t>
            </w:r>
            <w:r w:rsidRPr="002C7EE0">
              <w:rPr>
                <w:rFonts w:ascii="Arial" w:eastAsia="Arial Unicode MS" w:hAnsi="Arial" w:cs="Arial"/>
                <w:sz w:val="16"/>
                <w:szCs w:val="16"/>
              </w:rPr>
              <w:t xml:space="preserve"> conformément au CCTP.</w:t>
            </w:r>
          </w:p>
          <w:p w14:paraId="667562B2"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40583E2D"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portes en panneaux</w:t>
            </w:r>
            <w:r w:rsidRPr="002C7EE0">
              <w:rPr>
                <w:rFonts w:ascii="Arial" w:hAnsi="Arial" w:cs="Arial"/>
                <w:sz w:val="16"/>
                <w:szCs w:val="16"/>
                <w:lang w:eastAsia="en-US"/>
              </w:rPr>
              <w:t xml:space="preserve"> de bois plein</w:t>
            </w:r>
            <w:r w:rsidRPr="002C7EE0">
              <w:rPr>
                <w:rFonts w:ascii="Arial" w:eastAsia="Arial Unicode MS" w:hAnsi="Arial" w:cs="Arial"/>
                <w:sz w:val="16"/>
                <w:szCs w:val="16"/>
                <w:lang w:eastAsia="en-US"/>
              </w:rPr>
              <w:t> ;</w:t>
            </w:r>
          </w:p>
          <w:p w14:paraId="14561353"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cadres en bois ; </w:t>
            </w:r>
          </w:p>
          <w:p w14:paraId="45301BDD" w14:textId="77777777" w:rsidR="00FD2757"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fixation d’une serrure à vachette canon munie de poignet ;</w:t>
            </w:r>
          </w:p>
          <w:p w14:paraId="61A9B66A" w14:textId="77777777" w:rsidR="00FD2757" w:rsidRPr="00C2651A"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Pr>
                <w:rFonts w:ascii="Arial" w:eastAsia="Arial Unicode MS" w:hAnsi="Arial" w:cs="Arial"/>
                <w:sz w:val="16"/>
                <w:szCs w:val="16"/>
                <w:lang w:eastAsia="en-US"/>
              </w:rPr>
              <w:t>fourniture et pose lame NACO</w:t>
            </w:r>
          </w:p>
          <w:p w14:paraId="46C7E523"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7DAE4761"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à l’unité, mesuré par métré contradictoire</w:t>
            </w:r>
          </w:p>
        </w:tc>
        <w:tc>
          <w:tcPr>
            <w:tcW w:w="1417" w:type="dxa"/>
            <w:noWrap/>
            <w:vAlign w:val="bottom"/>
            <w:hideMark/>
          </w:tcPr>
          <w:p w14:paraId="21F54203"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center"/>
          </w:tcPr>
          <w:p w14:paraId="58F2249C"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5C73655D" w14:textId="77777777" w:rsidR="00FD2757" w:rsidRPr="002C7EE0" w:rsidRDefault="00FD2757" w:rsidP="00F34367">
            <w:pPr>
              <w:jc w:val="center"/>
              <w:rPr>
                <w:rFonts w:ascii="Arial" w:hAnsi="Arial" w:cs="Arial"/>
                <w:color w:val="FF0000"/>
                <w:sz w:val="16"/>
                <w:szCs w:val="16"/>
              </w:rPr>
            </w:pPr>
          </w:p>
        </w:tc>
      </w:tr>
      <w:tr w:rsidR="00FD2757" w:rsidRPr="002C7EE0" w14:paraId="6F6BA115" w14:textId="77777777" w:rsidTr="00F34367">
        <w:trPr>
          <w:trHeight w:val="288"/>
        </w:trPr>
        <w:tc>
          <w:tcPr>
            <w:tcW w:w="500" w:type="dxa"/>
            <w:noWrap/>
            <w:vAlign w:val="center"/>
            <w:hideMark/>
          </w:tcPr>
          <w:p w14:paraId="11F51162"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604</w:t>
            </w:r>
          </w:p>
        </w:tc>
        <w:tc>
          <w:tcPr>
            <w:tcW w:w="5596" w:type="dxa"/>
            <w:vAlign w:val="bottom"/>
            <w:hideMark/>
          </w:tcPr>
          <w:p w14:paraId="01A8AA02"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 xml:space="preserve">F et P </w:t>
            </w:r>
            <w:r w:rsidRPr="002C7EE0">
              <w:rPr>
                <w:rFonts w:ascii="Arial" w:hAnsi="Arial" w:cs="Arial"/>
                <w:b/>
                <w:bCs/>
                <w:color w:val="000000"/>
                <w:sz w:val="16"/>
                <w:szCs w:val="16"/>
              </w:rPr>
              <w:t>Porte de 80x210 cm en bois plein fixée sur cadre en bois</w:t>
            </w:r>
            <w:r w:rsidRPr="002C7EE0">
              <w:rPr>
                <w:rFonts w:ascii="Arial" w:eastAsia="Calibri" w:hAnsi="Arial" w:cs="Arial"/>
                <w:b/>
                <w:bCs/>
                <w:color w:val="000000"/>
                <w:sz w:val="16"/>
                <w:szCs w:val="16"/>
              </w:rPr>
              <w:t xml:space="preserve"> y compris toutes sujétions</w:t>
            </w:r>
          </w:p>
          <w:p w14:paraId="3E8EB431"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à l’unité (U), mesuré par métré contradictoire, la fourniture et la pose des </w:t>
            </w:r>
            <w:r w:rsidRPr="002C7EE0">
              <w:rPr>
                <w:rFonts w:ascii="Arial" w:hAnsi="Arial" w:cs="Arial"/>
                <w:color w:val="000000"/>
                <w:sz w:val="16"/>
                <w:szCs w:val="16"/>
              </w:rPr>
              <w:t>Porte de 80x210 cm en bois plein fixée sur cadre en bois</w:t>
            </w:r>
            <w:r w:rsidRPr="002C7EE0">
              <w:rPr>
                <w:rFonts w:ascii="Arial" w:eastAsia="Calibri" w:hAnsi="Arial" w:cs="Arial"/>
                <w:color w:val="000000"/>
                <w:sz w:val="16"/>
                <w:szCs w:val="16"/>
              </w:rPr>
              <w:t xml:space="preserve"> y compris toutes sujétions</w:t>
            </w:r>
            <w:r w:rsidRPr="002C7EE0">
              <w:rPr>
                <w:rFonts w:ascii="Arial" w:eastAsia="Arial Unicode MS" w:hAnsi="Arial" w:cs="Arial"/>
                <w:sz w:val="16"/>
                <w:szCs w:val="16"/>
              </w:rPr>
              <w:t xml:space="preserve"> conformément au CCTP.</w:t>
            </w:r>
          </w:p>
          <w:p w14:paraId="03A38EC0"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34A81D9D"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portes en panneaux</w:t>
            </w:r>
            <w:r w:rsidRPr="002C7EE0">
              <w:rPr>
                <w:rFonts w:ascii="Arial" w:hAnsi="Arial" w:cs="Arial"/>
                <w:sz w:val="16"/>
                <w:szCs w:val="16"/>
                <w:lang w:eastAsia="en-US"/>
              </w:rPr>
              <w:t xml:space="preserve"> de bois plein</w:t>
            </w:r>
            <w:r w:rsidRPr="002C7EE0">
              <w:rPr>
                <w:rFonts w:ascii="Arial" w:eastAsia="Arial Unicode MS" w:hAnsi="Arial" w:cs="Arial"/>
                <w:sz w:val="16"/>
                <w:szCs w:val="16"/>
                <w:lang w:eastAsia="en-US"/>
              </w:rPr>
              <w:t> ;</w:t>
            </w:r>
          </w:p>
          <w:p w14:paraId="3084DCEA"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cadres en bois ; </w:t>
            </w:r>
          </w:p>
          <w:p w14:paraId="741BBE6B"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fixation d’une serrure à vachette canon munie de poignet ;</w:t>
            </w:r>
          </w:p>
          <w:p w14:paraId="6764FEA9"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288A99E6"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à l’unité, mesuré par métré contradictoire</w:t>
            </w:r>
          </w:p>
        </w:tc>
        <w:tc>
          <w:tcPr>
            <w:tcW w:w="1417" w:type="dxa"/>
            <w:noWrap/>
            <w:vAlign w:val="bottom"/>
            <w:hideMark/>
          </w:tcPr>
          <w:p w14:paraId="683ED3BC"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center"/>
          </w:tcPr>
          <w:p w14:paraId="4D4DC291"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B2E0466" w14:textId="77777777" w:rsidR="00FD2757" w:rsidRPr="002C7EE0" w:rsidRDefault="00FD2757" w:rsidP="00F34367">
            <w:pPr>
              <w:jc w:val="center"/>
              <w:rPr>
                <w:rFonts w:ascii="Arial" w:hAnsi="Arial" w:cs="Arial"/>
                <w:color w:val="FF0000"/>
                <w:sz w:val="16"/>
                <w:szCs w:val="16"/>
              </w:rPr>
            </w:pPr>
          </w:p>
        </w:tc>
      </w:tr>
      <w:tr w:rsidR="00FD2757" w:rsidRPr="002C7EE0" w14:paraId="6027A911" w14:textId="77777777" w:rsidTr="00F34367">
        <w:trPr>
          <w:trHeight w:val="288"/>
        </w:trPr>
        <w:tc>
          <w:tcPr>
            <w:tcW w:w="500" w:type="dxa"/>
            <w:noWrap/>
            <w:vAlign w:val="center"/>
            <w:hideMark/>
          </w:tcPr>
          <w:p w14:paraId="0F0F8F4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605</w:t>
            </w:r>
          </w:p>
        </w:tc>
        <w:tc>
          <w:tcPr>
            <w:tcW w:w="5596" w:type="dxa"/>
            <w:vAlign w:val="bottom"/>
            <w:hideMark/>
          </w:tcPr>
          <w:p w14:paraId="62F858F4" w14:textId="77777777" w:rsidR="00FD2757" w:rsidRPr="002C7EE0" w:rsidRDefault="00FD2757" w:rsidP="00F34367">
            <w:pPr>
              <w:spacing w:line="234" w:lineRule="auto"/>
              <w:jc w:val="both"/>
              <w:rPr>
                <w:rFonts w:ascii="Arial" w:hAnsi="Arial" w:cs="Arial"/>
                <w:b/>
                <w:sz w:val="16"/>
                <w:szCs w:val="16"/>
              </w:rPr>
            </w:pPr>
            <w:r w:rsidRPr="002C7EE0">
              <w:rPr>
                <w:rFonts w:ascii="Arial" w:hAnsi="Arial" w:cs="Arial"/>
                <w:b/>
                <w:bCs/>
                <w:color w:val="000000"/>
                <w:sz w:val="16"/>
                <w:szCs w:val="16"/>
              </w:rPr>
              <w:t>Grille antivol métallique</w:t>
            </w:r>
            <w:r w:rsidRPr="002C7EE0">
              <w:rPr>
                <w:rFonts w:ascii="Arial" w:hAnsi="Arial" w:cs="Arial"/>
                <w:b/>
                <w:sz w:val="16"/>
                <w:szCs w:val="16"/>
              </w:rPr>
              <w:t xml:space="preserve"> (motif barre droites espacées de 10cm) en tube de 30 </w:t>
            </w:r>
          </w:p>
          <w:p w14:paraId="6C797163" w14:textId="77777777" w:rsidR="00FD2757" w:rsidRPr="002C7EE0" w:rsidRDefault="00FD2757" w:rsidP="00F34367">
            <w:pPr>
              <w:spacing w:line="234" w:lineRule="auto"/>
              <w:jc w:val="both"/>
              <w:rPr>
                <w:rFonts w:ascii="Arial" w:hAnsi="Arial" w:cs="Arial"/>
                <w:sz w:val="16"/>
                <w:szCs w:val="16"/>
              </w:rPr>
            </w:pPr>
            <w:r w:rsidRPr="002C7EE0">
              <w:rPr>
                <w:rFonts w:ascii="Arial" w:eastAsia="Arial" w:hAnsi="Arial" w:cs="Arial"/>
                <w:sz w:val="16"/>
                <w:szCs w:val="16"/>
              </w:rPr>
              <w:t>Ce prix rémunère au mètre carré (m2), mesuré par métré contradictoire, la fourniture et la pose des antivols en tube métallique y compris toute sujétion pour scellement et conformément au CCTP.</w:t>
            </w:r>
          </w:p>
          <w:p w14:paraId="09FFE0A0"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Il comprend notamment :</w:t>
            </w:r>
          </w:p>
          <w:p w14:paraId="3858FEC4"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rPr>
            </w:pPr>
            <w:r w:rsidRPr="002C7EE0">
              <w:rPr>
                <w:rFonts w:ascii="Arial" w:hAnsi="Arial" w:cs="Arial"/>
                <w:sz w:val="16"/>
                <w:szCs w:val="16"/>
              </w:rPr>
              <w:t>L</w:t>
            </w:r>
            <w:r w:rsidRPr="002C7EE0">
              <w:rPr>
                <w:rFonts w:ascii="Arial" w:eastAsia="Arial Unicode MS" w:hAnsi="Arial" w:cs="Arial"/>
                <w:sz w:val="16"/>
                <w:szCs w:val="16"/>
              </w:rPr>
              <w:t>a fourniture des cadres en métal ; </w:t>
            </w:r>
          </w:p>
          <w:p w14:paraId="49327839"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rPr>
            </w:pPr>
            <w:r w:rsidRPr="002C7EE0">
              <w:rPr>
                <w:rFonts w:ascii="Arial" w:eastAsia="Arial" w:hAnsi="Arial" w:cs="Arial"/>
                <w:sz w:val="16"/>
                <w:szCs w:val="16"/>
              </w:rPr>
              <w:t>La fourniture des tubes métalliques ;</w:t>
            </w:r>
          </w:p>
          <w:p w14:paraId="303B0670"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rPr>
            </w:pPr>
            <w:r w:rsidRPr="002C7EE0">
              <w:rPr>
                <w:rFonts w:ascii="Arial" w:eastAsia="Arial" w:hAnsi="Arial" w:cs="Arial"/>
                <w:sz w:val="16"/>
                <w:szCs w:val="16"/>
              </w:rPr>
              <w:t>Le façonnage des tubes métalliques ;</w:t>
            </w:r>
          </w:p>
          <w:p w14:paraId="6372C775"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rPr>
            </w:pPr>
            <w:r w:rsidRPr="002C7EE0">
              <w:rPr>
                <w:rFonts w:ascii="Arial" w:eastAsia="Arial" w:hAnsi="Arial" w:cs="Arial"/>
                <w:sz w:val="16"/>
                <w:szCs w:val="16"/>
              </w:rPr>
              <w:t>L’application d’une couche de peinture antirouille ;</w:t>
            </w:r>
          </w:p>
          <w:p w14:paraId="455ACC5D"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rPr>
            </w:pPr>
            <w:r w:rsidRPr="002C7EE0">
              <w:rPr>
                <w:rFonts w:ascii="Arial" w:eastAsia="Arial" w:hAnsi="Arial" w:cs="Arial"/>
                <w:sz w:val="16"/>
                <w:szCs w:val="16"/>
              </w:rPr>
              <w:t>Le transport au chantier ;</w:t>
            </w:r>
          </w:p>
          <w:p w14:paraId="475EE519"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rPr>
            </w:pPr>
            <w:r w:rsidRPr="002C7EE0">
              <w:rPr>
                <w:rFonts w:ascii="Arial" w:eastAsia="Arial" w:hAnsi="Arial" w:cs="Arial"/>
                <w:sz w:val="16"/>
                <w:szCs w:val="16"/>
              </w:rPr>
              <w:t xml:space="preserve">L’assemblage des différentes composantes in situ; </w:t>
            </w:r>
          </w:p>
          <w:p w14:paraId="1E87DDB4"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rPr>
            </w:pPr>
            <w:r w:rsidRPr="002C7EE0">
              <w:rPr>
                <w:rFonts w:ascii="Arial" w:eastAsia="Wingdings" w:hAnsi="Arial" w:cs="Arial"/>
                <w:sz w:val="16"/>
                <w:szCs w:val="16"/>
              </w:rPr>
              <w:lastRenderedPageBreak/>
              <w:t>Toutes</w:t>
            </w:r>
            <w:r w:rsidRPr="002C7EE0">
              <w:rPr>
                <w:rFonts w:ascii="Arial" w:eastAsia="Arial" w:hAnsi="Arial" w:cs="Arial"/>
                <w:sz w:val="16"/>
                <w:szCs w:val="16"/>
              </w:rPr>
              <w:t xml:space="preserve"> sujétions.</w:t>
            </w:r>
          </w:p>
          <w:p w14:paraId="5D511243" w14:textId="77777777" w:rsidR="00FD2757" w:rsidRPr="002C7EE0" w:rsidRDefault="00FD2757" w:rsidP="00F34367">
            <w:pPr>
              <w:spacing w:line="234" w:lineRule="auto"/>
              <w:jc w:val="both"/>
              <w:rPr>
                <w:rFonts w:ascii="Arial" w:hAnsi="Arial" w:cs="Arial"/>
                <w:b/>
                <w:sz w:val="16"/>
                <w:szCs w:val="16"/>
              </w:rPr>
            </w:pPr>
            <w:r w:rsidRPr="002C7EE0">
              <w:rPr>
                <w:rFonts w:ascii="Arial" w:eastAsia="Arial Unicode MS" w:hAnsi="Arial" w:cs="Arial"/>
                <w:sz w:val="16"/>
                <w:szCs w:val="16"/>
              </w:rPr>
              <w:t>Ce prix s’applique à l’unité, mesuré par métré contradictoire.</w:t>
            </w:r>
          </w:p>
          <w:p w14:paraId="0A36864F" w14:textId="77777777" w:rsidR="00FD2757" w:rsidRPr="002C7EE0" w:rsidRDefault="00FD2757" w:rsidP="00F34367">
            <w:pPr>
              <w:rPr>
                <w:rFonts w:ascii="Arial" w:hAnsi="Arial" w:cs="Arial"/>
                <w:b/>
                <w:bCs/>
                <w:color w:val="000000"/>
                <w:sz w:val="16"/>
                <w:szCs w:val="16"/>
              </w:rPr>
            </w:pPr>
          </w:p>
        </w:tc>
        <w:tc>
          <w:tcPr>
            <w:tcW w:w="1417" w:type="dxa"/>
            <w:noWrap/>
            <w:vAlign w:val="bottom"/>
            <w:hideMark/>
          </w:tcPr>
          <w:p w14:paraId="68CB42BD"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lastRenderedPageBreak/>
              <w:t>m2</w:t>
            </w:r>
          </w:p>
        </w:tc>
        <w:tc>
          <w:tcPr>
            <w:tcW w:w="1418" w:type="dxa"/>
            <w:noWrap/>
            <w:vAlign w:val="bottom"/>
          </w:tcPr>
          <w:p w14:paraId="58CC35C9"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2D3833CA" w14:textId="77777777" w:rsidR="00FD2757" w:rsidRPr="002C7EE0" w:rsidRDefault="00FD2757" w:rsidP="00F34367">
            <w:pPr>
              <w:jc w:val="center"/>
              <w:rPr>
                <w:rFonts w:ascii="Arial" w:hAnsi="Arial" w:cs="Arial"/>
                <w:color w:val="FF0000"/>
                <w:sz w:val="16"/>
                <w:szCs w:val="16"/>
              </w:rPr>
            </w:pPr>
          </w:p>
        </w:tc>
      </w:tr>
      <w:tr w:rsidR="00FD2757" w:rsidRPr="002C7EE0" w14:paraId="0F044895" w14:textId="77777777" w:rsidTr="00F34367">
        <w:trPr>
          <w:trHeight w:val="468"/>
        </w:trPr>
        <w:tc>
          <w:tcPr>
            <w:tcW w:w="500" w:type="dxa"/>
            <w:noWrap/>
            <w:vAlign w:val="center"/>
            <w:hideMark/>
          </w:tcPr>
          <w:p w14:paraId="6C8DE57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606</w:t>
            </w:r>
          </w:p>
        </w:tc>
        <w:tc>
          <w:tcPr>
            <w:tcW w:w="5596" w:type="dxa"/>
            <w:hideMark/>
          </w:tcPr>
          <w:p w14:paraId="1AA8DC7A"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F et P de fenêtres coulissantes en aluminium vitrée à deux vantaux 1,45x1,40 y compris toutes sujétions de fermeture</w:t>
            </w:r>
          </w:p>
          <w:p w14:paraId="5B1EEA7E" w14:textId="77777777" w:rsidR="00FD2757" w:rsidRPr="002C7EE0" w:rsidRDefault="00FD2757" w:rsidP="00F34367">
            <w:pPr>
              <w:jc w:val="both"/>
              <w:rPr>
                <w:rFonts w:ascii="Arial" w:hAnsi="Arial" w:cs="Arial"/>
                <w:sz w:val="16"/>
                <w:szCs w:val="16"/>
              </w:rPr>
            </w:pPr>
            <w:r w:rsidRPr="002C7EE0">
              <w:rPr>
                <w:rFonts w:ascii="Arial" w:eastAsia="Arial Unicode MS" w:hAnsi="Arial" w:cs="Arial"/>
                <w:sz w:val="16"/>
                <w:szCs w:val="16"/>
              </w:rPr>
              <w:t>Ce prix rémunère à l’unité (U</w:t>
            </w:r>
            <w:r w:rsidRPr="002C7EE0">
              <w:rPr>
                <w:rFonts w:ascii="Arial" w:eastAsia="Arial" w:hAnsi="Arial" w:cs="Arial"/>
                <w:sz w:val="16"/>
                <w:szCs w:val="16"/>
              </w:rPr>
              <w:t xml:space="preserve">), mesuré par métré contradictoire, la fourniture et la pose </w:t>
            </w:r>
            <w:r w:rsidRPr="002C7EE0">
              <w:rPr>
                <w:rFonts w:ascii="Arial" w:hAnsi="Arial" w:cs="Arial"/>
                <w:color w:val="000000"/>
                <w:sz w:val="16"/>
                <w:szCs w:val="16"/>
              </w:rPr>
              <w:t>fenêtres coulissantes en aluminium vitrée à deux vantaux 1,45x1,40</w:t>
            </w:r>
            <w:r w:rsidRPr="002C7EE0">
              <w:rPr>
                <w:rFonts w:ascii="Arial" w:eastAsia="Arial" w:hAnsi="Arial" w:cs="Arial"/>
                <w:sz w:val="16"/>
                <w:szCs w:val="16"/>
              </w:rPr>
              <w:t xml:space="preserve"> y compris toute sujétion pour scellement et conformément au CCTP.</w:t>
            </w:r>
          </w:p>
          <w:p w14:paraId="4C16CA20"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Il comprend notamment :</w:t>
            </w:r>
          </w:p>
          <w:p w14:paraId="21550C1D"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hAnsi="Arial" w:cs="Arial"/>
                <w:sz w:val="16"/>
                <w:szCs w:val="16"/>
              </w:rPr>
              <w:t>La fourniture fenêtres coulissantes vitrées ;</w:t>
            </w:r>
          </w:p>
          <w:p w14:paraId="56BE69E2"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hAnsi="Arial" w:cs="Arial"/>
                <w:sz w:val="16"/>
                <w:szCs w:val="16"/>
              </w:rPr>
              <w:t>L</w:t>
            </w:r>
            <w:r w:rsidRPr="002C7EE0">
              <w:rPr>
                <w:rFonts w:ascii="Arial" w:eastAsia="Arial Unicode MS" w:hAnsi="Arial" w:cs="Arial"/>
                <w:sz w:val="16"/>
                <w:szCs w:val="16"/>
              </w:rPr>
              <w:t>a fourniture des cadres ; </w:t>
            </w:r>
          </w:p>
          <w:p w14:paraId="61F0E987"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eastAsia="Arial" w:hAnsi="Arial" w:cs="Arial"/>
                <w:sz w:val="16"/>
                <w:szCs w:val="16"/>
              </w:rPr>
              <w:t>Le façonnage des tubes métalliques ;</w:t>
            </w:r>
          </w:p>
          <w:p w14:paraId="723BC57E"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eastAsia="Arial" w:hAnsi="Arial" w:cs="Arial"/>
                <w:sz w:val="16"/>
                <w:szCs w:val="16"/>
              </w:rPr>
              <w:t>Le transport au chantier ;</w:t>
            </w:r>
          </w:p>
          <w:p w14:paraId="7A1470BA"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eastAsia="Arial" w:hAnsi="Arial" w:cs="Arial"/>
                <w:sz w:val="16"/>
                <w:szCs w:val="16"/>
              </w:rPr>
              <w:t xml:space="preserve">L’assemblage des différentes composantes in situ ; </w:t>
            </w:r>
          </w:p>
          <w:p w14:paraId="7D357672"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eastAsia="Wingdings" w:hAnsi="Arial" w:cs="Arial"/>
                <w:sz w:val="16"/>
                <w:szCs w:val="16"/>
              </w:rPr>
              <w:t>Toutes</w:t>
            </w:r>
            <w:r w:rsidRPr="002C7EE0">
              <w:rPr>
                <w:rFonts w:ascii="Arial" w:eastAsia="Arial" w:hAnsi="Arial" w:cs="Arial"/>
                <w:sz w:val="16"/>
                <w:szCs w:val="16"/>
              </w:rPr>
              <w:t xml:space="preserve"> sujétions.</w:t>
            </w:r>
          </w:p>
          <w:p w14:paraId="070DDC64"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à l’unité, mesuré par métré contradictoire.</w:t>
            </w:r>
          </w:p>
        </w:tc>
        <w:tc>
          <w:tcPr>
            <w:tcW w:w="1417" w:type="dxa"/>
            <w:noWrap/>
            <w:vAlign w:val="bottom"/>
            <w:hideMark/>
          </w:tcPr>
          <w:p w14:paraId="39CCAE3D"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7C451FB1"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2DDB8B9" w14:textId="77777777" w:rsidR="00FD2757" w:rsidRPr="002C7EE0" w:rsidRDefault="00FD2757" w:rsidP="00F34367">
            <w:pPr>
              <w:jc w:val="center"/>
              <w:rPr>
                <w:rFonts w:ascii="Arial" w:hAnsi="Arial" w:cs="Arial"/>
                <w:color w:val="FF0000"/>
                <w:sz w:val="16"/>
                <w:szCs w:val="16"/>
              </w:rPr>
            </w:pPr>
          </w:p>
        </w:tc>
      </w:tr>
      <w:tr w:rsidR="00FD2757" w:rsidRPr="002C7EE0" w14:paraId="29EB3C32" w14:textId="77777777" w:rsidTr="00F34367">
        <w:trPr>
          <w:trHeight w:val="408"/>
        </w:trPr>
        <w:tc>
          <w:tcPr>
            <w:tcW w:w="500" w:type="dxa"/>
            <w:noWrap/>
            <w:vAlign w:val="center"/>
            <w:hideMark/>
          </w:tcPr>
          <w:p w14:paraId="3261388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607</w:t>
            </w:r>
          </w:p>
        </w:tc>
        <w:tc>
          <w:tcPr>
            <w:tcW w:w="5596" w:type="dxa"/>
            <w:vAlign w:val="center"/>
            <w:hideMark/>
          </w:tcPr>
          <w:p w14:paraId="56C24698"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F et P de fenêtres coulissantes en aluminium vitrée 0,70x0,70 y compris toutes sujétions de fermeture</w:t>
            </w:r>
          </w:p>
          <w:p w14:paraId="761B0DDB" w14:textId="77777777" w:rsidR="00FD2757" w:rsidRPr="002C7EE0" w:rsidRDefault="00FD2757" w:rsidP="00F34367">
            <w:pPr>
              <w:jc w:val="both"/>
              <w:rPr>
                <w:rFonts w:ascii="Arial" w:hAnsi="Arial" w:cs="Arial"/>
                <w:sz w:val="16"/>
                <w:szCs w:val="16"/>
              </w:rPr>
            </w:pPr>
            <w:r w:rsidRPr="002C7EE0">
              <w:rPr>
                <w:rFonts w:ascii="Arial" w:eastAsia="Arial Unicode MS" w:hAnsi="Arial" w:cs="Arial"/>
                <w:sz w:val="16"/>
                <w:szCs w:val="16"/>
              </w:rPr>
              <w:t>Ce prix rémunère à l’unité (U)</w:t>
            </w:r>
            <w:r>
              <w:rPr>
                <w:rFonts w:ascii="Arial" w:eastAsia="Arial Unicode MS" w:hAnsi="Arial" w:cs="Arial"/>
                <w:sz w:val="16"/>
                <w:szCs w:val="16"/>
              </w:rPr>
              <w:t xml:space="preserve"> </w:t>
            </w:r>
            <w:r w:rsidRPr="002C7EE0">
              <w:rPr>
                <w:rFonts w:ascii="Arial" w:eastAsia="Arial" w:hAnsi="Arial" w:cs="Arial"/>
                <w:sz w:val="16"/>
                <w:szCs w:val="16"/>
              </w:rPr>
              <w:t xml:space="preserve">mesuré par métré contradictoire, la fourniture et la pose </w:t>
            </w:r>
            <w:r w:rsidRPr="002C7EE0">
              <w:rPr>
                <w:rFonts w:ascii="Arial" w:hAnsi="Arial" w:cs="Arial"/>
                <w:color w:val="000000"/>
                <w:sz w:val="16"/>
                <w:szCs w:val="16"/>
              </w:rPr>
              <w:t xml:space="preserve">fenêtres coulissantes en aluminium vitrée à deux vantaux 0,70x0,70 </w:t>
            </w:r>
            <w:r w:rsidRPr="002C7EE0">
              <w:rPr>
                <w:rFonts w:ascii="Arial" w:eastAsia="Arial" w:hAnsi="Arial" w:cs="Arial"/>
                <w:sz w:val="16"/>
                <w:szCs w:val="16"/>
              </w:rPr>
              <w:t>y compris toute sujétion pour scellement et conformément au CCTP.</w:t>
            </w:r>
          </w:p>
          <w:p w14:paraId="06EF8632"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Il comprend notamment :</w:t>
            </w:r>
          </w:p>
          <w:p w14:paraId="2DFBD48D"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hAnsi="Arial" w:cs="Arial"/>
                <w:sz w:val="16"/>
                <w:szCs w:val="16"/>
              </w:rPr>
              <w:t>La fourniture fenêtres coulissantes vitrées ;</w:t>
            </w:r>
          </w:p>
          <w:p w14:paraId="3115FB64"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hAnsi="Arial" w:cs="Arial"/>
                <w:sz w:val="16"/>
                <w:szCs w:val="16"/>
              </w:rPr>
              <w:t>L</w:t>
            </w:r>
            <w:r w:rsidRPr="002C7EE0">
              <w:rPr>
                <w:rFonts w:ascii="Arial" w:eastAsia="Arial Unicode MS" w:hAnsi="Arial" w:cs="Arial"/>
                <w:sz w:val="16"/>
                <w:szCs w:val="16"/>
              </w:rPr>
              <w:t>a fourniture des cadres ; </w:t>
            </w:r>
          </w:p>
          <w:p w14:paraId="335A00D3"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eastAsia="Arial" w:hAnsi="Arial" w:cs="Arial"/>
                <w:sz w:val="16"/>
                <w:szCs w:val="16"/>
              </w:rPr>
              <w:t>Le façonnage des tubes métalliques ;</w:t>
            </w:r>
          </w:p>
          <w:p w14:paraId="1EDE5BCC"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eastAsia="Arial" w:hAnsi="Arial" w:cs="Arial"/>
                <w:sz w:val="16"/>
                <w:szCs w:val="16"/>
              </w:rPr>
              <w:t>Le transport au chantier ;</w:t>
            </w:r>
          </w:p>
          <w:p w14:paraId="53745CFA"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eastAsia="Arial" w:hAnsi="Arial" w:cs="Arial"/>
                <w:sz w:val="16"/>
                <w:szCs w:val="16"/>
              </w:rPr>
              <w:t xml:space="preserve">L’assemblage des différentes composantes in situ ; </w:t>
            </w:r>
          </w:p>
          <w:p w14:paraId="321FC1AE" w14:textId="77777777" w:rsidR="00FD2757" w:rsidRPr="002C7EE0" w:rsidRDefault="00FD2757" w:rsidP="00FD2757">
            <w:pPr>
              <w:pStyle w:val="Paragraphedeliste"/>
              <w:numPr>
                <w:ilvl w:val="0"/>
                <w:numId w:val="158"/>
              </w:numPr>
              <w:jc w:val="both"/>
              <w:rPr>
                <w:rFonts w:ascii="Arial" w:hAnsi="Arial" w:cs="Arial"/>
                <w:sz w:val="16"/>
                <w:szCs w:val="16"/>
              </w:rPr>
            </w:pPr>
            <w:r w:rsidRPr="002C7EE0">
              <w:rPr>
                <w:rFonts w:ascii="Arial" w:eastAsia="Wingdings" w:hAnsi="Arial" w:cs="Arial"/>
                <w:sz w:val="16"/>
                <w:szCs w:val="16"/>
              </w:rPr>
              <w:t>Toutes</w:t>
            </w:r>
            <w:r w:rsidRPr="002C7EE0">
              <w:rPr>
                <w:rFonts w:ascii="Arial" w:eastAsia="Arial" w:hAnsi="Arial" w:cs="Arial"/>
                <w:sz w:val="16"/>
                <w:szCs w:val="16"/>
              </w:rPr>
              <w:t xml:space="preserve"> sujétions.</w:t>
            </w:r>
          </w:p>
          <w:p w14:paraId="07560868"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à l’unité, mesuré par métré contradictoire.</w:t>
            </w:r>
          </w:p>
        </w:tc>
        <w:tc>
          <w:tcPr>
            <w:tcW w:w="1417" w:type="dxa"/>
            <w:noWrap/>
            <w:vAlign w:val="bottom"/>
            <w:hideMark/>
          </w:tcPr>
          <w:p w14:paraId="0A8D293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6473F07C"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4EDDB165" w14:textId="77777777" w:rsidR="00FD2757" w:rsidRPr="002C7EE0" w:rsidRDefault="00FD2757" w:rsidP="00F34367">
            <w:pPr>
              <w:jc w:val="center"/>
              <w:rPr>
                <w:rFonts w:ascii="Arial" w:hAnsi="Arial" w:cs="Arial"/>
                <w:color w:val="FF0000"/>
                <w:sz w:val="16"/>
                <w:szCs w:val="16"/>
              </w:rPr>
            </w:pPr>
          </w:p>
        </w:tc>
      </w:tr>
      <w:tr w:rsidR="00FD2757" w:rsidRPr="002C7EE0" w14:paraId="5695479E" w14:textId="77777777" w:rsidTr="00F34367">
        <w:trPr>
          <w:trHeight w:val="387"/>
        </w:trPr>
        <w:tc>
          <w:tcPr>
            <w:tcW w:w="500" w:type="dxa"/>
            <w:noWrap/>
            <w:vAlign w:val="center"/>
            <w:hideMark/>
          </w:tcPr>
          <w:p w14:paraId="40710F19"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608</w:t>
            </w:r>
          </w:p>
        </w:tc>
        <w:tc>
          <w:tcPr>
            <w:tcW w:w="5596" w:type="dxa"/>
            <w:vAlign w:val="bottom"/>
            <w:hideMark/>
          </w:tcPr>
          <w:p w14:paraId="4C5D101E" w14:textId="77777777" w:rsidR="00FD2757" w:rsidRPr="002C7EE0" w:rsidRDefault="00FD2757" w:rsidP="00F34367">
            <w:pPr>
              <w:rPr>
                <w:rFonts w:ascii="Arial" w:hAnsi="Arial" w:cs="Arial"/>
                <w:b/>
                <w:bCs/>
                <w:color w:val="000000"/>
                <w:sz w:val="16"/>
                <w:szCs w:val="16"/>
              </w:rPr>
            </w:pPr>
            <w:r w:rsidRPr="002C7EE0">
              <w:rPr>
                <w:rFonts w:ascii="Arial" w:hAnsi="Arial" w:cs="Arial"/>
                <w:b/>
                <w:bCs/>
                <w:color w:val="000000"/>
                <w:sz w:val="16"/>
                <w:szCs w:val="16"/>
              </w:rPr>
              <w:t>F et P de fenêtres coulissantes en aluminium vitrée à trois vantaux 2,84x1,40 y compris toutes sujétions de fermeture</w:t>
            </w:r>
          </w:p>
          <w:p w14:paraId="2940272A" w14:textId="77777777" w:rsidR="00FD2757" w:rsidRPr="002C7EE0" w:rsidRDefault="00FD2757" w:rsidP="00F34367">
            <w:pPr>
              <w:rPr>
                <w:rFonts w:ascii="Arial" w:hAnsi="Arial" w:cs="Arial"/>
                <w:sz w:val="16"/>
                <w:szCs w:val="16"/>
              </w:rPr>
            </w:pPr>
            <w:r w:rsidRPr="002C7EE0">
              <w:rPr>
                <w:rFonts w:ascii="Arial" w:eastAsia="Arial Unicode MS" w:hAnsi="Arial" w:cs="Arial"/>
                <w:sz w:val="16"/>
                <w:szCs w:val="16"/>
              </w:rPr>
              <w:t>Ce prix rémunère à l’unité (U)</w:t>
            </w:r>
            <w:r>
              <w:rPr>
                <w:rFonts w:ascii="Arial" w:eastAsia="Arial Unicode MS" w:hAnsi="Arial" w:cs="Arial"/>
                <w:sz w:val="16"/>
                <w:szCs w:val="16"/>
              </w:rPr>
              <w:t xml:space="preserve"> </w:t>
            </w:r>
            <w:r w:rsidRPr="002C7EE0">
              <w:rPr>
                <w:rFonts w:ascii="Arial" w:eastAsia="Arial" w:hAnsi="Arial" w:cs="Arial"/>
                <w:sz w:val="16"/>
                <w:szCs w:val="16"/>
              </w:rPr>
              <w:t xml:space="preserve">mesuré par métré contradictoire, la fourniture et la pose </w:t>
            </w:r>
            <w:r w:rsidRPr="002C7EE0">
              <w:rPr>
                <w:rFonts w:ascii="Arial" w:hAnsi="Arial" w:cs="Arial"/>
                <w:color w:val="000000"/>
                <w:sz w:val="16"/>
                <w:szCs w:val="16"/>
              </w:rPr>
              <w:t xml:space="preserve">fenêtres coulissantes en aluminium vitrée à deux vantaux </w:t>
            </w:r>
            <w:r w:rsidRPr="002C7EE0">
              <w:rPr>
                <w:rFonts w:ascii="Arial" w:hAnsi="Arial" w:cs="Arial"/>
                <w:b/>
                <w:bCs/>
                <w:color w:val="000000"/>
                <w:sz w:val="16"/>
                <w:szCs w:val="16"/>
              </w:rPr>
              <w:t xml:space="preserve">2,84x1,40 </w:t>
            </w:r>
            <w:r w:rsidRPr="002C7EE0">
              <w:rPr>
                <w:rFonts w:ascii="Arial" w:eastAsia="Arial" w:hAnsi="Arial" w:cs="Arial"/>
                <w:sz w:val="16"/>
                <w:szCs w:val="16"/>
              </w:rPr>
              <w:t>y compris toute sujétion pour scellement et conformément au CCTP.</w:t>
            </w:r>
          </w:p>
          <w:p w14:paraId="1D2B4F0D" w14:textId="77777777" w:rsidR="00FD2757" w:rsidRPr="002C7EE0" w:rsidRDefault="00FD2757" w:rsidP="00F34367">
            <w:pPr>
              <w:rPr>
                <w:rFonts w:ascii="Arial" w:eastAsia="Arial" w:hAnsi="Arial" w:cs="Arial"/>
                <w:sz w:val="16"/>
                <w:szCs w:val="16"/>
              </w:rPr>
            </w:pPr>
            <w:r w:rsidRPr="002C7EE0">
              <w:rPr>
                <w:rFonts w:ascii="Arial" w:eastAsia="Arial" w:hAnsi="Arial" w:cs="Arial"/>
                <w:sz w:val="16"/>
                <w:szCs w:val="16"/>
              </w:rPr>
              <w:t>Il comprend notamment :</w:t>
            </w:r>
          </w:p>
          <w:p w14:paraId="21846291"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hAnsi="Arial" w:cs="Arial"/>
                <w:sz w:val="16"/>
                <w:szCs w:val="16"/>
              </w:rPr>
              <w:t>La fourniture fenêtres coulissantes vitrées ;</w:t>
            </w:r>
          </w:p>
          <w:p w14:paraId="6EC61B08"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hAnsi="Arial" w:cs="Arial"/>
                <w:sz w:val="16"/>
                <w:szCs w:val="16"/>
              </w:rPr>
              <w:t>L</w:t>
            </w:r>
            <w:r w:rsidRPr="002C7EE0">
              <w:rPr>
                <w:rFonts w:ascii="Arial" w:eastAsia="Arial Unicode MS" w:hAnsi="Arial" w:cs="Arial"/>
                <w:sz w:val="16"/>
                <w:szCs w:val="16"/>
              </w:rPr>
              <w:t>a fourniture des cadres ; </w:t>
            </w:r>
          </w:p>
          <w:p w14:paraId="4107F140"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eastAsia="Arial" w:hAnsi="Arial" w:cs="Arial"/>
                <w:sz w:val="16"/>
                <w:szCs w:val="16"/>
              </w:rPr>
              <w:t>Le façonnage des tubes métalliques ;</w:t>
            </w:r>
          </w:p>
          <w:p w14:paraId="68BEFB17"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eastAsia="Arial" w:hAnsi="Arial" w:cs="Arial"/>
                <w:sz w:val="16"/>
                <w:szCs w:val="16"/>
              </w:rPr>
              <w:t>Le transport au chantier ;</w:t>
            </w:r>
          </w:p>
          <w:p w14:paraId="01B38F34"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eastAsia="Arial" w:hAnsi="Arial" w:cs="Arial"/>
                <w:sz w:val="16"/>
                <w:szCs w:val="16"/>
              </w:rPr>
              <w:t xml:space="preserve">L’assemblage des différentes composantes in situ ; </w:t>
            </w:r>
          </w:p>
          <w:p w14:paraId="60897C4E"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eastAsia="Wingdings" w:hAnsi="Arial" w:cs="Arial"/>
                <w:sz w:val="16"/>
                <w:szCs w:val="16"/>
              </w:rPr>
              <w:t>Toutes</w:t>
            </w:r>
            <w:r w:rsidRPr="002C7EE0">
              <w:rPr>
                <w:rFonts w:ascii="Arial" w:eastAsia="Arial" w:hAnsi="Arial" w:cs="Arial"/>
                <w:sz w:val="16"/>
                <w:szCs w:val="16"/>
              </w:rPr>
              <w:t xml:space="preserve"> sujétions.</w:t>
            </w:r>
          </w:p>
          <w:p w14:paraId="1572A1F2" w14:textId="77777777" w:rsidR="00FD2757" w:rsidRPr="002C7EE0" w:rsidRDefault="00FD2757" w:rsidP="00F34367">
            <w:pPr>
              <w:rPr>
                <w:rFonts w:ascii="Arial" w:hAnsi="Arial" w:cs="Arial"/>
                <w:b/>
                <w:bCs/>
                <w:color w:val="000000"/>
                <w:sz w:val="16"/>
                <w:szCs w:val="16"/>
              </w:rPr>
            </w:pPr>
            <w:r w:rsidRPr="002C7EE0">
              <w:rPr>
                <w:rFonts w:ascii="Arial" w:eastAsia="Arial Unicode MS" w:hAnsi="Arial" w:cs="Arial"/>
                <w:sz w:val="16"/>
                <w:szCs w:val="16"/>
              </w:rPr>
              <w:t>Ce prix s’applique à l’unité, mesuré par métré contradictoire</w:t>
            </w:r>
          </w:p>
        </w:tc>
        <w:tc>
          <w:tcPr>
            <w:tcW w:w="1417" w:type="dxa"/>
            <w:noWrap/>
            <w:vAlign w:val="bottom"/>
            <w:hideMark/>
          </w:tcPr>
          <w:p w14:paraId="69BB70B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56E01856"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E127EBF" w14:textId="77777777" w:rsidR="00FD2757" w:rsidRPr="002C7EE0" w:rsidRDefault="00FD2757" w:rsidP="00F34367">
            <w:pPr>
              <w:jc w:val="center"/>
              <w:rPr>
                <w:rFonts w:ascii="Arial" w:hAnsi="Arial" w:cs="Arial"/>
                <w:color w:val="FF0000"/>
                <w:sz w:val="16"/>
                <w:szCs w:val="16"/>
              </w:rPr>
            </w:pPr>
          </w:p>
        </w:tc>
      </w:tr>
      <w:tr w:rsidR="00FD2757" w:rsidRPr="002C7EE0" w14:paraId="14666F96" w14:textId="77777777" w:rsidTr="00F34367">
        <w:trPr>
          <w:trHeight w:val="432"/>
        </w:trPr>
        <w:tc>
          <w:tcPr>
            <w:tcW w:w="500" w:type="dxa"/>
            <w:noWrap/>
            <w:vAlign w:val="center"/>
            <w:hideMark/>
          </w:tcPr>
          <w:p w14:paraId="37E9575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609</w:t>
            </w:r>
          </w:p>
        </w:tc>
        <w:tc>
          <w:tcPr>
            <w:tcW w:w="5596" w:type="dxa"/>
            <w:vAlign w:val="bottom"/>
            <w:hideMark/>
          </w:tcPr>
          <w:p w14:paraId="0DC8370B" w14:textId="77777777" w:rsidR="00FD2757" w:rsidRPr="002C7EE0" w:rsidRDefault="00FD2757" w:rsidP="00F34367">
            <w:pPr>
              <w:rPr>
                <w:rFonts w:ascii="Arial" w:hAnsi="Arial" w:cs="Arial"/>
                <w:b/>
                <w:bCs/>
                <w:color w:val="000000"/>
                <w:sz w:val="16"/>
                <w:szCs w:val="16"/>
              </w:rPr>
            </w:pPr>
            <w:r w:rsidRPr="002C7EE0">
              <w:rPr>
                <w:rFonts w:ascii="Arial" w:hAnsi="Arial" w:cs="Arial"/>
                <w:b/>
                <w:bCs/>
                <w:color w:val="000000"/>
                <w:sz w:val="16"/>
                <w:szCs w:val="16"/>
              </w:rPr>
              <w:t>F et P de fenêtres à cadre fixe en aluminium vitrée 1,20x1,20 y compris toutes sujétions de pose</w:t>
            </w:r>
          </w:p>
          <w:p w14:paraId="54F44855" w14:textId="77777777" w:rsidR="00FD2757" w:rsidRPr="002C7EE0" w:rsidRDefault="00FD2757" w:rsidP="00F34367">
            <w:pPr>
              <w:rPr>
                <w:rFonts w:ascii="Arial" w:hAnsi="Arial" w:cs="Arial"/>
                <w:sz w:val="16"/>
                <w:szCs w:val="16"/>
              </w:rPr>
            </w:pPr>
            <w:r w:rsidRPr="002C7EE0">
              <w:rPr>
                <w:rFonts w:ascii="Arial" w:eastAsia="Arial Unicode MS" w:hAnsi="Arial" w:cs="Arial"/>
                <w:sz w:val="16"/>
                <w:szCs w:val="16"/>
              </w:rPr>
              <w:t>Ce prix rémunère à l’unité (U</w:t>
            </w:r>
            <w:r w:rsidRPr="002C7EE0">
              <w:rPr>
                <w:rFonts w:ascii="Arial" w:eastAsia="Arial" w:hAnsi="Arial" w:cs="Arial"/>
                <w:sz w:val="16"/>
                <w:szCs w:val="16"/>
              </w:rPr>
              <w:t xml:space="preserve">), mesuré par métré contradictoire, la fourniture et la pose </w:t>
            </w:r>
            <w:r w:rsidRPr="002C7EE0">
              <w:rPr>
                <w:rFonts w:ascii="Arial" w:hAnsi="Arial" w:cs="Arial"/>
                <w:color w:val="000000"/>
                <w:sz w:val="16"/>
                <w:szCs w:val="16"/>
              </w:rPr>
              <w:t xml:space="preserve">fenêtres coulissantes en aluminium vitrée à deux vantaux </w:t>
            </w:r>
            <w:r w:rsidRPr="002C7EE0">
              <w:rPr>
                <w:rFonts w:ascii="Arial" w:hAnsi="Arial" w:cs="Arial"/>
                <w:b/>
                <w:bCs/>
                <w:color w:val="000000"/>
                <w:sz w:val="16"/>
                <w:szCs w:val="16"/>
              </w:rPr>
              <w:t xml:space="preserve">1,20x1,20 </w:t>
            </w:r>
            <w:r w:rsidRPr="002C7EE0">
              <w:rPr>
                <w:rFonts w:ascii="Arial" w:eastAsia="Arial" w:hAnsi="Arial" w:cs="Arial"/>
                <w:sz w:val="16"/>
                <w:szCs w:val="16"/>
              </w:rPr>
              <w:t>y compris toute sujétion pour scellement et conformément au CCTP.</w:t>
            </w:r>
          </w:p>
          <w:p w14:paraId="3A87CC95" w14:textId="77777777" w:rsidR="00FD2757" w:rsidRPr="002C7EE0" w:rsidRDefault="00FD2757" w:rsidP="00F34367">
            <w:pPr>
              <w:rPr>
                <w:rFonts w:ascii="Arial" w:eastAsia="Arial" w:hAnsi="Arial" w:cs="Arial"/>
                <w:sz w:val="16"/>
                <w:szCs w:val="16"/>
              </w:rPr>
            </w:pPr>
            <w:r w:rsidRPr="002C7EE0">
              <w:rPr>
                <w:rFonts w:ascii="Arial" w:eastAsia="Arial" w:hAnsi="Arial" w:cs="Arial"/>
                <w:sz w:val="16"/>
                <w:szCs w:val="16"/>
              </w:rPr>
              <w:t>Il comprend notamment :</w:t>
            </w:r>
          </w:p>
          <w:p w14:paraId="06C03298"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hAnsi="Arial" w:cs="Arial"/>
                <w:sz w:val="16"/>
                <w:szCs w:val="16"/>
              </w:rPr>
              <w:t>La fourniture fenêtres coulissantes vitrées ;</w:t>
            </w:r>
          </w:p>
          <w:p w14:paraId="1661A91E"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hAnsi="Arial" w:cs="Arial"/>
                <w:sz w:val="16"/>
                <w:szCs w:val="16"/>
              </w:rPr>
              <w:t>L</w:t>
            </w:r>
            <w:r w:rsidRPr="002C7EE0">
              <w:rPr>
                <w:rFonts w:ascii="Arial" w:eastAsia="Arial Unicode MS" w:hAnsi="Arial" w:cs="Arial"/>
                <w:sz w:val="16"/>
                <w:szCs w:val="16"/>
              </w:rPr>
              <w:t>a fourniture des cadres ; </w:t>
            </w:r>
          </w:p>
          <w:p w14:paraId="3BA1AAB5"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eastAsia="Arial" w:hAnsi="Arial" w:cs="Arial"/>
                <w:sz w:val="16"/>
                <w:szCs w:val="16"/>
              </w:rPr>
              <w:t>Le façonnage des tubes métalliques ;</w:t>
            </w:r>
          </w:p>
          <w:p w14:paraId="441EAE2E"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eastAsia="Arial" w:hAnsi="Arial" w:cs="Arial"/>
                <w:sz w:val="16"/>
                <w:szCs w:val="16"/>
              </w:rPr>
              <w:t>Le transport au chantier ;</w:t>
            </w:r>
          </w:p>
          <w:p w14:paraId="680CFF0A"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eastAsia="Arial" w:hAnsi="Arial" w:cs="Arial"/>
                <w:sz w:val="16"/>
                <w:szCs w:val="16"/>
              </w:rPr>
              <w:t xml:space="preserve">L’assemblage des différentes composantes in situ ; </w:t>
            </w:r>
          </w:p>
          <w:p w14:paraId="55A104CA" w14:textId="77777777" w:rsidR="00FD2757" w:rsidRPr="002C7EE0" w:rsidRDefault="00FD2757" w:rsidP="00FD2757">
            <w:pPr>
              <w:pStyle w:val="Paragraphedeliste"/>
              <w:numPr>
                <w:ilvl w:val="0"/>
                <w:numId w:val="158"/>
              </w:numPr>
              <w:rPr>
                <w:rFonts w:ascii="Arial" w:hAnsi="Arial" w:cs="Arial"/>
                <w:sz w:val="16"/>
                <w:szCs w:val="16"/>
              </w:rPr>
            </w:pPr>
            <w:r w:rsidRPr="002C7EE0">
              <w:rPr>
                <w:rFonts w:ascii="Arial" w:eastAsia="Wingdings" w:hAnsi="Arial" w:cs="Arial"/>
                <w:sz w:val="16"/>
                <w:szCs w:val="16"/>
              </w:rPr>
              <w:t>Toutes</w:t>
            </w:r>
            <w:r w:rsidRPr="002C7EE0">
              <w:rPr>
                <w:rFonts w:ascii="Arial" w:eastAsia="Arial" w:hAnsi="Arial" w:cs="Arial"/>
                <w:sz w:val="16"/>
                <w:szCs w:val="16"/>
              </w:rPr>
              <w:t xml:space="preserve"> sujétions.</w:t>
            </w:r>
          </w:p>
          <w:p w14:paraId="1D419147" w14:textId="77777777" w:rsidR="00FD2757" w:rsidRPr="002C7EE0" w:rsidRDefault="00FD2757" w:rsidP="00F34367">
            <w:pPr>
              <w:rPr>
                <w:rFonts w:ascii="Arial" w:hAnsi="Arial" w:cs="Arial"/>
                <w:b/>
                <w:bCs/>
                <w:color w:val="000000"/>
                <w:sz w:val="16"/>
                <w:szCs w:val="16"/>
              </w:rPr>
            </w:pPr>
            <w:r w:rsidRPr="002C7EE0">
              <w:rPr>
                <w:rFonts w:ascii="Arial" w:eastAsia="Arial Unicode MS" w:hAnsi="Arial" w:cs="Arial"/>
                <w:sz w:val="16"/>
                <w:szCs w:val="16"/>
              </w:rPr>
              <w:t>Ce prix s’applique à l’unité, mesuré par métré contradictoire</w:t>
            </w:r>
          </w:p>
        </w:tc>
        <w:tc>
          <w:tcPr>
            <w:tcW w:w="1417" w:type="dxa"/>
            <w:noWrap/>
            <w:vAlign w:val="bottom"/>
            <w:hideMark/>
          </w:tcPr>
          <w:p w14:paraId="776F06BD"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79627878"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51B47E84" w14:textId="77777777" w:rsidR="00FD2757" w:rsidRPr="002C7EE0" w:rsidRDefault="00FD2757" w:rsidP="00F34367">
            <w:pPr>
              <w:jc w:val="center"/>
              <w:rPr>
                <w:rFonts w:ascii="Arial" w:hAnsi="Arial" w:cs="Arial"/>
                <w:color w:val="FF0000"/>
                <w:sz w:val="16"/>
                <w:szCs w:val="16"/>
              </w:rPr>
            </w:pPr>
          </w:p>
        </w:tc>
      </w:tr>
      <w:tr w:rsidR="00FD2757" w:rsidRPr="002C7EE0" w14:paraId="0DD12F47" w14:textId="77777777" w:rsidTr="00F34367">
        <w:trPr>
          <w:trHeight w:val="289"/>
        </w:trPr>
        <w:tc>
          <w:tcPr>
            <w:tcW w:w="500" w:type="dxa"/>
            <w:noWrap/>
            <w:vAlign w:val="center"/>
          </w:tcPr>
          <w:p w14:paraId="38D39AF8"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610</w:t>
            </w:r>
          </w:p>
        </w:tc>
        <w:tc>
          <w:tcPr>
            <w:tcW w:w="5596" w:type="dxa"/>
            <w:vAlign w:val="bottom"/>
          </w:tcPr>
          <w:p w14:paraId="28ECEEE4" w14:textId="77777777" w:rsidR="00FD2757" w:rsidRDefault="00FD2757" w:rsidP="00F34367">
            <w:pPr>
              <w:rPr>
                <w:rFonts w:ascii="Arial" w:hAnsi="Arial" w:cs="Arial"/>
                <w:b/>
                <w:bCs/>
                <w:color w:val="000000"/>
                <w:sz w:val="16"/>
                <w:szCs w:val="16"/>
              </w:rPr>
            </w:pPr>
            <w:r w:rsidRPr="002C7EE0">
              <w:rPr>
                <w:rFonts w:ascii="Arial" w:hAnsi="Arial" w:cs="Arial"/>
                <w:b/>
                <w:bCs/>
                <w:color w:val="000000"/>
                <w:sz w:val="16"/>
                <w:szCs w:val="16"/>
              </w:rPr>
              <w:t>F et P placard</w:t>
            </w:r>
          </w:p>
          <w:p w14:paraId="24956FA8" w14:textId="77777777" w:rsidR="00FD2757" w:rsidRPr="0060505D" w:rsidRDefault="00FD2757" w:rsidP="00F34367">
            <w:pPr>
              <w:rPr>
                <w:rFonts w:eastAsia="Calibri"/>
                <w:sz w:val="16"/>
                <w:szCs w:val="16"/>
              </w:rPr>
            </w:pPr>
            <w:r w:rsidRPr="0060505D">
              <w:rPr>
                <w:rFonts w:eastAsia="Calibri"/>
                <w:sz w:val="16"/>
                <w:szCs w:val="16"/>
              </w:rPr>
              <w:t>Ce prix rémunère à l’unité (U), mesuré par métré contradictoire, la fourniture et la pose des placards en bois dur et massif 0.8x</w:t>
            </w:r>
            <w:r>
              <w:rPr>
                <w:rFonts w:eastAsia="Calibri"/>
                <w:sz w:val="16"/>
                <w:szCs w:val="16"/>
              </w:rPr>
              <w:t>2.5</w:t>
            </w:r>
            <w:r w:rsidRPr="0060505D">
              <w:rPr>
                <w:rFonts w:eastAsia="Calibri"/>
                <w:sz w:val="16"/>
                <w:szCs w:val="16"/>
              </w:rPr>
              <w:t>x2.2 conformément au CCTP.</w:t>
            </w:r>
          </w:p>
          <w:p w14:paraId="13E936CF" w14:textId="77777777" w:rsidR="00FD2757" w:rsidRPr="0060505D" w:rsidRDefault="00FD2757" w:rsidP="00F34367">
            <w:pPr>
              <w:rPr>
                <w:rFonts w:eastAsia="Calibri"/>
                <w:sz w:val="16"/>
                <w:szCs w:val="16"/>
              </w:rPr>
            </w:pPr>
            <w:r w:rsidRPr="0060505D">
              <w:rPr>
                <w:rFonts w:eastAsia="Calibri"/>
                <w:sz w:val="16"/>
                <w:szCs w:val="16"/>
              </w:rPr>
              <w:lastRenderedPageBreak/>
              <w:t>Il comprend notamment :</w:t>
            </w:r>
          </w:p>
          <w:p w14:paraId="74E84E35" w14:textId="77777777" w:rsidR="00FD2757" w:rsidRPr="0060505D" w:rsidRDefault="00FD2757" w:rsidP="00FD2757">
            <w:pPr>
              <w:numPr>
                <w:ilvl w:val="0"/>
                <w:numId w:val="175"/>
              </w:numPr>
              <w:contextualSpacing/>
              <w:rPr>
                <w:rFonts w:eastAsia="Calibri"/>
                <w:sz w:val="16"/>
                <w:szCs w:val="16"/>
              </w:rPr>
            </w:pPr>
            <w:r w:rsidRPr="0060505D">
              <w:rPr>
                <w:rFonts w:eastAsia="Calibri"/>
                <w:sz w:val="16"/>
                <w:szCs w:val="16"/>
              </w:rPr>
              <w:t xml:space="preserve">la fourniture des bois  </w:t>
            </w:r>
          </w:p>
          <w:p w14:paraId="0F0D2B23" w14:textId="77777777" w:rsidR="00FD2757" w:rsidRPr="0060505D" w:rsidRDefault="00FD2757" w:rsidP="00FD2757">
            <w:pPr>
              <w:numPr>
                <w:ilvl w:val="0"/>
                <w:numId w:val="175"/>
              </w:numPr>
              <w:contextualSpacing/>
              <w:rPr>
                <w:rFonts w:eastAsia="Calibri"/>
                <w:sz w:val="16"/>
                <w:szCs w:val="16"/>
              </w:rPr>
            </w:pPr>
            <w:r w:rsidRPr="0060505D">
              <w:rPr>
                <w:rFonts w:eastAsia="Calibri"/>
                <w:sz w:val="16"/>
                <w:szCs w:val="16"/>
              </w:rPr>
              <w:t>la fourniture des cadres en bois ; </w:t>
            </w:r>
          </w:p>
          <w:p w14:paraId="073C9624" w14:textId="77777777" w:rsidR="00FD2757" w:rsidRPr="0060505D" w:rsidRDefault="00FD2757" w:rsidP="00FD2757">
            <w:pPr>
              <w:numPr>
                <w:ilvl w:val="0"/>
                <w:numId w:val="175"/>
              </w:numPr>
              <w:contextualSpacing/>
              <w:rPr>
                <w:rFonts w:eastAsia="Calibri"/>
                <w:sz w:val="16"/>
                <w:szCs w:val="16"/>
              </w:rPr>
            </w:pPr>
            <w:r w:rsidRPr="0060505D">
              <w:rPr>
                <w:rFonts w:eastAsia="Calibri"/>
                <w:sz w:val="16"/>
                <w:szCs w:val="16"/>
              </w:rPr>
              <w:t>la fourniture des ossatures ;</w:t>
            </w:r>
          </w:p>
          <w:p w14:paraId="3A588DF0" w14:textId="77777777" w:rsidR="00FD2757" w:rsidRPr="0060505D" w:rsidRDefault="00FD2757" w:rsidP="00FD2757">
            <w:pPr>
              <w:numPr>
                <w:ilvl w:val="0"/>
                <w:numId w:val="175"/>
              </w:numPr>
              <w:contextualSpacing/>
              <w:rPr>
                <w:rFonts w:eastAsia="Calibri"/>
                <w:sz w:val="16"/>
                <w:szCs w:val="16"/>
              </w:rPr>
            </w:pPr>
            <w:r w:rsidRPr="0060505D">
              <w:rPr>
                <w:rFonts w:eastAsia="Calibri"/>
                <w:sz w:val="16"/>
                <w:szCs w:val="16"/>
              </w:rPr>
              <w:t>le façonnage des panneaux</w:t>
            </w:r>
            <w:r>
              <w:rPr>
                <w:rFonts w:eastAsia="Calibri"/>
                <w:sz w:val="16"/>
                <w:szCs w:val="16"/>
              </w:rPr>
              <w:t xml:space="preserve"> et battants</w:t>
            </w:r>
            <w:r w:rsidRPr="0060505D">
              <w:rPr>
                <w:rFonts w:eastAsia="Calibri"/>
                <w:sz w:val="16"/>
                <w:szCs w:val="16"/>
              </w:rPr>
              <w:t> ;</w:t>
            </w:r>
          </w:p>
          <w:p w14:paraId="724A0621" w14:textId="77777777" w:rsidR="00FD2757" w:rsidRPr="0060505D" w:rsidRDefault="00FD2757" w:rsidP="00FD2757">
            <w:pPr>
              <w:numPr>
                <w:ilvl w:val="0"/>
                <w:numId w:val="176"/>
              </w:numPr>
              <w:contextualSpacing/>
              <w:rPr>
                <w:rFonts w:eastAsia="Calibri"/>
                <w:sz w:val="16"/>
                <w:szCs w:val="16"/>
              </w:rPr>
            </w:pPr>
            <w:r w:rsidRPr="0060505D">
              <w:rPr>
                <w:rFonts w:eastAsia="Calibri"/>
                <w:sz w:val="16"/>
                <w:szCs w:val="16"/>
              </w:rPr>
              <w:t>la fixation d’une serrure</w:t>
            </w:r>
          </w:p>
          <w:p w14:paraId="1CDA06F1" w14:textId="77777777" w:rsidR="00FD2757" w:rsidRPr="0060505D" w:rsidRDefault="00FD2757" w:rsidP="00FD2757">
            <w:pPr>
              <w:numPr>
                <w:ilvl w:val="0"/>
                <w:numId w:val="176"/>
              </w:numPr>
              <w:contextualSpacing/>
              <w:rPr>
                <w:rFonts w:eastAsia="Calibri"/>
                <w:sz w:val="16"/>
                <w:szCs w:val="16"/>
              </w:rPr>
            </w:pPr>
            <w:r w:rsidRPr="0060505D">
              <w:rPr>
                <w:rFonts w:eastAsia="Calibri"/>
                <w:sz w:val="16"/>
                <w:szCs w:val="16"/>
              </w:rPr>
              <w:t>La fourniture et pose des battants ; </w:t>
            </w:r>
          </w:p>
          <w:p w14:paraId="73491534" w14:textId="77777777" w:rsidR="00FD2757" w:rsidRPr="0060505D" w:rsidRDefault="00FD2757" w:rsidP="00FD2757">
            <w:pPr>
              <w:numPr>
                <w:ilvl w:val="0"/>
                <w:numId w:val="176"/>
              </w:numPr>
              <w:contextualSpacing/>
              <w:rPr>
                <w:rFonts w:eastAsia="Calibri"/>
                <w:sz w:val="16"/>
                <w:szCs w:val="16"/>
              </w:rPr>
            </w:pPr>
            <w:r w:rsidRPr="0060505D">
              <w:rPr>
                <w:rFonts w:eastAsia="Calibri"/>
                <w:sz w:val="16"/>
                <w:szCs w:val="16"/>
              </w:rPr>
              <w:t>La fourniture des accessoires de pose ;</w:t>
            </w:r>
          </w:p>
          <w:p w14:paraId="55BF5AEF" w14:textId="77777777" w:rsidR="00FD2757" w:rsidRPr="002C7EE0" w:rsidRDefault="00FD2757" w:rsidP="00F34367">
            <w:pPr>
              <w:rPr>
                <w:rFonts w:ascii="Arial" w:hAnsi="Arial" w:cs="Arial"/>
                <w:b/>
                <w:bCs/>
                <w:color w:val="000000"/>
                <w:sz w:val="16"/>
                <w:szCs w:val="16"/>
              </w:rPr>
            </w:pPr>
            <w:r w:rsidRPr="0060505D">
              <w:rPr>
                <w:rFonts w:eastAsia="Calibri"/>
                <w:sz w:val="16"/>
                <w:szCs w:val="16"/>
              </w:rPr>
              <w:t>Ce prix s’applique à l’unité (U), mesuré par métré contradictoire</w:t>
            </w:r>
          </w:p>
        </w:tc>
        <w:tc>
          <w:tcPr>
            <w:tcW w:w="1417" w:type="dxa"/>
            <w:noWrap/>
            <w:vAlign w:val="bottom"/>
          </w:tcPr>
          <w:p w14:paraId="29106428"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lastRenderedPageBreak/>
              <w:t>U</w:t>
            </w:r>
          </w:p>
        </w:tc>
        <w:tc>
          <w:tcPr>
            <w:tcW w:w="1418" w:type="dxa"/>
            <w:noWrap/>
            <w:vAlign w:val="bottom"/>
          </w:tcPr>
          <w:p w14:paraId="74DF2A7F"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06E2D6B" w14:textId="77777777" w:rsidR="00FD2757" w:rsidRPr="002C7EE0" w:rsidRDefault="00FD2757" w:rsidP="00F34367">
            <w:pPr>
              <w:jc w:val="center"/>
              <w:rPr>
                <w:rFonts w:ascii="Arial" w:hAnsi="Arial" w:cs="Arial"/>
                <w:color w:val="FF0000"/>
                <w:sz w:val="16"/>
                <w:szCs w:val="16"/>
              </w:rPr>
            </w:pPr>
          </w:p>
        </w:tc>
      </w:tr>
      <w:tr w:rsidR="00FD2757" w:rsidRPr="002C7EE0" w14:paraId="2D6F947F" w14:textId="77777777" w:rsidTr="00F34367">
        <w:trPr>
          <w:trHeight w:val="288"/>
        </w:trPr>
        <w:tc>
          <w:tcPr>
            <w:tcW w:w="10627" w:type="dxa"/>
            <w:gridSpan w:val="5"/>
            <w:noWrap/>
            <w:vAlign w:val="bottom"/>
            <w:hideMark/>
          </w:tcPr>
          <w:p w14:paraId="2D0F5C42" w14:textId="77777777" w:rsidR="00FD2757" w:rsidRPr="002C7EE0" w:rsidRDefault="00FD2757" w:rsidP="00F34367">
            <w:pPr>
              <w:jc w:val="center"/>
              <w:rPr>
                <w:rFonts w:ascii="Arial" w:hAnsi="Arial" w:cs="Arial"/>
                <w:b/>
                <w:bCs/>
                <w:color w:val="000000"/>
                <w:sz w:val="16"/>
                <w:szCs w:val="16"/>
              </w:rPr>
            </w:pPr>
            <w:r w:rsidRPr="002C7EE0">
              <w:rPr>
                <w:rFonts w:ascii="Arial" w:hAnsi="Arial" w:cs="Arial"/>
                <w:b/>
                <w:bCs/>
                <w:color w:val="000000"/>
                <w:sz w:val="16"/>
                <w:szCs w:val="16"/>
              </w:rPr>
              <w:t>LOT N°7</w:t>
            </w:r>
            <w:r>
              <w:rPr>
                <w:rFonts w:ascii="Arial" w:hAnsi="Arial" w:cs="Arial"/>
                <w:b/>
                <w:bCs/>
                <w:color w:val="000000"/>
                <w:sz w:val="16"/>
                <w:szCs w:val="16"/>
              </w:rPr>
              <w:t>00</w:t>
            </w:r>
            <w:r w:rsidRPr="002C7EE0">
              <w:rPr>
                <w:rFonts w:ascii="Arial" w:hAnsi="Arial" w:cs="Arial"/>
                <w:b/>
                <w:bCs/>
                <w:color w:val="000000"/>
                <w:sz w:val="16"/>
                <w:szCs w:val="16"/>
              </w:rPr>
              <w:t xml:space="preserve"> : PLOMBERIE SANITAIRE</w:t>
            </w:r>
            <w:r w:rsidRPr="002C7EE0">
              <w:rPr>
                <w:rFonts w:ascii="Arial" w:eastAsia="Calibri" w:hAnsi="Arial" w:cs="Arial"/>
                <w:b/>
                <w:bCs/>
                <w:color w:val="000000"/>
                <w:sz w:val="16"/>
                <w:szCs w:val="16"/>
              </w:rPr>
              <w:t xml:space="preserve"> et Revêtement</w:t>
            </w:r>
          </w:p>
          <w:p w14:paraId="415322EC" w14:textId="77777777" w:rsidR="00FD2757" w:rsidRPr="002C7EE0" w:rsidRDefault="00FD2757" w:rsidP="00F34367">
            <w:pPr>
              <w:jc w:val="center"/>
              <w:rPr>
                <w:rFonts w:ascii="Arial" w:hAnsi="Arial" w:cs="Arial"/>
                <w:b/>
                <w:bCs/>
                <w:color w:val="FF0000"/>
                <w:sz w:val="16"/>
                <w:szCs w:val="16"/>
              </w:rPr>
            </w:pPr>
            <w:r w:rsidRPr="002C7EE0">
              <w:rPr>
                <w:rFonts w:ascii="Arial" w:hAnsi="Arial" w:cs="Arial"/>
                <w:b/>
                <w:bCs/>
                <w:color w:val="FF0000"/>
                <w:sz w:val="16"/>
                <w:szCs w:val="16"/>
              </w:rPr>
              <w:t> </w:t>
            </w:r>
          </w:p>
        </w:tc>
      </w:tr>
      <w:tr w:rsidR="00FD2757" w:rsidRPr="002C7EE0" w14:paraId="6FF7FFD8" w14:textId="77777777" w:rsidTr="00F34367">
        <w:trPr>
          <w:trHeight w:val="288"/>
        </w:trPr>
        <w:tc>
          <w:tcPr>
            <w:tcW w:w="500" w:type="dxa"/>
            <w:noWrap/>
            <w:vAlign w:val="center"/>
            <w:hideMark/>
          </w:tcPr>
          <w:p w14:paraId="2CA0A108"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701</w:t>
            </w:r>
          </w:p>
        </w:tc>
        <w:tc>
          <w:tcPr>
            <w:tcW w:w="5596" w:type="dxa"/>
            <w:vAlign w:val="bottom"/>
            <w:hideMark/>
          </w:tcPr>
          <w:p w14:paraId="294E8208" w14:textId="77777777" w:rsidR="00FD2757" w:rsidRPr="002C7EE0" w:rsidRDefault="00FD2757" w:rsidP="00F34367">
            <w:pPr>
              <w:jc w:val="both"/>
              <w:rPr>
                <w:rFonts w:ascii="Arial" w:eastAsia="Calibri" w:hAnsi="Arial" w:cs="Arial"/>
                <w:b/>
                <w:bCs/>
                <w:color w:val="000000"/>
                <w:sz w:val="16"/>
                <w:szCs w:val="16"/>
              </w:rPr>
            </w:pPr>
            <w:r w:rsidRPr="002C7EE0">
              <w:rPr>
                <w:rFonts w:ascii="Arial" w:hAnsi="Arial" w:cs="Arial"/>
                <w:b/>
                <w:bCs/>
                <w:sz w:val="16"/>
                <w:szCs w:val="16"/>
                <w:lang w:val="fr-CM" w:eastAsia="fr-CM"/>
              </w:rPr>
              <w:t>Constructions de fosses septiques pour une capacité totale de 30 usagers.</w:t>
            </w:r>
            <w:r w:rsidRPr="002C7EE0">
              <w:rPr>
                <w:rFonts w:ascii="Arial" w:eastAsia="Calibri" w:hAnsi="Arial" w:cs="Arial"/>
                <w:b/>
                <w:bCs/>
                <w:color w:val="000000"/>
                <w:sz w:val="16"/>
                <w:szCs w:val="16"/>
              </w:rPr>
              <w:t>et les regards de visite y compris toutes sujétions</w:t>
            </w:r>
          </w:p>
          <w:p w14:paraId="43DF2361" w14:textId="77777777" w:rsidR="00FD2757" w:rsidRPr="002C7EE0" w:rsidRDefault="00FD2757" w:rsidP="00FD2757">
            <w:pPr>
              <w:pStyle w:val="Paragraphedeliste"/>
              <w:numPr>
                <w:ilvl w:val="0"/>
                <w:numId w:val="159"/>
              </w:numPr>
              <w:jc w:val="both"/>
              <w:rPr>
                <w:rFonts w:ascii="Arial" w:eastAsia="Arial" w:hAnsi="Arial" w:cs="Arial"/>
                <w:sz w:val="16"/>
                <w:szCs w:val="16"/>
              </w:rPr>
            </w:pPr>
            <w:r w:rsidRPr="002C7EE0">
              <w:rPr>
                <w:rFonts w:ascii="Arial" w:hAnsi="Arial" w:cs="Arial"/>
                <w:sz w:val="16"/>
                <w:szCs w:val="16"/>
              </w:rPr>
              <w:t>Ce prix rémunère à l’ensemble (</w:t>
            </w:r>
            <w:proofErr w:type="spellStart"/>
            <w:r w:rsidRPr="002C7EE0">
              <w:rPr>
                <w:rFonts w:ascii="Arial" w:hAnsi="Arial" w:cs="Arial"/>
                <w:sz w:val="16"/>
                <w:szCs w:val="16"/>
              </w:rPr>
              <w:t>Ens</w:t>
            </w:r>
            <w:proofErr w:type="spellEnd"/>
            <w:r w:rsidRPr="002C7EE0">
              <w:rPr>
                <w:rFonts w:ascii="Arial" w:hAnsi="Arial" w:cs="Arial"/>
                <w:sz w:val="16"/>
                <w:szCs w:val="16"/>
              </w:rPr>
              <w:t>),</w:t>
            </w:r>
            <w:r w:rsidRPr="002C7EE0">
              <w:rPr>
                <w:rFonts w:ascii="Arial" w:eastAsia="Arial" w:hAnsi="Arial" w:cs="Arial"/>
                <w:sz w:val="16"/>
                <w:szCs w:val="16"/>
              </w:rPr>
              <w:t xml:space="preserve"> mesuré par métré contradictoire, </w:t>
            </w:r>
          </w:p>
          <w:p w14:paraId="625D1C19" w14:textId="77777777" w:rsidR="00FD2757" w:rsidRPr="002C7EE0" w:rsidRDefault="00FD2757" w:rsidP="00FD2757">
            <w:pPr>
              <w:pStyle w:val="Paragraphedeliste"/>
              <w:numPr>
                <w:ilvl w:val="0"/>
                <w:numId w:val="159"/>
              </w:numPr>
              <w:jc w:val="both"/>
              <w:rPr>
                <w:rFonts w:ascii="Arial" w:eastAsia="Arial" w:hAnsi="Arial" w:cs="Arial"/>
                <w:sz w:val="16"/>
                <w:szCs w:val="16"/>
              </w:rPr>
            </w:pPr>
            <w:r w:rsidRPr="002C7EE0">
              <w:rPr>
                <w:rFonts w:ascii="Arial" w:eastAsia="Arial" w:hAnsi="Arial" w:cs="Arial"/>
                <w:sz w:val="16"/>
                <w:szCs w:val="16"/>
              </w:rPr>
              <w:t>La construction d’une fosse septique et les regards en agglos maçonnés, conformément au CCTP</w:t>
            </w:r>
          </w:p>
          <w:p w14:paraId="290BDF73" w14:textId="77777777" w:rsidR="00FD2757" w:rsidRPr="002C7EE0" w:rsidRDefault="00FD2757" w:rsidP="00FD2757">
            <w:pPr>
              <w:pStyle w:val="Paragraphedeliste"/>
              <w:numPr>
                <w:ilvl w:val="0"/>
                <w:numId w:val="159"/>
              </w:numPr>
              <w:jc w:val="both"/>
              <w:rPr>
                <w:rFonts w:ascii="Arial" w:eastAsia="Arial" w:hAnsi="Arial" w:cs="Arial"/>
                <w:sz w:val="16"/>
                <w:szCs w:val="16"/>
              </w:rPr>
            </w:pPr>
            <w:r w:rsidRPr="002C7EE0">
              <w:rPr>
                <w:rFonts w:ascii="Arial" w:eastAsia="Arial" w:hAnsi="Arial" w:cs="Arial"/>
                <w:sz w:val="16"/>
                <w:szCs w:val="16"/>
              </w:rPr>
              <w:t>Il comprend :</w:t>
            </w:r>
          </w:p>
          <w:p w14:paraId="4787F5A0" w14:textId="77777777" w:rsidR="00FD2757" w:rsidRPr="002C7EE0" w:rsidRDefault="00FD2757" w:rsidP="00FD2757">
            <w:pPr>
              <w:pStyle w:val="Paragraphedeliste"/>
              <w:numPr>
                <w:ilvl w:val="0"/>
                <w:numId w:val="159"/>
              </w:numPr>
              <w:jc w:val="both"/>
              <w:rPr>
                <w:rFonts w:ascii="Arial" w:hAnsi="Arial" w:cs="Arial"/>
                <w:sz w:val="16"/>
                <w:szCs w:val="16"/>
              </w:rPr>
            </w:pPr>
            <w:r w:rsidRPr="002C7EE0">
              <w:rPr>
                <w:rFonts w:ascii="Arial" w:hAnsi="Arial" w:cs="Arial"/>
                <w:sz w:val="16"/>
                <w:szCs w:val="16"/>
              </w:rPr>
              <w:t>L’exécution des fouilles ;</w:t>
            </w:r>
          </w:p>
          <w:p w14:paraId="45E6D377" w14:textId="77777777" w:rsidR="00FD2757" w:rsidRPr="002C7EE0" w:rsidRDefault="00FD2757" w:rsidP="00FD2757">
            <w:pPr>
              <w:pStyle w:val="Paragraphedeliste"/>
              <w:numPr>
                <w:ilvl w:val="0"/>
                <w:numId w:val="159"/>
              </w:numPr>
              <w:jc w:val="both"/>
              <w:rPr>
                <w:rFonts w:ascii="Arial" w:hAnsi="Arial" w:cs="Arial"/>
                <w:sz w:val="16"/>
                <w:szCs w:val="16"/>
              </w:rPr>
            </w:pPr>
            <w:r w:rsidRPr="002C7EE0">
              <w:rPr>
                <w:rFonts w:ascii="Arial" w:hAnsi="Arial" w:cs="Arial"/>
                <w:sz w:val="16"/>
                <w:szCs w:val="16"/>
              </w:rPr>
              <w:t>L’exécution des maçonneries en parpaings bourrés de 20x20x20 ;</w:t>
            </w:r>
          </w:p>
          <w:p w14:paraId="434B5BFD" w14:textId="77777777" w:rsidR="00FD2757" w:rsidRPr="002C7EE0" w:rsidRDefault="00FD2757" w:rsidP="00FD2757">
            <w:pPr>
              <w:pStyle w:val="Paragraphedeliste"/>
              <w:numPr>
                <w:ilvl w:val="0"/>
                <w:numId w:val="159"/>
              </w:numPr>
              <w:jc w:val="both"/>
              <w:rPr>
                <w:rFonts w:ascii="Arial" w:hAnsi="Arial" w:cs="Arial"/>
                <w:sz w:val="16"/>
                <w:szCs w:val="16"/>
              </w:rPr>
            </w:pPr>
            <w:r w:rsidRPr="002C7EE0">
              <w:rPr>
                <w:rFonts w:ascii="Arial" w:hAnsi="Arial" w:cs="Arial"/>
                <w:sz w:val="16"/>
                <w:szCs w:val="16"/>
              </w:rPr>
              <w:t>L’exécution d’une dalle en couverture en B.A dosé à 350 kg/m3 d’épaisseur 12cm ;</w:t>
            </w:r>
          </w:p>
          <w:p w14:paraId="3D14D7FF" w14:textId="77777777" w:rsidR="00FD2757" w:rsidRPr="002C7EE0" w:rsidRDefault="00FD2757" w:rsidP="00FD2757">
            <w:pPr>
              <w:pStyle w:val="Paragraphedeliste"/>
              <w:numPr>
                <w:ilvl w:val="0"/>
                <w:numId w:val="159"/>
              </w:numPr>
              <w:jc w:val="both"/>
              <w:rPr>
                <w:rFonts w:ascii="Arial" w:hAnsi="Arial" w:cs="Arial"/>
                <w:sz w:val="16"/>
                <w:szCs w:val="16"/>
              </w:rPr>
            </w:pPr>
            <w:r w:rsidRPr="002C7EE0">
              <w:rPr>
                <w:rFonts w:ascii="Arial" w:hAnsi="Arial" w:cs="Arial"/>
                <w:sz w:val="16"/>
                <w:szCs w:val="16"/>
              </w:rPr>
              <w:t xml:space="preserve">Les regards de visites </w:t>
            </w:r>
          </w:p>
          <w:p w14:paraId="63AF185E" w14:textId="77777777" w:rsidR="00FD2757" w:rsidRPr="002C7EE0" w:rsidRDefault="00FD2757" w:rsidP="00FD2757">
            <w:pPr>
              <w:pStyle w:val="Paragraphedeliste"/>
              <w:numPr>
                <w:ilvl w:val="0"/>
                <w:numId w:val="159"/>
              </w:numPr>
              <w:jc w:val="both"/>
              <w:rPr>
                <w:rFonts w:ascii="Arial" w:hAnsi="Arial" w:cs="Arial"/>
                <w:sz w:val="16"/>
                <w:szCs w:val="16"/>
              </w:rPr>
            </w:pPr>
            <w:r w:rsidRPr="002C7EE0">
              <w:rPr>
                <w:rFonts w:ascii="Arial" w:hAnsi="Arial" w:cs="Arial"/>
                <w:sz w:val="16"/>
                <w:szCs w:val="16"/>
              </w:rPr>
              <w:t>Application d’enduit et lissage ;</w:t>
            </w:r>
          </w:p>
          <w:p w14:paraId="4F46B9F8"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 xml:space="preserve">Toutes sujétions </w:t>
            </w:r>
          </w:p>
          <w:p w14:paraId="6759478B" w14:textId="77777777" w:rsidR="00FD2757" w:rsidRPr="002C7EE0" w:rsidRDefault="00FD2757" w:rsidP="00F34367">
            <w:pPr>
              <w:jc w:val="both"/>
              <w:rPr>
                <w:rFonts w:ascii="Arial" w:hAnsi="Arial" w:cs="Arial"/>
                <w:b/>
                <w:bCs/>
                <w:sz w:val="16"/>
                <w:szCs w:val="16"/>
                <w:lang w:val="fr-CM" w:eastAsia="fr-CM"/>
              </w:rPr>
            </w:pPr>
            <w:r w:rsidRPr="002C7EE0">
              <w:rPr>
                <w:rFonts w:ascii="Arial" w:eastAsia="Arial Unicode MS" w:hAnsi="Arial" w:cs="Arial"/>
                <w:sz w:val="16"/>
                <w:szCs w:val="16"/>
              </w:rPr>
              <w:t xml:space="preserve">Ce prix s’applique </w:t>
            </w:r>
            <w:r w:rsidRPr="002C7EE0">
              <w:rPr>
                <w:rFonts w:ascii="Arial" w:hAnsi="Arial" w:cs="Arial"/>
                <w:sz w:val="16"/>
                <w:szCs w:val="16"/>
              </w:rPr>
              <w:t>à l’ensemble (</w:t>
            </w:r>
            <w:proofErr w:type="spellStart"/>
            <w:r w:rsidRPr="002C7EE0">
              <w:rPr>
                <w:rFonts w:ascii="Arial" w:hAnsi="Arial" w:cs="Arial"/>
                <w:sz w:val="16"/>
                <w:szCs w:val="16"/>
              </w:rPr>
              <w:t>Ens</w:t>
            </w:r>
            <w:proofErr w:type="spellEnd"/>
            <w:r w:rsidRPr="002C7EE0">
              <w:rPr>
                <w:rFonts w:ascii="Arial" w:hAnsi="Arial" w:cs="Arial"/>
                <w:sz w:val="16"/>
                <w:szCs w:val="16"/>
              </w:rPr>
              <w:t>)</w:t>
            </w:r>
            <w:r w:rsidRPr="002C7EE0">
              <w:rPr>
                <w:rFonts w:ascii="Arial" w:eastAsia="Arial Unicode MS" w:hAnsi="Arial" w:cs="Arial"/>
                <w:sz w:val="16"/>
                <w:szCs w:val="16"/>
              </w:rPr>
              <w:t>,</w:t>
            </w:r>
          </w:p>
        </w:tc>
        <w:tc>
          <w:tcPr>
            <w:tcW w:w="1417" w:type="dxa"/>
            <w:noWrap/>
            <w:vAlign w:val="bottom"/>
            <w:hideMark/>
          </w:tcPr>
          <w:p w14:paraId="671A8147" w14:textId="77777777" w:rsidR="00FD2757" w:rsidRPr="002C7EE0" w:rsidRDefault="00FD2757" w:rsidP="00F34367">
            <w:pPr>
              <w:jc w:val="center"/>
              <w:rPr>
                <w:rFonts w:ascii="Arial" w:hAnsi="Arial" w:cs="Arial"/>
                <w:color w:val="000000"/>
                <w:sz w:val="16"/>
                <w:szCs w:val="16"/>
              </w:rPr>
            </w:pPr>
            <w:proofErr w:type="spellStart"/>
            <w:r w:rsidRPr="002C7EE0">
              <w:rPr>
                <w:rFonts w:ascii="Arial" w:hAnsi="Arial" w:cs="Arial"/>
                <w:color w:val="000000"/>
                <w:sz w:val="16"/>
                <w:szCs w:val="16"/>
              </w:rPr>
              <w:t>Ens</w:t>
            </w:r>
            <w:proofErr w:type="spellEnd"/>
          </w:p>
        </w:tc>
        <w:tc>
          <w:tcPr>
            <w:tcW w:w="1418" w:type="dxa"/>
            <w:noWrap/>
            <w:vAlign w:val="bottom"/>
          </w:tcPr>
          <w:p w14:paraId="7EDE5C34"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38427CF" w14:textId="77777777" w:rsidR="00FD2757" w:rsidRPr="002C7EE0" w:rsidRDefault="00FD2757" w:rsidP="00F34367">
            <w:pPr>
              <w:jc w:val="center"/>
              <w:rPr>
                <w:rFonts w:ascii="Arial" w:hAnsi="Arial" w:cs="Arial"/>
                <w:color w:val="FF0000"/>
                <w:sz w:val="16"/>
                <w:szCs w:val="16"/>
              </w:rPr>
            </w:pPr>
          </w:p>
        </w:tc>
      </w:tr>
      <w:tr w:rsidR="00FD2757" w:rsidRPr="002C7EE0" w14:paraId="27A51348" w14:textId="77777777" w:rsidTr="00F34367">
        <w:trPr>
          <w:trHeight w:val="288"/>
        </w:trPr>
        <w:tc>
          <w:tcPr>
            <w:tcW w:w="500" w:type="dxa"/>
            <w:noWrap/>
            <w:vAlign w:val="center"/>
          </w:tcPr>
          <w:p w14:paraId="181F04E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702</w:t>
            </w:r>
          </w:p>
        </w:tc>
        <w:tc>
          <w:tcPr>
            <w:tcW w:w="5596" w:type="dxa"/>
            <w:vAlign w:val="bottom"/>
          </w:tcPr>
          <w:p w14:paraId="790B8FBE" w14:textId="77777777" w:rsidR="00FD2757" w:rsidRPr="002C7EE0" w:rsidRDefault="00FD2757" w:rsidP="00F34367">
            <w:pPr>
              <w:jc w:val="both"/>
              <w:rPr>
                <w:rFonts w:ascii="Arial" w:eastAsia="Calibri" w:hAnsi="Arial" w:cs="Arial"/>
                <w:b/>
                <w:bCs/>
                <w:sz w:val="16"/>
                <w:szCs w:val="16"/>
              </w:rPr>
            </w:pPr>
            <w:r w:rsidRPr="002C7EE0">
              <w:rPr>
                <w:rFonts w:ascii="Arial" w:eastAsia="Calibri" w:hAnsi="Arial" w:cs="Arial"/>
                <w:b/>
                <w:bCs/>
                <w:sz w:val="16"/>
                <w:szCs w:val="16"/>
              </w:rPr>
              <w:t>Fourniture et construction du puisard</w:t>
            </w:r>
            <w:r w:rsidRPr="002C7EE0">
              <w:rPr>
                <w:rFonts w:ascii="Arial" w:hAnsi="Arial" w:cs="Arial"/>
                <w:b/>
                <w:bCs/>
                <w:color w:val="000000"/>
                <w:sz w:val="16"/>
                <w:szCs w:val="16"/>
              </w:rPr>
              <w:t xml:space="preserve"> de diam 1,20m profondeurs 5m </w:t>
            </w:r>
            <w:r w:rsidRPr="002C7EE0">
              <w:rPr>
                <w:rFonts w:ascii="Arial" w:eastAsia="Calibri" w:hAnsi="Arial" w:cs="Arial"/>
                <w:b/>
                <w:bCs/>
                <w:sz w:val="16"/>
                <w:szCs w:val="16"/>
              </w:rPr>
              <w:t>y compris toutes sujétions</w:t>
            </w:r>
          </w:p>
          <w:p w14:paraId="4B9661F6"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La construction d’un puisard en agglos maçonnés, conformément au CCTP</w:t>
            </w:r>
          </w:p>
          <w:p w14:paraId="6338F09C"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Il comprend :</w:t>
            </w:r>
          </w:p>
          <w:p w14:paraId="1A736D23" w14:textId="77777777" w:rsidR="00FD2757" w:rsidRPr="002C7EE0" w:rsidRDefault="00FD2757" w:rsidP="00FD2757">
            <w:pPr>
              <w:pStyle w:val="Paragraphedeliste"/>
              <w:numPr>
                <w:ilvl w:val="0"/>
                <w:numId w:val="160"/>
              </w:numPr>
              <w:jc w:val="both"/>
              <w:rPr>
                <w:rFonts w:ascii="Arial" w:hAnsi="Arial" w:cs="Arial"/>
                <w:sz w:val="16"/>
                <w:szCs w:val="16"/>
              </w:rPr>
            </w:pPr>
            <w:r w:rsidRPr="002C7EE0">
              <w:rPr>
                <w:rFonts w:ascii="Arial" w:hAnsi="Arial" w:cs="Arial"/>
                <w:sz w:val="16"/>
                <w:szCs w:val="16"/>
              </w:rPr>
              <w:t>L’exécution des fouilles ;</w:t>
            </w:r>
          </w:p>
          <w:p w14:paraId="592E90BC" w14:textId="77777777" w:rsidR="00FD2757" w:rsidRPr="002C7EE0" w:rsidRDefault="00FD2757" w:rsidP="00FD2757">
            <w:pPr>
              <w:pStyle w:val="Paragraphedeliste"/>
              <w:numPr>
                <w:ilvl w:val="0"/>
                <w:numId w:val="160"/>
              </w:numPr>
              <w:jc w:val="both"/>
              <w:rPr>
                <w:rFonts w:ascii="Arial" w:hAnsi="Arial" w:cs="Arial"/>
                <w:sz w:val="16"/>
                <w:szCs w:val="16"/>
              </w:rPr>
            </w:pPr>
            <w:r w:rsidRPr="002C7EE0">
              <w:rPr>
                <w:rFonts w:ascii="Arial" w:hAnsi="Arial" w:cs="Arial"/>
                <w:sz w:val="16"/>
                <w:szCs w:val="16"/>
              </w:rPr>
              <w:t>L’exécution des maçonneries en parpaings bourrés de 20x20x20 ;</w:t>
            </w:r>
          </w:p>
          <w:p w14:paraId="6A735EE6" w14:textId="77777777" w:rsidR="00FD2757" w:rsidRPr="002C7EE0" w:rsidRDefault="00FD2757" w:rsidP="00FD2757">
            <w:pPr>
              <w:pStyle w:val="Paragraphedeliste"/>
              <w:numPr>
                <w:ilvl w:val="0"/>
                <w:numId w:val="160"/>
              </w:numPr>
              <w:jc w:val="both"/>
              <w:rPr>
                <w:rFonts w:ascii="Arial" w:hAnsi="Arial" w:cs="Arial"/>
                <w:sz w:val="16"/>
                <w:szCs w:val="16"/>
              </w:rPr>
            </w:pPr>
            <w:r w:rsidRPr="002C7EE0">
              <w:rPr>
                <w:rFonts w:ascii="Arial" w:hAnsi="Arial" w:cs="Arial"/>
                <w:sz w:val="16"/>
                <w:szCs w:val="16"/>
              </w:rPr>
              <w:t>L’exécution d’une dalle en couverture en B.A dosé à 350 kg/m3 d’épaisseur ;</w:t>
            </w:r>
          </w:p>
          <w:p w14:paraId="670C9F41" w14:textId="77777777" w:rsidR="00FD2757" w:rsidRPr="002C7EE0" w:rsidRDefault="00FD2757" w:rsidP="00FD2757">
            <w:pPr>
              <w:pStyle w:val="Paragraphedeliste"/>
              <w:numPr>
                <w:ilvl w:val="0"/>
                <w:numId w:val="160"/>
              </w:numPr>
              <w:jc w:val="both"/>
              <w:rPr>
                <w:rFonts w:ascii="Arial" w:hAnsi="Arial" w:cs="Arial"/>
                <w:sz w:val="16"/>
                <w:szCs w:val="16"/>
              </w:rPr>
            </w:pPr>
            <w:r w:rsidRPr="002C7EE0">
              <w:rPr>
                <w:rFonts w:ascii="Arial" w:hAnsi="Arial" w:cs="Arial"/>
                <w:sz w:val="16"/>
                <w:szCs w:val="16"/>
              </w:rPr>
              <w:t>Application d’enduit et lissage ;</w:t>
            </w:r>
          </w:p>
          <w:p w14:paraId="6A466A8F" w14:textId="77777777" w:rsidR="00FD2757" w:rsidRPr="002C7EE0" w:rsidRDefault="00FD2757" w:rsidP="00FD2757">
            <w:pPr>
              <w:pStyle w:val="Paragraphedeliste"/>
              <w:numPr>
                <w:ilvl w:val="0"/>
                <w:numId w:val="160"/>
              </w:numPr>
              <w:jc w:val="both"/>
              <w:rPr>
                <w:rFonts w:ascii="Arial" w:hAnsi="Arial" w:cs="Arial"/>
                <w:sz w:val="16"/>
                <w:szCs w:val="16"/>
              </w:rPr>
            </w:pPr>
            <w:r w:rsidRPr="002C7EE0">
              <w:rPr>
                <w:rFonts w:ascii="Arial" w:hAnsi="Arial" w:cs="Arial"/>
                <w:sz w:val="16"/>
                <w:szCs w:val="16"/>
              </w:rPr>
              <w:t xml:space="preserve">Toutes sujétions </w:t>
            </w:r>
          </w:p>
          <w:p w14:paraId="2A72EA02" w14:textId="77777777" w:rsidR="00FD2757" w:rsidRPr="002C7EE0" w:rsidRDefault="00FD2757" w:rsidP="00F34367">
            <w:pPr>
              <w:jc w:val="both"/>
              <w:rPr>
                <w:rFonts w:ascii="Arial" w:hAnsi="Arial" w:cs="Arial"/>
                <w:b/>
                <w:bCs/>
                <w:sz w:val="16"/>
                <w:szCs w:val="16"/>
                <w:lang w:val="fr-CM" w:eastAsia="fr-CM"/>
              </w:rPr>
            </w:pPr>
            <w:r w:rsidRPr="002C7EE0">
              <w:rPr>
                <w:rFonts w:ascii="Arial" w:eastAsia="Arial Unicode MS" w:hAnsi="Arial" w:cs="Arial"/>
                <w:sz w:val="16"/>
                <w:szCs w:val="16"/>
              </w:rPr>
              <w:t xml:space="preserve">Ce prix s’applique </w:t>
            </w:r>
            <w:r w:rsidRPr="002C7EE0">
              <w:rPr>
                <w:rFonts w:ascii="Arial" w:hAnsi="Arial" w:cs="Arial"/>
                <w:sz w:val="16"/>
                <w:szCs w:val="16"/>
              </w:rPr>
              <w:t>à l’unité (U)</w:t>
            </w:r>
            <w:r w:rsidRPr="002C7EE0">
              <w:rPr>
                <w:rFonts w:ascii="Arial" w:eastAsia="Arial Unicode MS" w:hAnsi="Arial" w:cs="Arial"/>
                <w:sz w:val="16"/>
                <w:szCs w:val="16"/>
              </w:rPr>
              <w:t>, mesuré par métré contradictoire</w:t>
            </w:r>
          </w:p>
        </w:tc>
        <w:tc>
          <w:tcPr>
            <w:tcW w:w="1417" w:type="dxa"/>
            <w:noWrap/>
            <w:vAlign w:val="bottom"/>
          </w:tcPr>
          <w:p w14:paraId="15882473"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22EAFB76"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2BBDB3BD" w14:textId="77777777" w:rsidR="00FD2757" w:rsidRPr="002C7EE0" w:rsidRDefault="00FD2757" w:rsidP="00F34367">
            <w:pPr>
              <w:jc w:val="center"/>
              <w:rPr>
                <w:rFonts w:ascii="Arial" w:hAnsi="Arial" w:cs="Arial"/>
                <w:color w:val="FF0000"/>
                <w:sz w:val="16"/>
                <w:szCs w:val="16"/>
              </w:rPr>
            </w:pPr>
          </w:p>
        </w:tc>
      </w:tr>
      <w:tr w:rsidR="00FD2757" w:rsidRPr="002C7EE0" w14:paraId="00980DD2" w14:textId="77777777" w:rsidTr="00F34367">
        <w:trPr>
          <w:trHeight w:val="288"/>
        </w:trPr>
        <w:tc>
          <w:tcPr>
            <w:tcW w:w="500" w:type="dxa"/>
            <w:noWrap/>
            <w:vAlign w:val="center"/>
          </w:tcPr>
          <w:p w14:paraId="02E17EC9"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703</w:t>
            </w:r>
          </w:p>
        </w:tc>
        <w:tc>
          <w:tcPr>
            <w:tcW w:w="5596" w:type="dxa"/>
            <w:vAlign w:val="bottom"/>
          </w:tcPr>
          <w:p w14:paraId="1FC99F64"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installation de la tuyauterie d’évacuation des eaux vannes et des eaux usées y compris toutes sujétions</w:t>
            </w:r>
          </w:p>
          <w:p w14:paraId="14F485EA"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Ce prix rémunère en mètre linéaire (ml)</w:t>
            </w:r>
          </w:p>
          <w:p w14:paraId="03C23089" w14:textId="77777777" w:rsidR="00FD2757" w:rsidRPr="002C7EE0" w:rsidRDefault="00FD2757" w:rsidP="00FD2757">
            <w:pPr>
              <w:pStyle w:val="Paragraphedeliste"/>
              <w:numPr>
                <w:ilvl w:val="0"/>
                <w:numId w:val="161"/>
              </w:numPr>
              <w:jc w:val="both"/>
              <w:rPr>
                <w:rFonts w:ascii="Arial" w:eastAsia="Arial" w:hAnsi="Arial" w:cs="Arial"/>
                <w:sz w:val="16"/>
                <w:szCs w:val="16"/>
              </w:rPr>
            </w:pPr>
            <w:r w:rsidRPr="002C7EE0">
              <w:rPr>
                <w:rFonts w:ascii="Arial" w:hAnsi="Arial" w:cs="Arial"/>
                <w:sz w:val="16"/>
                <w:szCs w:val="16"/>
              </w:rPr>
              <w:t>la</w:t>
            </w:r>
            <w:r w:rsidRPr="002C7EE0">
              <w:rPr>
                <w:rFonts w:ascii="Arial" w:eastAsia="Arial" w:hAnsi="Arial" w:cs="Arial"/>
                <w:sz w:val="16"/>
                <w:szCs w:val="16"/>
              </w:rPr>
              <w:t xml:space="preserve"> fourniture et pose des tuyaux pour réseau d’évacuation des eaux usées et vannes </w:t>
            </w:r>
          </w:p>
          <w:p w14:paraId="4BCCB908" w14:textId="77777777" w:rsidR="00FD2757" w:rsidRPr="002C7EE0" w:rsidRDefault="00FD2757" w:rsidP="00FD2757">
            <w:pPr>
              <w:pStyle w:val="Paragraphedeliste"/>
              <w:numPr>
                <w:ilvl w:val="0"/>
                <w:numId w:val="161"/>
              </w:numPr>
              <w:jc w:val="both"/>
              <w:rPr>
                <w:rFonts w:ascii="Arial" w:eastAsia="Arial" w:hAnsi="Arial" w:cs="Arial"/>
                <w:sz w:val="16"/>
                <w:szCs w:val="16"/>
              </w:rPr>
            </w:pPr>
            <w:r w:rsidRPr="002C7EE0">
              <w:rPr>
                <w:rFonts w:ascii="Arial" w:eastAsia="Arial" w:hAnsi="Arial" w:cs="Arial"/>
                <w:sz w:val="16"/>
                <w:szCs w:val="16"/>
              </w:rPr>
              <w:t xml:space="preserve">Conformément aux prescriptions du CCTP y compris support, colliers et toutes sujétions de pose et fixation </w:t>
            </w:r>
          </w:p>
          <w:p w14:paraId="07E349C4" w14:textId="77777777" w:rsidR="00FD2757" w:rsidRPr="002C7EE0" w:rsidRDefault="00FD2757" w:rsidP="00F34367">
            <w:pPr>
              <w:jc w:val="both"/>
              <w:rPr>
                <w:rFonts w:ascii="Arial" w:eastAsia="Calibri" w:hAnsi="Arial" w:cs="Arial"/>
                <w:b/>
                <w:bCs/>
                <w:sz w:val="16"/>
                <w:szCs w:val="16"/>
              </w:rPr>
            </w:pPr>
            <w:r w:rsidRPr="002C7EE0">
              <w:rPr>
                <w:rFonts w:ascii="Arial" w:eastAsia="Arial Unicode MS" w:hAnsi="Arial" w:cs="Arial"/>
                <w:sz w:val="16"/>
                <w:szCs w:val="16"/>
              </w:rPr>
              <w:t xml:space="preserve">Ce prix s’applique </w:t>
            </w:r>
            <w:r w:rsidRPr="002C7EE0">
              <w:rPr>
                <w:rFonts w:ascii="Arial" w:hAnsi="Arial" w:cs="Arial"/>
                <w:sz w:val="16"/>
                <w:szCs w:val="16"/>
              </w:rPr>
              <w:t>au mètre linéaire (ml)</w:t>
            </w:r>
            <w:r w:rsidRPr="002C7EE0">
              <w:rPr>
                <w:rFonts w:ascii="Arial" w:eastAsia="Arial Unicode MS" w:hAnsi="Arial" w:cs="Arial"/>
                <w:sz w:val="16"/>
                <w:szCs w:val="16"/>
              </w:rPr>
              <w:t>, mesuré par métré contradictoire</w:t>
            </w:r>
          </w:p>
          <w:p w14:paraId="3591A039" w14:textId="77777777" w:rsidR="00FD2757" w:rsidRPr="002C7EE0" w:rsidRDefault="00FD2757" w:rsidP="00F34367">
            <w:pPr>
              <w:jc w:val="both"/>
              <w:rPr>
                <w:rFonts w:ascii="Arial" w:eastAsia="Calibri" w:hAnsi="Arial" w:cs="Arial"/>
                <w:b/>
                <w:bCs/>
                <w:sz w:val="16"/>
                <w:szCs w:val="16"/>
              </w:rPr>
            </w:pPr>
          </w:p>
        </w:tc>
        <w:tc>
          <w:tcPr>
            <w:tcW w:w="1417" w:type="dxa"/>
            <w:noWrap/>
            <w:vAlign w:val="bottom"/>
          </w:tcPr>
          <w:p w14:paraId="2EBC7124"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ml</w:t>
            </w:r>
          </w:p>
        </w:tc>
        <w:tc>
          <w:tcPr>
            <w:tcW w:w="1418" w:type="dxa"/>
            <w:noWrap/>
            <w:vAlign w:val="bottom"/>
          </w:tcPr>
          <w:p w14:paraId="0E4D4208"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44EAD91D" w14:textId="77777777" w:rsidR="00FD2757" w:rsidRPr="002C7EE0" w:rsidRDefault="00FD2757" w:rsidP="00F34367">
            <w:pPr>
              <w:jc w:val="center"/>
              <w:rPr>
                <w:rFonts w:ascii="Arial" w:hAnsi="Arial" w:cs="Arial"/>
                <w:color w:val="FF0000"/>
                <w:sz w:val="16"/>
                <w:szCs w:val="16"/>
              </w:rPr>
            </w:pPr>
          </w:p>
        </w:tc>
      </w:tr>
      <w:tr w:rsidR="00FD2757" w:rsidRPr="002C7EE0" w14:paraId="4B4DD980" w14:textId="77777777" w:rsidTr="00F34367">
        <w:trPr>
          <w:trHeight w:val="288"/>
        </w:trPr>
        <w:tc>
          <w:tcPr>
            <w:tcW w:w="500" w:type="dxa"/>
            <w:noWrap/>
            <w:vAlign w:val="center"/>
          </w:tcPr>
          <w:p w14:paraId="6456F46C"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704</w:t>
            </w:r>
          </w:p>
        </w:tc>
        <w:tc>
          <w:tcPr>
            <w:tcW w:w="5596" w:type="dxa"/>
            <w:vAlign w:val="bottom"/>
          </w:tcPr>
          <w:p w14:paraId="76EBC9D8"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installation de la tuyauterie d’alimentation y compris toutes sujétions</w:t>
            </w:r>
          </w:p>
          <w:p w14:paraId="4EAB5D60"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Ce prix rémunère en mètre linéaire (ml)</w:t>
            </w:r>
          </w:p>
          <w:p w14:paraId="1F2A1A19" w14:textId="77777777" w:rsidR="00FD2757" w:rsidRPr="002C7EE0" w:rsidRDefault="00FD2757" w:rsidP="00FD2757">
            <w:pPr>
              <w:pStyle w:val="Paragraphedeliste"/>
              <w:numPr>
                <w:ilvl w:val="0"/>
                <w:numId w:val="162"/>
              </w:numPr>
              <w:jc w:val="both"/>
              <w:rPr>
                <w:rFonts w:ascii="Arial" w:eastAsia="Arial" w:hAnsi="Arial" w:cs="Arial"/>
                <w:sz w:val="16"/>
                <w:szCs w:val="16"/>
              </w:rPr>
            </w:pPr>
            <w:r w:rsidRPr="002C7EE0">
              <w:rPr>
                <w:rFonts w:ascii="Arial" w:hAnsi="Arial" w:cs="Arial"/>
                <w:sz w:val="16"/>
                <w:szCs w:val="16"/>
              </w:rPr>
              <w:t>la</w:t>
            </w:r>
            <w:r w:rsidRPr="002C7EE0">
              <w:rPr>
                <w:rFonts w:ascii="Arial" w:eastAsia="Arial" w:hAnsi="Arial" w:cs="Arial"/>
                <w:sz w:val="16"/>
                <w:szCs w:val="16"/>
              </w:rPr>
              <w:t xml:space="preserve"> fourniture et pose des tuyaux pour réseau d’alimentation en eau </w:t>
            </w:r>
          </w:p>
          <w:p w14:paraId="2D37EBFA" w14:textId="77777777" w:rsidR="00FD2757" w:rsidRPr="002C7EE0" w:rsidRDefault="00FD2757" w:rsidP="00FD2757">
            <w:pPr>
              <w:pStyle w:val="Paragraphedeliste"/>
              <w:numPr>
                <w:ilvl w:val="0"/>
                <w:numId w:val="162"/>
              </w:numPr>
              <w:jc w:val="both"/>
              <w:rPr>
                <w:rFonts w:ascii="Arial" w:eastAsia="Arial" w:hAnsi="Arial" w:cs="Arial"/>
                <w:sz w:val="16"/>
                <w:szCs w:val="16"/>
              </w:rPr>
            </w:pPr>
            <w:r w:rsidRPr="002C7EE0">
              <w:rPr>
                <w:rFonts w:ascii="Arial" w:eastAsia="Arial" w:hAnsi="Arial" w:cs="Arial"/>
                <w:sz w:val="16"/>
                <w:szCs w:val="16"/>
              </w:rPr>
              <w:t xml:space="preserve">Conformément aux prescriptions du CCTP y compris support, colliers et toutes sujétions de pose et fixation </w:t>
            </w:r>
          </w:p>
          <w:p w14:paraId="5564A6D1" w14:textId="77777777" w:rsidR="00FD2757" w:rsidRPr="002C7EE0" w:rsidRDefault="00FD2757" w:rsidP="00FD2757">
            <w:pPr>
              <w:pStyle w:val="Paragraphedeliste"/>
              <w:numPr>
                <w:ilvl w:val="0"/>
                <w:numId w:val="162"/>
              </w:numPr>
              <w:jc w:val="both"/>
              <w:rPr>
                <w:rFonts w:ascii="Arial" w:eastAsia="Arial" w:hAnsi="Arial" w:cs="Arial"/>
                <w:sz w:val="16"/>
                <w:szCs w:val="16"/>
              </w:rPr>
            </w:pPr>
            <w:r w:rsidRPr="002C7EE0">
              <w:rPr>
                <w:rFonts w:ascii="Arial" w:eastAsia="Arial" w:hAnsi="Arial" w:cs="Arial"/>
                <w:sz w:val="16"/>
                <w:szCs w:val="16"/>
              </w:rPr>
              <w:t>Connexion au réseau existant</w:t>
            </w:r>
          </w:p>
          <w:p w14:paraId="11608754"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Arial Unicode MS" w:hAnsi="Arial" w:cs="Arial"/>
                <w:sz w:val="16"/>
                <w:szCs w:val="16"/>
              </w:rPr>
              <w:t xml:space="preserve">Ce prix s’applique </w:t>
            </w:r>
            <w:r w:rsidRPr="002C7EE0">
              <w:rPr>
                <w:rFonts w:ascii="Arial" w:hAnsi="Arial" w:cs="Arial"/>
                <w:sz w:val="16"/>
                <w:szCs w:val="16"/>
              </w:rPr>
              <w:t>au mètre linéaire (ml)</w:t>
            </w:r>
            <w:r w:rsidRPr="002C7EE0">
              <w:rPr>
                <w:rFonts w:ascii="Arial" w:eastAsia="Arial Unicode MS" w:hAnsi="Arial" w:cs="Arial"/>
                <w:sz w:val="16"/>
                <w:szCs w:val="16"/>
              </w:rPr>
              <w:t>, mesuré par métré contradictoire</w:t>
            </w:r>
          </w:p>
        </w:tc>
        <w:tc>
          <w:tcPr>
            <w:tcW w:w="1417" w:type="dxa"/>
            <w:noWrap/>
            <w:vAlign w:val="bottom"/>
          </w:tcPr>
          <w:p w14:paraId="3F346E78"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ml</w:t>
            </w:r>
          </w:p>
        </w:tc>
        <w:tc>
          <w:tcPr>
            <w:tcW w:w="1418" w:type="dxa"/>
            <w:noWrap/>
            <w:vAlign w:val="bottom"/>
          </w:tcPr>
          <w:p w14:paraId="597EB9F9"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DB17120" w14:textId="77777777" w:rsidR="00FD2757" w:rsidRPr="002C7EE0" w:rsidRDefault="00FD2757" w:rsidP="00F34367">
            <w:pPr>
              <w:jc w:val="center"/>
              <w:rPr>
                <w:rFonts w:ascii="Arial" w:hAnsi="Arial" w:cs="Arial"/>
                <w:color w:val="FF0000"/>
                <w:sz w:val="16"/>
                <w:szCs w:val="16"/>
              </w:rPr>
            </w:pPr>
          </w:p>
        </w:tc>
      </w:tr>
      <w:tr w:rsidR="00FD2757" w:rsidRPr="002C7EE0" w14:paraId="0020F846" w14:textId="77777777" w:rsidTr="00F34367">
        <w:trPr>
          <w:trHeight w:val="453"/>
        </w:trPr>
        <w:tc>
          <w:tcPr>
            <w:tcW w:w="500" w:type="dxa"/>
            <w:noWrap/>
            <w:vAlign w:val="center"/>
          </w:tcPr>
          <w:p w14:paraId="049DED8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705</w:t>
            </w:r>
          </w:p>
        </w:tc>
        <w:tc>
          <w:tcPr>
            <w:tcW w:w="5596" w:type="dxa"/>
            <w:vAlign w:val="bottom"/>
          </w:tcPr>
          <w:p w14:paraId="39AE0858"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installation de la tuyauterie d’évacuation d’eau pluviale y compris toutes sujétions</w:t>
            </w:r>
          </w:p>
          <w:p w14:paraId="6482E990" w14:textId="77777777" w:rsidR="00FD2757" w:rsidRPr="002C7EE0" w:rsidRDefault="00FD2757" w:rsidP="00F34367">
            <w:pPr>
              <w:rPr>
                <w:rFonts w:ascii="Arial" w:eastAsia="Arial" w:hAnsi="Arial" w:cs="Arial"/>
                <w:sz w:val="16"/>
                <w:szCs w:val="16"/>
              </w:rPr>
            </w:pPr>
            <w:r w:rsidRPr="002C7EE0">
              <w:rPr>
                <w:rFonts w:ascii="Arial" w:eastAsia="Arial" w:hAnsi="Arial" w:cs="Arial"/>
                <w:sz w:val="16"/>
                <w:szCs w:val="16"/>
              </w:rPr>
              <w:t xml:space="preserve">Ce prix rémunère </w:t>
            </w:r>
            <w:r>
              <w:rPr>
                <w:rFonts w:ascii="Arial" w:eastAsia="Arial" w:hAnsi="Arial" w:cs="Arial"/>
                <w:sz w:val="16"/>
                <w:szCs w:val="16"/>
              </w:rPr>
              <w:t xml:space="preserve">au mètre linéaire </w:t>
            </w:r>
            <w:r w:rsidRPr="002C7EE0">
              <w:rPr>
                <w:rFonts w:ascii="Arial" w:eastAsia="Arial" w:hAnsi="Arial" w:cs="Arial"/>
                <w:sz w:val="16"/>
                <w:szCs w:val="16"/>
              </w:rPr>
              <w:t>(</w:t>
            </w:r>
            <w:r>
              <w:rPr>
                <w:rFonts w:ascii="Arial" w:eastAsia="Arial" w:hAnsi="Arial" w:cs="Arial"/>
                <w:sz w:val="16"/>
                <w:szCs w:val="16"/>
              </w:rPr>
              <w:t>ml</w:t>
            </w:r>
            <w:r w:rsidRPr="002C7EE0">
              <w:rPr>
                <w:rFonts w:ascii="Arial" w:eastAsia="Arial" w:hAnsi="Arial" w:cs="Arial"/>
                <w:sz w:val="16"/>
                <w:szCs w:val="16"/>
              </w:rPr>
              <w:t xml:space="preserve">), mesuré par métré contradictoire, </w:t>
            </w:r>
          </w:p>
          <w:p w14:paraId="0D47321A" w14:textId="77777777" w:rsidR="00FD2757" w:rsidRPr="002C7EE0" w:rsidRDefault="00FD2757" w:rsidP="00F34367">
            <w:pPr>
              <w:jc w:val="both"/>
              <w:rPr>
                <w:rFonts w:ascii="Arial" w:hAnsi="Arial" w:cs="Arial"/>
                <w:sz w:val="16"/>
                <w:szCs w:val="16"/>
              </w:rPr>
            </w:pPr>
            <w:r w:rsidRPr="002C7EE0">
              <w:rPr>
                <w:rFonts w:ascii="Arial" w:eastAsia="Arial" w:hAnsi="Arial" w:cs="Arial"/>
                <w:sz w:val="16"/>
                <w:szCs w:val="16"/>
              </w:rPr>
              <w:lastRenderedPageBreak/>
              <w:t>la fourniture et la pose de la tuyauterie et des accessoires pour tous les raccords conformément au CCTP.</w:t>
            </w:r>
          </w:p>
          <w:p w14:paraId="7F59BB6D"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Il comprend notamment </w:t>
            </w:r>
          </w:p>
          <w:p w14:paraId="30783657" w14:textId="77777777" w:rsidR="00FD2757" w:rsidRPr="002C7EE0" w:rsidRDefault="00FD2757" w:rsidP="00FD2757">
            <w:pPr>
              <w:pStyle w:val="Paragraphedeliste"/>
              <w:numPr>
                <w:ilvl w:val="0"/>
                <w:numId w:val="163"/>
              </w:numPr>
              <w:jc w:val="both"/>
              <w:rPr>
                <w:rFonts w:ascii="Arial" w:hAnsi="Arial" w:cs="Arial"/>
                <w:sz w:val="16"/>
                <w:szCs w:val="16"/>
              </w:rPr>
            </w:pPr>
            <w:r w:rsidRPr="002C7EE0">
              <w:rPr>
                <w:rFonts w:ascii="Arial" w:hAnsi="Arial" w:cs="Arial"/>
                <w:sz w:val="16"/>
                <w:szCs w:val="16"/>
              </w:rPr>
              <w:t>la fourniture et pose ;</w:t>
            </w:r>
          </w:p>
          <w:p w14:paraId="0EC97742" w14:textId="77777777" w:rsidR="00FD2757" w:rsidRPr="002C7EE0" w:rsidRDefault="00FD2757" w:rsidP="00FD2757">
            <w:pPr>
              <w:pStyle w:val="Paragraphedeliste"/>
              <w:numPr>
                <w:ilvl w:val="0"/>
                <w:numId w:val="163"/>
              </w:numPr>
              <w:jc w:val="both"/>
              <w:rPr>
                <w:rFonts w:ascii="Arial" w:hAnsi="Arial" w:cs="Arial"/>
                <w:sz w:val="16"/>
                <w:szCs w:val="16"/>
              </w:rPr>
            </w:pPr>
            <w:r w:rsidRPr="002C7EE0">
              <w:rPr>
                <w:rFonts w:ascii="Arial" w:hAnsi="Arial" w:cs="Arial"/>
                <w:sz w:val="16"/>
                <w:szCs w:val="16"/>
              </w:rPr>
              <w:t>la fourniture des accessoires de pose ;</w:t>
            </w:r>
          </w:p>
          <w:p w14:paraId="61F0D5AC" w14:textId="77777777" w:rsidR="00FD2757" w:rsidRPr="002C7EE0" w:rsidRDefault="00FD2757" w:rsidP="00F34367">
            <w:pPr>
              <w:jc w:val="both"/>
              <w:rPr>
                <w:rFonts w:ascii="Arial" w:eastAsia="Calibri" w:hAnsi="Arial" w:cs="Arial"/>
                <w:b/>
                <w:bCs/>
                <w:color w:val="000000"/>
                <w:sz w:val="16"/>
                <w:szCs w:val="16"/>
              </w:rPr>
            </w:pPr>
            <w:r w:rsidRPr="002C7EE0">
              <w:rPr>
                <w:rFonts w:ascii="Arial" w:hAnsi="Arial" w:cs="Arial"/>
                <w:sz w:val="16"/>
                <w:szCs w:val="16"/>
              </w:rPr>
              <w:t>et toutes sujétions </w:t>
            </w:r>
          </w:p>
        </w:tc>
        <w:tc>
          <w:tcPr>
            <w:tcW w:w="1417" w:type="dxa"/>
            <w:noWrap/>
            <w:vAlign w:val="bottom"/>
          </w:tcPr>
          <w:p w14:paraId="6F421840"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lastRenderedPageBreak/>
              <w:t>ml</w:t>
            </w:r>
          </w:p>
        </w:tc>
        <w:tc>
          <w:tcPr>
            <w:tcW w:w="1418" w:type="dxa"/>
            <w:noWrap/>
            <w:vAlign w:val="bottom"/>
          </w:tcPr>
          <w:p w14:paraId="55A93740"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57B97095" w14:textId="77777777" w:rsidR="00FD2757" w:rsidRPr="002C7EE0" w:rsidRDefault="00FD2757" w:rsidP="00F34367">
            <w:pPr>
              <w:jc w:val="center"/>
              <w:rPr>
                <w:rFonts w:ascii="Arial" w:hAnsi="Arial" w:cs="Arial"/>
                <w:color w:val="FF0000"/>
                <w:sz w:val="16"/>
                <w:szCs w:val="16"/>
              </w:rPr>
            </w:pPr>
          </w:p>
        </w:tc>
      </w:tr>
      <w:tr w:rsidR="00FD2757" w:rsidRPr="002C7EE0" w14:paraId="20E94C30" w14:textId="77777777" w:rsidTr="00F34367">
        <w:trPr>
          <w:trHeight w:val="288"/>
        </w:trPr>
        <w:tc>
          <w:tcPr>
            <w:tcW w:w="500" w:type="dxa"/>
            <w:noWrap/>
            <w:vAlign w:val="center"/>
            <w:hideMark/>
          </w:tcPr>
          <w:p w14:paraId="0BE13760"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706</w:t>
            </w:r>
          </w:p>
        </w:tc>
        <w:tc>
          <w:tcPr>
            <w:tcW w:w="5596" w:type="dxa"/>
            <w:vAlign w:val="bottom"/>
            <w:hideMark/>
          </w:tcPr>
          <w:p w14:paraId="5A161C37"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F et P de WC PARMA y compris toutes sujétions</w:t>
            </w:r>
          </w:p>
          <w:p w14:paraId="1D4556FF"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 xml:space="preserve">Ce prix rémunère à l’unité (U), mesuré par métré contradictoire, </w:t>
            </w:r>
          </w:p>
          <w:p w14:paraId="082723D8" w14:textId="77777777" w:rsidR="00FD2757" w:rsidRPr="002C7EE0" w:rsidRDefault="00FD2757" w:rsidP="00F34367">
            <w:pPr>
              <w:jc w:val="both"/>
              <w:rPr>
                <w:rFonts w:ascii="Arial" w:hAnsi="Arial" w:cs="Arial"/>
                <w:sz w:val="16"/>
                <w:szCs w:val="16"/>
              </w:rPr>
            </w:pPr>
            <w:r w:rsidRPr="002C7EE0">
              <w:rPr>
                <w:rFonts w:ascii="Arial" w:eastAsia="Arial" w:hAnsi="Arial" w:cs="Arial"/>
                <w:sz w:val="16"/>
                <w:szCs w:val="16"/>
              </w:rPr>
              <w:t>la fourniture et la pose de WC conformément au CCTP.</w:t>
            </w:r>
          </w:p>
          <w:p w14:paraId="6096D994"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Il comprend notamment </w:t>
            </w:r>
          </w:p>
          <w:p w14:paraId="1625E0E1" w14:textId="77777777" w:rsidR="00FD2757" w:rsidRPr="002C7EE0" w:rsidRDefault="00FD2757" w:rsidP="00FD2757">
            <w:pPr>
              <w:pStyle w:val="Paragraphedeliste"/>
              <w:numPr>
                <w:ilvl w:val="0"/>
                <w:numId w:val="164"/>
              </w:numPr>
              <w:jc w:val="both"/>
              <w:rPr>
                <w:rFonts w:ascii="Arial" w:hAnsi="Arial" w:cs="Arial"/>
                <w:sz w:val="16"/>
                <w:szCs w:val="16"/>
              </w:rPr>
            </w:pPr>
            <w:r w:rsidRPr="002C7EE0">
              <w:rPr>
                <w:rFonts w:ascii="Arial" w:hAnsi="Arial" w:cs="Arial"/>
                <w:sz w:val="16"/>
                <w:szCs w:val="16"/>
              </w:rPr>
              <w:t>la fourniture et pose ;</w:t>
            </w:r>
          </w:p>
          <w:p w14:paraId="4630D09C" w14:textId="77777777" w:rsidR="00FD2757" w:rsidRPr="002C7EE0" w:rsidRDefault="00FD2757" w:rsidP="00FD2757">
            <w:pPr>
              <w:pStyle w:val="Paragraphedeliste"/>
              <w:numPr>
                <w:ilvl w:val="0"/>
                <w:numId w:val="164"/>
              </w:numPr>
              <w:jc w:val="both"/>
              <w:rPr>
                <w:rFonts w:ascii="Arial" w:hAnsi="Arial" w:cs="Arial"/>
                <w:sz w:val="16"/>
                <w:szCs w:val="16"/>
              </w:rPr>
            </w:pPr>
            <w:r w:rsidRPr="002C7EE0">
              <w:rPr>
                <w:rFonts w:ascii="Arial" w:hAnsi="Arial" w:cs="Arial"/>
                <w:sz w:val="16"/>
                <w:szCs w:val="16"/>
              </w:rPr>
              <w:t>la fourniture des accessoires de pose ;</w:t>
            </w:r>
          </w:p>
          <w:p w14:paraId="59BFC557"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et toutes sujétions ;</w:t>
            </w:r>
          </w:p>
        </w:tc>
        <w:tc>
          <w:tcPr>
            <w:tcW w:w="1417" w:type="dxa"/>
            <w:noWrap/>
            <w:vAlign w:val="bottom"/>
            <w:hideMark/>
          </w:tcPr>
          <w:p w14:paraId="2D027E30"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center"/>
          </w:tcPr>
          <w:p w14:paraId="53AFBA46"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1789EA2C" w14:textId="77777777" w:rsidR="00FD2757" w:rsidRPr="002C7EE0" w:rsidRDefault="00FD2757" w:rsidP="00F34367">
            <w:pPr>
              <w:jc w:val="center"/>
              <w:rPr>
                <w:rFonts w:ascii="Arial" w:hAnsi="Arial" w:cs="Arial"/>
                <w:color w:val="FF0000"/>
                <w:sz w:val="16"/>
                <w:szCs w:val="16"/>
              </w:rPr>
            </w:pPr>
          </w:p>
        </w:tc>
      </w:tr>
      <w:tr w:rsidR="00FD2757" w:rsidRPr="002C7EE0" w14:paraId="2AA96AC1" w14:textId="77777777" w:rsidTr="00F34367">
        <w:trPr>
          <w:trHeight w:val="285"/>
        </w:trPr>
        <w:tc>
          <w:tcPr>
            <w:tcW w:w="500" w:type="dxa"/>
            <w:noWrap/>
            <w:vAlign w:val="center"/>
            <w:hideMark/>
          </w:tcPr>
          <w:p w14:paraId="311C9BBD"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707</w:t>
            </w:r>
          </w:p>
        </w:tc>
        <w:tc>
          <w:tcPr>
            <w:tcW w:w="5596" w:type="dxa"/>
            <w:vAlign w:val="bottom"/>
            <w:hideMark/>
          </w:tcPr>
          <w:p w14:paraId="318F7462"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F et P douche rectangulaire en céramique 0,8x0,8 y compris toutes sujétions</w:t>
            </w:r>
          </w:p>
          <w:p w14:paraId="67709B75" w14:textId="77777777" w:rsidR="00FD2757" w:rsidRPr="00A622DB" w:rsidRDefault="00FD2757" w:rsidP="00F34367">
            <w:pPr>
              <w:jc w:val="both"/>
              <w:rPr>
                <w:rFonts w:ascii="Arial" w:eastAsia="Arial" w:hAnsi="Arial" w:cs="Arial"/>
                <w:sz w:val="16"/>
                <w:szCs w:val="16"/>
              </w:rPr>
            </w:pPr>
            <w:r w:rsidRPr="00A622DB">
              <w:rPr>
                <w:rFonts w:ascii="Arial" w:eastAsia="Arial" w:hAnsi="Arial" w:cs="Arial"/>
                <w:sz w:val="16"/>
                <w:szCs w:val="16"/>
              </w:rPr>
              <w:t xml:space="preserve">Ce prix rémunère à l’unité (U), mesuré par métré contradictoire, </w:t>
            </w:r>
          </w:p>
          <w:p w14:paraId="6608B8C2" w14:textId="77777777" w:rsidR="00FD2757" w:rsidRPr="00A622DB" w:rsidRDefault="00FD2757" w:rsidP="00F34367">
            <w:pPr>
              <w:jc w:val="both"/>
              <w:rPr>
                <w:rFonts w:ascii="Arial" w:hAnsi="Arial" w:cs="Arial"/>
                <w:sz w:val="16"/>
                <w:szCs w:val="16"/>
              </w:rPr>
            </w:pPr>
            <w:r w:rsidRPr="00A622DB">
              <w:rPr>
                <w:rFonts w:ascii="Arial" w:eastAsia="Arial" w:hAnsi="Arial" w:cs="Arial"/>
                <w:sz w:val="16"/>
                <w:szCs w:val="16"/>
              </w:rPr>
              <w:t xml:space="preserve">la fourniture et la pose </w:t>
            </w:r>
            <w:r w:rsidRPr="00A622DB">
              <w:rPr>
                <w:rFonts w:ascii="Arial" w:hAnsi="Arial" w:cs="Arial"/>
                <w:color w:val="000000"/>
                <w:sz w:val="16"/>
                <w:szCs w:val="16"/>
              </w:rPr>
              <w:t xml:space="preserve">douche rectangulaire en céramique 0,8x0,8 </w:t>
            </w:r>
            <w:r w:rsidRPr="00A622DB">
              <w:rPr>
                <w:rFonts w:ascii="Arial" w:eastAsia="Arial" w:hAnsi="Arial" w:cs="Arial"/>
                <w:sz w:val="16"/>
                <w:szCs w:val="16"/>
              </w:rPr>
              <w:t>conformément au CCTP.</w:t>
            </w:r>
          </w:p>
          <w:p w14:paraId="77A4E1D6" w14:textId="77777777" w:rsidR="00FD2757" w:rsidRPr="00A622DB" w:rsidRDefault="00FD2757" w:rsidP="00F34367">
            <w:pPr>
              <w:jc w:val="both"/>
              <w:rPr>
                <w:rFonts w:ascii="Arial" w:eastAsia="Arial" w:hAnsi="Arial" w:cs="Arial"/>
                <w:sz w:val="16"/>
                <w:szCs w:val="16"/>
              </w:rPr>
            </w:pPr>
            <w:r w:rsidRPr="00A622DB">
              <w:rPr>
                <w:rFonts w:ascii="Arial" w:eastAsia="Arial" w:hAnsi="Arial" w:cs="Arial"/>
                <w:sz w:val="16"/>
                <w:szCs w:val="16"/>
              </w:rPr>
              <w:t>Il comprend notamment </w:t>
            </w:r>
          </w:p>
          <w:p w14:paraId="0B78B626" w14:textId="77777777" w:rsidR="00FD2757" w:rsidRPr="00A622DB" w:rsidRDefault="00FD2757" w:rsidP="00FD2757">
            <w:pPr>
              <w:pStyle w:val="Paragraphedeliste"/>
              <w:numPr>
                <w:ilvl w:val="0"/>
                <w:numId w:val="164"/>
              </w:numPr>
              <w:jc w:val="both"/>
              <w:rPr>
                <w:rFonts w:ascii="Arial" w:hAnsi="Arial" w:cs="Arial"/>
                <w:sz w:val="16"/>
                <w:szCs w:val="16"/>
              </w:rPr>
            </w:pPr>
            <w:r w:rsidRPr="00A622DB">
              <w:rPr>
                <w:rFonts w:ascii="Arial" w:hAnsi="Arial" w:cs="Arial"/>
                <w:sz w:val="16"/>
                <w:szCs w:val="16"/>
              </w:rPr>
              <w:t>la fourniture et pose ;</w:t>
            </w:r>
          </w:p>
          <w:p w14:paraId="30F07665" w14:textId="77777777" w:rsidR="00FD2757" w:rsidRPr="00A622DB" w:rsidRDefault="00FD2757" w:rsidP="00FD2757">
            <w:pPr>
              <w:pStyle w:val="Paragraphedeliste"/>
              <w:numPr>
                <w:ilvl w:val="0"/>
                <w:numId w:val="164"/>
              </w:numPr>
              <w:jc w:val="both"/>
              <w:rPr>
                <w:rFonts w:ascii="Arial" w:hAnsi="Arial" w:cs="Arial"/>
                <w:sz w:val="16"/>
                <w:szCs w:val="16"/>
              </w:rPr>
            </w:pPr>
            <w:r w:rsidRPr="00A622DB">
              <w:rPr>
                <w:rFonts w:ascii="Arial" w:hAnsi="Arial" w:cs="Arial"/>
                <w:sz w:val="16"/>
                <w:szCs w:val="16"/>
              </w:rPr>
              <w:t>la fourniture des accessoires de pose ;</w:t>
            </w:r>
          </w:p>
          <w:p w14:paraId="13FAC913" w14:textId="77777777" w:rsidR="00FD2757" w:rsidRPr="002C7EE0" w:rsidRDefault="00FD2757" w:rsidP="00F34367">
            <w:pPr>
              <w:jc w:val="both"/>
              <w:rPr>
                <w:rFonts w:ascii="Arial" w:hAnsi="Arial" w:cs="Arial"/>
                <w:b/>
                <w:bCs/>
                <w:color w:val="000000"/>
                <w:sz w:val="16"/>
                <w:szCs w:val="16"/>
              </w:rPr>
            </w:pPr>
            <w:r w:rsidRPr="00A622DB">
              <w:rPr>
                <w:rFonts w:ascii="Arial" w:hAnsi="Arial" w:cs="Arial"/>
                <w:sz w:val="16"/>
                <w:szCs w:val="16"/>
              </w:rPr>
              <w:t>et toutes sujétions ;</w:t>
            </w:r>
          </w:p>
        </w:tc>
        <w:tc>
          <w:tcPr>
            <w:tcW w:w="1417" w:type="dxa"/>
            <w:noWrap/>
            <w:vAlign w:val="bottom"/>
            <w:hideMark/>
          </w:tcPr>
          <w:p w14:paraId="1700A33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0E822922"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270C103" w14:textId="77777777" w:rsidR="00FD2757" w:rsidRPr="002C7EE0" w:rsidRDefault="00FD2757" w:rsidP="00F34367">
            <w:pPr>
              <w:jc w:val="center"/>
              <w:rPr>
                <w:rFonts w:ascii="Arial" w:hAnsi="Arial" w:cs="Arial"/>
                <w:color w:val="FF0000"/>
                <w:sz w:val="16"/>
                <w:szCs w:val="16"/>
              </w:rPr>
            </w:pPr>
          </w:p>
        </w:tc>
      </w:tr>
      <w:tr w:rsidR="00FD2757" w:rsidRPr="002C7EE0" w14:paraId="7A86B512" w14:textId="77777777" w:rsidTr="00F34367">
        <w:trPr>
          <w:trHeight w:val="261"/>
        </w:trPr>
        <w:tc>
          <w:tcPr>
            <w:tcW w:w="500" w:type="dxa"/>
            <w:noWrap/>
            <w:vAlign w:val="center"/>
            <w:hideMark/>
          </w:tcPr>
          <w:p w14:paraId="40713FB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708</w:t>
            </w:r>
          </w:p>
        </w:tc>
        <w:tc>
          <w:tcPr>
            <w:tcW w:w="5596" w:type="dxa"/>
            <w:vAlign w:val="bottom"/>
            <w:hideMark/>
          </w:tcPr>
          <w:p w14:paraId="53A5FB8A"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F et P de colonne de douche y compris toutes sujétions de pose</w:t>
            </w:r>
          </w:p>
          <w:p w14:paraId="21AFAF7B" w14:textId="77777777" w:rsidR="00FD2757" w:rsidRPr="00A622DB" w:rsidRDefault="00FD2757" w:rsidP="00F34367">
            <w:pPr>
              <w:jc w:val="both"/>
              <w:rPr>
                <w:rFonts w:ascii="Arial" w:eastAsia="Arial" w:hAnsi="Arial" w:cs="Arial"/>
                <w:sz w:val="16"/>
                <w:szCs w:val="16"/>
              </w:rPr>
            </w:pPr>
            <w:r w:rsidRPr="00A622DB">
              <w:rPr>
                <w:rFonts w:ascii="Arial" w:eastAsia="Arial" w:hAnsi="Arial" w:cs="Arial"/>
                <w:sz w:val="16"/>
                <w:szCs w:val="16"/>
              </w:rPr>
              <w:t xml:space="preserve">Ce prix rémunère à l’unité (U), mesuré par métré contradictoire, </w:t>
            </w:r>
          </w:p>
          <w:p w14:paraId="6BEBCD0F" w14:textId="77777777" w:rsidR="00FD2757" w:rsidRPr="00A622DB" w:rsidRDefault="00FD2757" w:rsidP="00F34367">
            <w:pPr>
              <w:jc w:val="both"/>
              <w:rPr>
                <w:rFonts w:ascii="Arial" w:hAnsi="Arial" w:cs="Arial"/>
                <w:sz w:val="16"/>
                <w:szCs w:val="16"/>
              </w:rPr>
            </w:pPr>
            <w:r w:rsidRPr="00A622DB">
              <w:rPr>
                <w:rFonts w:ascii="Arial" w:eastAsia="Arial" w:hAnsi="Arial" w:cs="Arial"/>
                <w:sz w:val="16"/>
                <w:szCs w:val="16"/>
              </w:rPr>
              <w:t xml:space="preserve">la fourniture et la pose </w:t>
            </w:r>
            <w:r w:rsidRPr="00A622DB">
              <w:rPr>
                <w:rFonts w:ascii="Arial" w:hAnsi="Arial" w:cs="Arial"/>
                <w:sz w:val="16"/>
                <w:szCs w:val="16"/>
                <w:lang w:val="fr-CM" w:eastAsia="fr-CM"/>
              </w:rPr>
              <w:t xml:space="preserve">d'un ensemble </w:t>
            </w:r>
            <w:r w:rsidRPr="00A622DB">
              <w:rPr>
                <w:rFonts w:ascii="Arial" w:hAnsi="Arial" w:cs="Arial"/>
                <w:color w:val="000000"/>
                <w:sz w:val="16"/>
                <w:szCs w:val="16"/>
              </w:rPr>
              <w:t>de colonne de douche</w:t>
            </w:r>
            <w:r w:rsidRPr="00A622DB">
              <w:rPr>
                <w:rFonts w:ascii="Arial" w:hAnsi="Arial" w:cs="Arial"/>
                <w:sz w:val="16"/>
                <w:szCs w:val="16"/>
                <w:lang w:val="fr-CM" w:eastAsia="fr-CM"/>
              </w:rPr>
              <w:t xml:space="preserve"> </w:t>
            </w:r>
            <w:r w:rsidRPr="00A622DB">
              <w:rPr>
                <w:rFonts w:ascii="Arial" w:eastAsia="Arial" w:hAnsi="Arial" w:cs="Arial"/>
                <w:sz w:val="16"/>
                <w:szCs w:val="16"/>
              </w:rPr>
              <w:t>conformément au CCTP.</w:t>
            </w:r>
          </w:p>
          <w:p w14:paraId="5026AE50" w14:textId="77777777" w:rsidR="00FD2757" w:rsidRPr="00A622DB" w:rsidRDefault="00FD2757" w:rsidP="00F34367">
            <w:pPr>
              <w:jc w:val="both"/>
              <w:rPr>
                <w:rFonts w:ascii="Arial" w:eastAsia="Arial" w:hAnsi="Arial" w:cs="Arial"/>
                <w:sz w:val="16"/>
                <w:szCs w:val="16"/>
              </w:rPr>
            </w:pPr>
            <w:r w:rsidRPr="00A622DB">
              <w:rPr>
                <w:rFonts w:ascii="Arial" w:eastAsia="Arial" w:hAnsi="Arial" w:cs="Arial"/>
                <w:sz w:val="16"/>
                <w:szCs w:val="16"/>
              </w:rPr>
              <w:t>Il comprend notamment </w:t>
            </w:r>
          </w:p>
          <w:p w14:paraId="76FA0242" w14:textId="77777777" w:rsidR="00FD2757" w:rsidRPr="00A622DB" w:rsidRDefault="00FD2757" w:rsidP="00FD2757">
            <w:pPr>
              <w:pStyle w:val="Paragraphedeliste"/>
              <w:numPr>
                <w:ilvl w:val="0"/>
                <w:numId w:val="163"/>
              </w:numPr>
              <w:jc w:val="both"/>
              <w:rPr>
                <w:rFonts w:ascii="Arial" w:hAnsi="Arial" w:cs="Arial"/>
                <w:sz w:val="16"/>
                <w:szCs w:val="16"/>
              </w:rPr>
            </w:pPr>
            <w:r w:rsidRPr="00A622DB">
              <w:rPr>
                <w:rFonts w:ascii="Arial" w:hAnsi="Arial" w:cs="Arial"/>
                <w:sz w:val="16"/>
                <w:szCs w:val="16"/>
              </w:rPr>
              <w:t>la fourniture et pose ;</w:t>
            </w:r>
          </w:p>
          <w:p w14:paraId="70359DF4" w14:textId="77777777" w:rsidR="00FD2757" w:rsidRPr="00A622DB" w:rsidRDefault="00FD2757" w:rsidP="00FD2757">
            <w:pPr>
              <w:pStyle w:val="Paragraphedeliste"/>
              <w:numPr>
                <w:ilvl w:val="0"/>
                <w:numId w:val="163"/>
              </w:numPr>
              <w:jc w:val="both"/>
              <w:rPr>
                <w:rFonts w:ascii="Arial" w:hAnsi="Arial" w:cs="Arial"/>
                <w:sz w:val="16"/>
                <w:szCs w:val="16"/>
              </w:rPr>
            </w:pPr>
            <w:r w:rsidRPr="00A622DB">
              <w:rPr>
                <w:rFonts w:ascii="Arial" w:hAnsi="Arial" w:cs="Arial"/>
                <w:sz w:val="16"/>
                <w:szCs w:val="16"/>
              </w:rPr>
              <w:t>la fourniture des accessoires de pose ;</w:t>
            </w:r>
          </w:p>
          <w:p w14:paraId="53F97CC5" w14:textId="77777777" w:rsidR="00FD2757" w:rsidRPr="002C7EE0" w:rsidRDefault="00FD2757" w:rsidP="00F34367">
            <w:pPr>
              <w:jc w:val="both"/>
              <w:rPr>
                <w:rFonts w:ascii="Arial" w:hAnsi="Arial" w:cs="Arial"/>
                <w:b/>
                <w:bCs/>
                <w:color w:val="000000"/>
                <w:sz w:val="16"/>
                <w:szCs w:val="16"/>
              </w:rPr>
            </w:pPr>
            <w:r w:rsidRPr="00A622DB">
              <w:rPr>
                <w:rFonts w:ascii="Arial" w:hAnsi="Arial" w:cs="Arial"/>
                <w:sz w:val="16"/>
                <w:szCs w:val="16"/>
              </w:rPr>
              <w:t>et toutes sujétions</w:t>
            </w:r>
            <w:r w:rsidRPr="002C7EE0">
              <w:rPr>
                <w:rFonts w:ascii="Arial" w:hAnsi="Arial" w:cs="Arial"/>
                <w:sz w:val="16"/>
                <w:szCs w:val="16"/>
              </w:rPr>
              <w:t> </w:t>
            </w:r>
          </w:p>
        </w:tc>
        <w:tc>
          <w:tcPr>
            <w:tcW w:w="1417" w:type="dxa"/>
            <w:noWrap/>
            <w:vAlign w:val="bottom"/>
            <w:hideMark/>
          </w:tcPr>
          <w:p w14:paraId="2534776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68D531C2"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55E2D809" w14:textId="77777777" w:rsidR="00FD2757" w:rsidRPr="002C7EE0" w:rsidRDefault="00FD2757" w:rsidP="00F34367">
            <w:pPr>
              <w:jc w:val="center"/>
              <w:rPr>
                <w:rFonts w:ascii="Arial" w:hAnsi="Arial" w:cs="Arial"/>
                <w:color w:val="FF0000"/>
                <w:sz w:val="16"/>
                <w:szCs w:val="16"/>
              </w:rPr>
            </w:pPr>
          </w:p>
        </w:tc>
      </w:tr>
      <w:tr w:rsidR="00FD2757" w:rsidRPr="002C7EE0" w14:paraId="6CB4B473" w14:textId="77777777" w:rsidTr="00F34367">
        <w:trPr>
          <w:trHeight w:val="279"/>
        </w:trPr>
        <w:tc>
          <w:tcPr>
            <w:tcW w:w="500" w:type="dxa"/>
            <w:noWrap/>
            <w:vAlign w:val="center"/>
            <w:hideMark/>
          </w:tcPr>
          <w:p w14:paraId="1CDD71A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709</w:t>
            </w:r>
          </w:p>
        </w:tc>
        <w:tc>
          <w:tcPr>
            <w:tcW w:w="5596" w:type="dxa"/>
            <w:vAlign w:val="bottom"/>
            <w:hideMark/>
          </w:tcPr>
          <w:p w14:paraId="765D9563"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F et P lavabo avec console y compris toutes sujétions de pose</w:t>
            </w:r>
          </w:p>
          <w:p w14:paraId="7F38FDFB"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 xml:space="preserve">Ce prix rémunère à l’unité (U), mesuré par métré contradictoire, </w:t>
            </w:r>
          </w:p>
          <w:p w14:paraId="487492AD" w14:textId="77777777" w:rsidR="00FD2757" w:rsidRPr="002C7EE0" w:rsidRDefault="00FD2757" w:rsidP="00F34367">
            <w:pPr>
              <w:jc w:val="both"/>
              <w:rPr>
                <w:rFonts w:ascii="Arial" w:hAnsi="Arial" w:cs="Arial"/>
                <w:sz w:val="16"/>
                <w:szCs w:val="16"/>
              </w:rPr>
            </w:pPr>
            <w:r w:rsidRPr="002C7EE0">
              <w:rPr>
                <w:rFonts w:ascii="Arial" w:eastAsia="Arial" w:hAnsi="Arial" w:cs="Arial"/>
                <w:sz w:val="16"/>
                <w:szCs w:val="16"/>
              </w:rPr>
              <w:t>la fourniture et la pose de lave main conformément au CCTP.</w:t>
            </w:r>
          </w:p>
          <w:p w14:paraId="3B2BC081"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Il comprend notamment </w:t>
            </w:r>
          </w:p>
          <w:p w14:paraId="1884DD8C" w14:textId="77777777" w:rsidR="00FD2757" w:rsidRPr="002C7EE0" w:rsidRDefault="00FD2757" w:rsidP="00FD2757">
            <w:pPr>
              <w:pStyle w:val="Paragraphedeliste"/>
              <w:numPr>
                <w:ilvl w:val="0"/>
                <w:numId w:val="165"/>
              </w:numPr>
              <w:jc w:val="both"/>
              <w:rPr>
                <w:rFonts w:ascii="Arial" w:hAnsi="Arial" w:cs="Arial"/>
                <w:sz w:val="16"/>
                <w:szCs w:val="16"/>
              </w:rPr>
            </w:pPr>
            <w:r w:rsidRPr="002C7EE0">
              <w:rPr>
                <w:rFonts w:ascii="Arial" w:hAnsi="Arial" w:cs="Arial"/>
                <w:sz w:val="16"/>
                <w:szCs w:val="16"/>
              </w:rPr>
              <w:t>la fourniture et pose ;</w:t>
            </w:r>
          </w:p>
          <w:p w14:paraId="3C33FEAE" w14:textId="77777777" w:rsidR="00FD2757" w:rsidRPr="002C7EE0" w:rsidRDefault="00FD2757" w:rsidP="00FD2757">
            <w:pPr>
              <w:pStyle w:val="Paragraphedeliste"/>
              <w:numPr>
                <w:ilvl w:val="0"/>
                <w:numId w:val="165"/>
              </w:numPr>
              <w:jc w:val="both"/>
              <w:rPr>
                <w:rFonts w:ascii="Arial" w:hAnsi="Arial" w:cs="Arial"/>
                <w:sz w:val="16"/>
                <w:szCs w:val="16"/>
              </w:rPr>
            </w:pPr>
            <w:r w:rsidRPr="002C7EE0">
              <w:rPr>
                <w:rFonts w:ascii="Arial" w:hAnsi="Arial" w:cs="Arial"/>
                <w:sz w:val="16"/>
                <w:szCs w:val="16"/>
              </w:rPr>
              <w:t>la fourniture des accessoires de pose et robinet ;</w:t>
            </w:r>
          </w:p>
          <w:p w14:paraId="31BE233E"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et toutes sujétions ;</w:t>
            </w:r>
          </w:p>
        </w:tc>
        <w:tc>
          <w:tcPr>
            <w:tcW w:w="1417" w:type="dxa"/>
            <w:noWrap/>
            <w:vAlign w:val="bottom"/>
            <w:hideMark/>
          </w:tcPr>
          <w:p w14:paraId="665AC6A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4384F427"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5E974812" w14:textId="77777777" w:rsidR="00FD2757" w:rsidRPr="002C7EE0" w:rsidRDefault="00FD2757" w:rsidP="00F34367">
            <w:pPr>
              <w:jc w:val="center"/>
              <w:rPr>
                <w:rFonts w:ascii="Arial" w:hAnsi="Arial" w:cs="Arial"/>
                <w:color w:val="FF0000"/>
                <w:sz w:val="16"/>
                <w:szCs w:val="16"/>
              </w:rPr>
            </w:pPr>
          </w:p>
        </w:tc>
      </w:tr>
      <w:tr w:rsidR="00FD2757" w:rsidRPr="002C7EE0" w14:paraId="13534D45" w14:textId="77777777" w:rsidTr="00F34367">
        <w:trPr>
          <w:trHeight w:val="283"/>
        </w:trPr>
        <w:tc>
          <w:tcPr>
            <w:tcW w:w="500" w:type="dxa"/>
            <w:noWrap/>
            <w:vAlign w:val="center"/>
            <w:hideMark/>
          </w:tcPr>
          <w:p w14:paraId="6B7B9EC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710</w:t>
            </w:r>
          </w:p>
        </w:tc>
        <w:tc>
          <w:tcPr>
            <w:tcW w:w="5596" w:type="dxa"/>
            <w:vAlign w:val="bottom"/>
            <w:hideMark/>
          </w:tcPr>
          <w:p w14:paraId="00873401"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 xml:space="preserve">F et P Port papier hygiénique y compris toutes sujétions </w:t>
            </w:r>
          </w:p>
          <w:p w14:paraId="5DE2B9A4"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 xml:space="preserve">Ce prix rémunère à l’unité (U), mesuré par métré contradictoire, </w:t>
            </w:r>
          </w:p>
          <w:p w14:paraId="5DF8BA05" w14:textId="77777777" w:rsidR="00FD2757" w:rsidRPr="002C7EE0" w:rsidRDefault="00FD2757" w:rsidP="00F34367">
            <w:pPr>
              <w:jc w:val="both"/>
              <w:rPr>
                <w:rFonts w:ascii="Arial" w:hAnsi="Arial" w:cs="Arial"/>
                <w:sz w:val="16"/>
                <w:szCs w:val="16"/>
              </w:rPr>
            </w:pPr>
            <w:r w:rsidRPr="002C7EE0">
              <w:rPr>
                <w:rFonts w:ascii="Arial" w:eastAsia="Arial" w:hAnsi="Arial" w:cs="Arial"/>
                <w:sz w:val="16"/>
                <w:szCs w:val="16"/>
              </w:rPr>
              <w:t>la fourniture et la pose de porte papier hygiénique conformément au CCTP.</w:t>
            </w:r>
          </w:p>
          <w:p w14:paraId="2A053745"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Il comprend notamment </w:t>
            </w:r>
          </w:p>
          <w:p w14:paraId="252629A9" w14:textId="77777777" w:rsidR="00FD2757" w:rsidRPr="002C7EE0" w:rsidRDefault="00FD2757" w:rsidP="00FD2757">
            <w:pPr>
              <w:pStyle w:val="Paragraphedeliste"/>
              <w:numPr>
                <w:ilvl w:val="0"/>
                <w:numId w:val="164"/>
              </w:numPr>
              <w:jc w:val="both"/>
              <w:rPr>
                <w:rFonts w:ascii="Arial" w:hAnsi="Arial" w:cs="Arial"/>
                <w:sz w:val="16"/>
                <w:szCs w:val="16"/>
              </w:rPr>
            </w:pPr>
            <w:r w:rsidRPr="002C7EE0">
              <w:rPr>
                <w:rFonts w:ascii="Arial" w:hAnsi="Arial" w:cs="Arial"/>
                <w:sz w:val="16"/>
                <w:szCs w:val="16"/>
              </w:rPr>
              <w:t>la fourniture et pose ;</w:t>
            </w:r>
          </w:p>
          <w:p w14:paraId="4418F8D5" w14:textId="77777777" w:rsidR="00FD2757" w:rsidRPr="002C7EE0" w:rsidRDefault="00FD2757" w:rsidP="00FD2757">
            <w:pPr>
              <w:pStyle w:val="Paragraphedeliste"/>
              <w:numPr>
                <w:ilvl w:val="0"/>
                <w:numId w:val="164"/>
              </w:numPr>
              <w:jc w:val="both"/>
              <w:rPr>
                <w:rFonts w:ascii="Arial" w:hAnsi="Arial" w:cs="Arial"/>
                <w:sz w:val="16"/>
                <w:szCs w:val="16"/>
              </w:rPr>
            </w:pPr>
            <w:r w:rsidRPr="002C7EE0">
              <w:rPr>
                <w:rFonts w:ascii="Arial" w:hAnsi="Arial" w:cs="Arial"/>
                <w:sz w:val="16"/>
                <w:szCs w:val="16"/>
              </w:rPr>
              <w:t>la fourniture des accessoires de pose ;</w:t>
            </w:r>
          </w:p>
          <w:p w14:paraId="0D0EE550"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et toutes sujétions </w:t>
            </w:r>
          </w:p>
        </w:tc>
        <w:tc>
          <w:tcPr>
            <w:tcW w:w="1417" w:type="dxa"/>
            <w:noWrap/>
            <w:vAlign w:val="bottom"/>
            <w:hideMark/>
          </w:tcPr>
          <w:p w14:paraId="0F7FF10D"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3A4F4209"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DA52399" w14:textId="77777777" w:rsidR="00FD2757" w:rsidRPr="002C7EE0" w:rsidRDefault="00FD2757" w:rsidP="00F34367">
            <w:pPr>
              <w:jc w:val="center"/>
              <w:rPr>
                <w:rFonts w:ascii="Arial" w:hAnsi="Arial" w:cs="Arial"/>
                <w:color w:val="FF0000"/>
                <w:sz w:val="16"/>
                <w:szCs w:val="16"/>
              </w:rPr>
            </w:pPr>
          </w:p>
        </w:tc>
      </w:tr>
      <w:tr w:rsidR="00FD2757" w:rsidRPr="002C7EE0" w14:paraId="09DC76C8" w14:textId="77777777" w:rsidTr="00F34367">
        <w:trPr>
          <w:trHeight w:val="274"/>
        </w:trPr>
        <w:tc>
          <w:tcPr>
            <w:tcW w:w="500" w:type="dxa"/>
            <w:noWrap/>
            <w:vAlign w:val="center"/>
            <w:hideMark/>
          </w:tcPr>
          <w:p w14:paraId="7DC81BB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711</w:t>
            </w:r>
          </w:p>
        </w:tc>
        <w:tc>
          <w:tcPr>
            <w:tcW w:w="5596" w:type="dxa"/>
            <w:vAlign w:val="bottom"/>
            <w:hideMark/>
          </w:tcPr>
          <w:p w14:paraId="00DD3366"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F et P Revêtement du sol avec grès cérame antidérapant de 40x40</w:t>
            </w:r>
          </w:p>
          <w:p w14:paraId="41098EC5"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 xml:space="preserve">Ce prix rémunère au mètre carré (m2), mesuré par métré contradictoire, </w:t>
            </w:r>
          </w:p>
          <w:p w14:paraId="26B6F6AF" w14:textId="77777777" w:rsidR="00FD2757" w:rsidRPr="002C7EE0" w:rsidRDefault="00FD2757" w:rsidP="00FD2757">
            <w:pPr>
              <w:pStyle w:val="Paragraphedeliste"/>
              <w:numPr>
                <w:ilvl w:val="0"/>
                <w:numId w:val="166"/>
              </w:numPr>
              <w:jc w:val="both"/>
              <w:rPr>
                <w:rFonts w:ascii="Arial" w:hAnsi="Arial" w:cs="Arial"/>
                <w:sz w:val="16"/>
                <w:szCs w:val="16"/>
              </w:rPr>
            </w:pPr>
            <w:r w:rsidRPr="002C7EE0">
              <w:rPr>
                <w:rFonts w:ascii="Arial" w:eastAsia="Arial" w:hAnsi="Arial" w:cs="Arial"/>
                <w:sz w:val="16"/>
                <w:szCs w:val="16"/>
              </w:rPr>
              <w:t>la fourniture et la pose des carreaux conformément au CCTP.</w:t>
            </w:r>
          </w:p>
          <w:p w14:paraId="542251B8" w14:textId="77777777" w:rsidR="00FD2757" w:rsidRPr="002C7EE0" w:rsidRDefault="00FD2757" w:rsidP="00FD2757">
            <w:pPr>
              <w:pStyle w:val="Paragraphedeliste"/>
              <w:numPr>
                <w:ilvl w:val="0"/>
                <w:numId w:val="166"/>
              </w:numPr>
              <w:jc w:val="both"/>
              <w:rPr>
                <w:rFonts w:ascii="Arial" w:eastAsia="Arial" w:hAnsi="Arial" w:cs="Arial"/>
                <w:sz w:val="16"/>
                <w:szCs w:val="16"/>
              </w:rPr>
            </w:pPr>
            <w:r w:rsidRPr="002C7EE0">
              <w:rPr>
                <w:rFonts w:ascii="Arial" w:eastAsia="Arial" w:hAnsi="Arial" w:cs="Arial"/>
                <w:sz w:val="16"/>
                <w:szCs w:val="16"/>
              </w:rPr>
              <w:t>Il comprend notamment </w:t>
            </w:r>
          </w:p>
          <w:p w14:paraId="43A5D7E2" w14:textId="77777777" w:rsidR="00FD2757" w:rsidRPr="002C7EE0" w:rsidRDefault="00FD2757" w:rsidP="00FD2757">
            <w:pPr>
              <w:pStyle w:val="Paragraphedeliste"/>
              <w:numPr>
                <w:ilvl w:val="0"/>
                <w:numId w:val="166"/>
              </w:numPr>
              <w:jc w:val="both"/>
              <w:rPr>
                <w:rFonts w:ascii="Arial" w:hAnsi="Arial" w:cs="Arial"/>
                <w:sz w:val="16"/>
                <w:szCs w:val="16"/>
              </w:rPr>
            </w:pPr>
            <w:r w:rsidRPr="002C7EE0">
              <w:rPr>
                <w:rFonts w:ascii="Arial" w:hAnsi="Arial" w:cs="Arial"/>
                <w:sz w:val="16"/>
                <w:szCs w:val="16"/>
              </w:rPr>
              <w:t>la fourniture et pose ;</w:t>
            </w:r>
          </w:p>
          <w:p w14:paraId="4C57E359" w14:textId="77777777" w:rsidR="00FD2757" w:rsidRPr="002C7EE0" w:rsidRDefault="00FD2757" w:rsidP="00FD2757">
            <w:pPr>
              <w:pStyle w:val="Paragraphedeliste"/>
              <w:numPr>
                <w:ilvl w:val="0"/>
                <w:numId w:val="166"/>
              </w:numPr>
              <w:jc w:val="both"/>
              <w:rPr>
                <w:rFonts w:ascii="Arial" w:hAnsi="Arial" w:cs="Arial"/>
                <w:sz w:val="16"/>
                <w:szCs w:val="16"/>
              </w:rPr>
            </w:pPr>
            <w:r w:rsidRPr="002C7EE0">
              <w:rPr>
                <w:rFonts w:ascii="Arial" w:hAnsi="Arial" w:cs="Arial"/>
                <w:sz w:val="16"/>
                <w:szCs w:val="16"/>
              </w:rPr>
              <w:t>la fourniture des accessoires de pose ;</w:t>
            </w:r>
          </w:p>
          <w:p w14:paraId="62B9BCE6"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et toutes sujétions </w:t>
            </w:r>
          </w:p>
        </w:tc>
        <w:tc>
          <w:tcPr>
            <w:tcW w:w="1417" w:type="dxa"/>
            <w:noWrap/>
            <w:vAlign w:val="bottom"/>
            <w:hideMark/>
          </w:tcPr>
          <w:p w14:paraId="0A90AF28"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bottom"/>
          </w:tcPr>
          <w:p w14:paraId="6B9C3EB6"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41EBA43" w14:textId="77777777" w:rsidR="00FD2757" w:rsidRPr="002C7EE0" w:rsidRDefault="00FD2757" w:rsidP="00F34367">
            <w:pPr>
              <w:jc w:val="center"/>
              <w:rPr>
                <w:rFonts w:ascii="Arial" w:hAnsi="Arial" w:cs="Arial"/>
                <w:color w:val="FF0000"/>
                <w:sz w:val="16"/>
                <w:szCs w:val="16"/>
              </w:rPr>
            </w:pPr>
          </w:p>
        </w:tc>
      </w:tr>
      <w:tr w:rsidR="00FD2757" w:rsidRPr="002C7EE0" w14:paraId="1AD46EF5" w14:textId="77777777" w:rsidTr="00F34367">
        <w:trPr>
          <w:trHeight w:val="263"/>
        </w:trPr>
        <w:tc>
          <w:tcPr>
            <w:tcW w:w="500" w:type="dxa"/>
            <w:noWrap/>
            <w:vAlign w:val="center"/>
            <w:hideMark/>
          </w:tcPr>
          <w:p w14:paraId="69C59359"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lastRenderedPageBreak/>
              <w:t>712</w:t>
            </w:r>
          </w:p>
        </w:tc>
        <w:tc>
          <w:tcPr>
            <w:tcW w:w="5596" w:type="dxa"/>
            <w:vAlign w:val="bottom"/>
            <w:hideMark/>
          </w:tcPr>
          <w:p w14:paraId="5BB29C1D" w14:textId="77777777" w:rsidR="00FD2757" w:rsidRPr="002C7EE0" w:rsidRDefault="00FD2757" w:rsidP="00F34367">
            <w:pPr>
              <w:jc w:val="both"/>
              <w:rPr>
                <w:rFonts w:ascii="Arial" w:hAnsi="Arial" w:cs="Arial"/>
                <w:b/>
                <w:bCs/>
                <w:color w:val="000000"/>
                <w:sz w:val="16"/>
                <w:szCs w:val="16"/>
              </w:rPr>
            </w:pPr>
            <w:r w:rsidRPr="002C7EE0">
              <w:rPr>
                <w:rFonts w:ascii="Arial" w:eastAsia="Calibri" w:hAnsi="Arial" w:cs="Arial"/>
                <w:b/>
                <w:bCs/>
                <w:color w:val="000000"/>
                <w:sz w:val="16"/>
                <w:szCs w:val="16"/>
              </w:rPr>
              <w:t xml:space="preserve">F et P </w:t>
            </w:r>
            <w:r w:rsidRPr="002C7EE0">
              <w:rPr>
                <w:rFonts w:ascii="Arial" w:hAnsi="Arial" w:cs="Arial"/>
                <w:b/>
                <w:bCs/>
                <w:color w:val="000000"/>
                <w:sz w:val="16"/>
                <w:szCs w:val="16"/>
              </w:rPr>
              <w:t>Revêtement du sol et mur des toilettes avec faïence de 15x15</w:t>
            </w:r>
          </w:p>
          <w:p w14:paraId="6E1BFC1E"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 xml:space="preserve">Ce prix rémunère au mètre carré (m2), mesuré par métré contradictoire, </w:t>
            </w:r>
          </w:p>
          <w:p w14:paraId="42A40734" w14:textId="77777777" w:rsidR="00FD2757" w:rsidRPr="002C7EE0" w:rsidRDefault="00FD2757" w:rsidP="00FD2757">
            <w:pPr>
              <w:pStyle w:val="Paragraphedeliste"/>
              <w:numPr>
                <w:ilvl w:val="0"/>
                <w:numId w:val="166"/>
              </w:numPr>
              <w:jc w:val="both"/>
              <w:rPr>
                <w:rFonts w:ascii="Arial" w:hAnsi="Arial" w:cs="Arial"/>
                <w:sz w:val="16"/>
                <w:szCs w:val="16"/>
              </w:rPr>
            </w:pPr>
            <w:r w:rsidRPr="002C7EE0">
              <w:rPr>
                <w:rFonts w:ascii="Arial" w:eastAsia="Arial" w:hAnsi="Arial" w:cs="Arial"/>
                <w:sz w:val="16"/>
                <w:szCs w:val="16"/>
              </w:rPr>
              <w:t>la fourniture et la pose des carreaux conformément au CCTP.</w:t>
            </w:r>
          </w:p>
          <w:p w14:paraId="29B53CEB" w14:textId="77777777" w:rsidR="00FD2757" w:rsidRPr="002C7EE0" w:rsidRDefault="00FD2757" w:rsidP="00FD2757">
            <w:pPr>
              <w:pStyle w:val="Paragraphedeliste"/>
              <w:numPr>
                <w:ilvl w:val="0"/>
                <w:numId w:val="166"/>
              </w:numPr>
              <w:jc w:val="both"/>
              <w:rPr>
                <w:rFonts w:ascii="Arial" w:eastAsia="Arial" w:hAnsi="Arial" w:cs="Arial"/>
                <w:sz w:val="16"/>
                <w:szCs w:val="16"/>
              </w:rPr>
            </w:pPr>
            <w:r w:rsidRPr="002C7EE0">
              <w:rPr>
                <w:rFonts w:ascii="Arial" w:eastAsia="Arial" w:hAnsi="Arial" w:cs="Arial"/>
                <w:sz w:val="16"/>
                <w:szCs w:val="16"/>
              </w:rPr>
              <w:t>Il comprend notamment </w:t>
            </w:r>
          </w:p>
          <w:p w14:paraId="28EED3D9" w14:textId="77777777" w:rsidR="00FD2757" w:rsidRPr="002C7EE0" w:rsidRDefault="00FD2757" w:rsidP="00FD2757">
            <w:pPr>
              <w:pStyle w:val="Paragraphedeliste"/>
              <w:numPr>
                <w:ilvl w:val="0"/>
                <w:numId w:val="166"/>
              </w:numPr>
              <w:jc w:val="both"/>
              <w:rPr>
                <w:rFonts w:ascii="Arial" w:hAnsi="Arial" w:cs="Arial"/>
                <w:sz w:val="16"/>
                <w:szCs w:val="16"/>
              </w:rPr>
            </w:pPr>
            <w:r w:rsidRPr="002C7EE0">
              <w:rPr>
                <w:rFonts w:ascii="Arial" w:hAnsi="Arial" w:cs="Arial"/>
                <w:sz w:val="16"/>
                <w:szCs w:val="16"/>
              </w:rPr>
              <w:t>la fourniture et pose ;</w:t>
            </w:r>
          </w:p>
          <w:p w14:paraId="6D41E274" w14:textId="77777777" w:rsidR="00FD2757" w:rsidRPr="002C7EE0" w:rsidRDefault="00FD2757" w:rsidP="00FD2757">
            <w:pPr>
              <w:pStyle w:val="Paragraphedeliste"/>
              <w:numPr>
                <w:ilvl w:val="0"/>
                <w:numId w:val="166"/>
              </w:numPr>
              <w:jc w:val="both"/>
              <w:rPr>
                <w:rFonts w:ascii="Arial" w:hAnsi="Arial" w:cs="Arial"/>
                <w:sz w:val="16"/>
                <w:szCs w:val="16"/>
              </w:rPr>
            </w:pPr>
            <w:r w:rsidRPr="002C7EE0">
              <w:rPr>
                <w:rFonts w:ascii="Arial" w:hAnsi="Arial" w:cs="Arial"/>
                <w:sz w:val="16"/>
                <w:szCs w:val="16"/>
              </w:rPr>
              <w:t>la fourniture des accessoires de pose ;</w:t>
            </w:r>
          </w:p>
          <w:p w14:paraId="139965F1"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et toutes sujétions </w:t>
            </w:r>
          </w:p>
        </w:tc>
        <w:tc>
          <w:tcPr>
            <w:tcW w:w="1417" w:type="dxa"/>
            <w:noWrap/>
            <w:vAlign w:val="bottom"/>
            <w:hideMark/>
          </w:tcPr>
          <w:p w14:paraId="7EE8944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bottom"/>
          </w:tcPr>
          <w:p w14:paraId="3B8E78A9"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3B7BCD7" w14:textId="77777777" w:rsidR="00FD2757" w:rsidRPr="002C7EE0" w:rsidRDefault="00FD2757" w:rsidP="00F34367">
            <w:pPr>
              <w:jc w:val="center"/>
              <w:rPr>
                <w:rFonts w:ascii="Arial" w:hAnsi="Arial" w:cs="Arial"/>
                <w:color w:val="FF0000"/>
                <w:sz w:val="16"/>
                <w:szCs w:val="16"/>
              </w:rPr>
            </w:pPr>
          </w:p>
        </w:tc>
      </w:tr>
      <w:tr w:rsidR="00FD2757" w:rsidRPr="002C7EE0" w14:paraId="258C3D26" w14:textId="77777777" w:rsidTr="00F34367">
        <w:trPr>
          <w:trHeight w:val="432"/>
        </w:trPr>
        <w:tc>
          <w:tcPr>
            <w:tcW w:w="500" w:type="dxa"/>
            <w:noWrap/>
            <w:vAlign w:val="center"/>
            <w:hideMark/>
          </w:tcPr>
          <w:p w14:paraId="62B1613A"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713</w:t>
            </w:r>
          </w:p>
        </w:tc>
        <w:tc>
          <w:tcPr>
            <w:tcW w:w="5596" w:type="dxa"/>
            <w:vAlign w:val="bottom"/>
            <w:hideMark/>
          </w:tcPr>
          <w:p w14:paraId="49EBDF10"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 xml:space="preserve">F et P accessoires de tuyauterie, de raccords et assemblage y compris toutes sujétions </w:t>
            </w:r>
          </w:p>
          <w:p w14:paraId="78D93F5A"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Ce prix rémunère à l’ensemble (</w:t>
            </w:r>
            <w:proofErr w:type="spellStart"/>
            <w:r w:rsidRPr="002C7EE0">
              <w:rPr>
                <w:rFonts w:ascii="Arial" w:eastAsia="Arial" w:hAnsi="Arial" w:cs="Arial"/>
                <w:sz w:val="16"/>
                <w:szCs w:val="16"/>
              </w:rPr>
              <w:t>Ens</w:t>
            </w:r>
            <w:proofErr w:type="spellEnd"/>
            <w:r w:rsidRPr="002C7EE0">
              <w:rPr>
                <w:rFonts w:ascii="Arial" w:eastAsia="Arial" w:hAnsi="Arial" w:cs="Arial"/>
                <w:sz w:val="16"/>
                <w:szCs w:val="16"/>
              </w:rPr>
              <w:t xml:space="preserve">), mesuré par métré contradictoire, </w:t>
            </w:r>
          </w:p>
          <w:p w14:paraId="41605808" w14:textId="77777777" w:rsidR="00FD2757" w:rsidRPr="002C7EE0" w:rsidRDefault="00FD2757" w:rsidP="00F34367">
            <w:pPr>
              <w:jc w:val="both"/>
              <w:rPr>
                <w:rFonts w:ascii="Arial" w:hAnsi="Arial" w:cs="Arial"/>
                <w:sz w:val="16"/>
                <w:szCs w:val="16"/>
              </w:rPr>
            </w:pPr>
            <w:r w:rsidRPr="002C7EE0">
              <w:rPr>
                <w:rFonts w:ascii="Arial" w:eastAsia="Arial" w:hAnsi="Arial" w:cs="Arial"/>
                <w:sz w:val="16"/>
                <w:szCs w:val="16"/>
              </w:rPr>
              <w:t>la fourniture et la pose des accessoires conformément au CCTP.</w:t>
            </w:r>
          </w:p>
          <w:p w14:paraId="281DF9F5"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Il comprend notamment </w:t>
            </w:r>
          </w:p>
          <w:p w14:paraId="210AF7AF" w14:textId="77777777" w:rsidR="00FD2757" w:rsidRPr="002C7EE0" w:rsidRDefault="00FD2757" w:rsidP="00FD2757">
            <w:pPr>
              <w:pStyle w:val="Paragraphedeliste"/>
              <w:numPr>
                <w:ilvl w:val="0"/>
                <w:numId w:val="163"/>
              </w:numPr>
              <w:jc w:val="both"/>
              <w:rPr>
                <w:rFonts w:ascii="Arial" w:hAnsi="Arial" w:cs="Arial"/>
                <w:sz w:val="16"/>
                <w:szCs w:val="16"/>
              </w:rPr>
            </w:pPr>
            <w:r w:rsidRPr="002C7EE0">
              <w:rPr>
                <w:rFonts w:ascii="Arial" w:hAnsi="Arial" w:cs="Arial"/>
                <w:sz w:val="16"/>
                <w:szCs w:val="16"/>
              </w:rPr>
              <w:t>la fourniture et pose ;</w:t>
            </w:r>
          </w:p>
          <w:p w14:paraId="3CCCB995" w14:textId="77777777" w:rsidR="00FD2757" w:rsidRPr="002C7EE0" w:rsidRDefault="00FD2757" w:rsidP="00FD2757">
            <w:pPr>
              <w:pStyle w:val="Paragraphedeliste"/>
              <w:numPr>
                <w:ilvl w:val="0"/>
                <w:numId w:val="163"/>
              </w:numPr>
              <w:jc w:val="both"/>
              <w:rPr>
                <w:rFonts w:ascii="Arial" w:hAnsi="Arial" w:cs="Arial"/>
                <w:sz w:val="16"/>
                <w:szCs w:val="16"/>
              </w:rPr>
            </w:pPr>
            <w:r w:rsidRPr="002C7EE0">
              <w:rPr>
                <w:rFonts w:ascii="Arial" w:hAnsi="Arial" w:cs="Arial"/>
                <w:sz w:val="16"/>
                <w:szCs w:val="16"/>
              </w:rPr>
              <w:t>la fourniture des accessoires de pose ;</w:t>
            </w:r>
          </w:p>
          <w:p w14:paraId="14F86E23"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et toutes sujétions </w:t>
            </w:r>
          </w:p>
        </w:tc>
        <w:tc>
          <w:tcPr>
            <w:tcW w:w="1417" w:type="dxa"/>
            <w:noWrap/>
            <w:vAlign w:val="bottom"/>
            <w:hideMark/>
          </w:tcPr>
          <w:p w14:paraId="19A5E280" w14:textId="77777777" w:rsidR="00FD2757" w:rsidRPr="002C7EE0" w:rsidRDefault="00FD2757" w:rsidP="00F34367">
            <w:pPr>
              <w:jc w:val="center"/>
              <w:rPr>
                <w:rFonts w:ascii="Arial" w:hAnsi="Arial" w:cs="Arial"/>
                <w:color w:val="000000"/>
                <w:sz w:val="16"/>
                <w:szCs w:val="16"/>
              </w:rPr>
            </w:pPr>
            <w:proofErr w:type="spellStart"/>
            <w:r w:rsidRPr="002C7EE0">
              <w:rPr>
                <w:rFonts w:ascii="Arial" w:hAnsi="Arial" w:cs="Arial"/>
                <w:color w:val="000000"/>
                <w:sz w:val="16"/>
                <w:szCs w:val="16"/>
              </w:rPr>
              <w:t>ens</w:t>
            </w:r>
            <w:proofErr w:type="spellEnd"/>
          </w:p>
        </w:tc>
        <w:tc>
          <w:tcPr>
            <w:tcW w:w="1418" w:type="dxa"/>
            <w:noWrap/>
            <w:vAlign w:val="center"/>
          </w:tcPr>
          <w:p w14:paraId="0BEEFB4E"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A2B98A7" w14:textId="77777777" w:rsidR="00FD2757" w:rsidRPr="002C7EE0" w:rsidRDefault="00FD2757" w:rsidP="00F34367">
            <w:pPr>
              <w:jc w:val="center"/>
              <w:rPr>
                <w:rFonts w:ascii="Arial" w:hAnsi="Arial" w:cs="Arial"/>
                <w:color w:val="FF0000"/>
                <w:sz w:val="16"/>
                <w:szCs w:val="16"/>
              </w:rPr>
            </w:pPr>
          </w:p>
        </w:tc>
      </w:tr>
      <w:tr w:rsidR="00FD2757" w:rsidRPr="002C7EE0" w14:paraId="366A097B" w14:textId="77777777" w:rsidTr="00F34367">
        <w:trPr>
          <w:trHeight w:val="288"/>
        </w:trPr>
        <w:tc>
          <w:tcPr>
            <w:tcW w:w="10627" w:type="dxa"/>
            <w:gridSpan w:val="5"/>
            <w:noWrap/>
            <w:vAlign w:val="bottom"/>
            <w:hideMark/>
          </w:tcPr>
          <w:p w14:paraId="1012A5A9" w14:textId="77777777" w:rsidR="00FD2757" w:rsidRPr="002C7EE0" w:rsidRDefault="00FD2757" w:rsidP="00F34367">
            <w:pPr>
              <w:jc w:val="center"/>
              <w:rPr>
                <w:rFonts w:ascii="Arial" w:hAnsi="Arial" w:cs="Arial"/>
                <w:b/>
                <w:bCs/>
                <w:color w:val="FF0000"/>
                <w:sz w:val="16"/>
                <w:szCs w:val="16"/>
              </w:rPr>
            </w:pPr>
            <w:r w:rsidRPr="002C7EE0">
              <w:rPr>
                <w:rFonts w:ascii="Arial" w:hAnsi="Arial" w:cs="Arial"/>
                <w:b/>
                <w:bCs/>
                <w:color w:val="000000"/>
                <w:sz w:val="16"/>
                <w:szCs w:val="16"/>
              </w:rPr>
              <w:t>LOT N°8 : ELECTRICITE</w:t>
            </w:r>
          </w:p>
        </w:tc>
      </w:tr>
      <w:tr w:rsidR="00FD2757" w:rsidRPr="002C7EE0" w14:paraId="2789E992" w14:textId="77777777" w:rsidTr="00F34367">
        <w:trPr>
          <w:trHeight w:val="288"/>
        </w:trPr>
        <w:tc>
          <w:tcPr>
            <w:tcW w:w="500" w:type="dxa"/>
            <w:noWrap/>
            <w:vAlign w:val="center"/>
            <w:hideMark/>
          </w:tcPr>
          <w:p w14:paraId="1CFA794B"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801</w:t>
            </w:r>
          </w:p>
        </w:tc>
        <w:tc>
          <w:tcPr>
            <w:tcW w:w="5596" w:type="dxa"/>
            <w:vAlign w:val="center"/>
            <w:hideMark/>
          </w:tcPr>
          <w:p w14:paraId="500C0245"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encastrement de gaines annelées y compris toutes sujétions</w:t>
            </w:r>
          </w:p>
          <w:p w14:paraId="77BFEA9A"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linéaire posé (ml), mesuré par métré contradictoire, la fourniture et la pose des tubes flexibles conformément au CCTP, et sur la base des plans approuvé par l’Ingénieur du Marché.</w:t>
            </w:r>
          </w:p>
          <w:p w14:paraId="18981879"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1DEF9D9F"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l’exécution des saignées conformément aux plans d’électricité ;</w:t>
            </w:r>
          </w:p>
          <w:p w14:paraId="0C7E9111"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fourreaux électriques suivant le CCTP ;</w:t>
            </w:r>
          </w:p>
          <w:p w14:paraId="6E8FE468"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pose ;</w:t>
            </w:r>
          </w:p>
          <w:p w14:paraId="213A6291"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les raccords sur les saignées ;</w:t>
            </w:r>
          </w:p>
          <w:p w14:paraId="57E42705"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66B9DC8E"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linéaire de tubes posé, mesuré par métré contradictoire.</w:t>
            </w:r>
          </w:p>
        </w:tc>
        <w:tc>
          <w:tcPr>
            <w:tcW w:w="1417" w:type="dxa"/>
            <w:noWrap/>
            <w:vAlign w:val="bottom"/>
            <w:hideMark/>
          </w:tcPr>
          <w:p w14:paraId="034F2974"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ml</w:t>
            </w:r>
          </w:p>
        </w:tc>
        <w:tc>
          <w:tcPr>
            <w:tcW w:w="1418" w:type="dxa"/>
            <w:noWrap/>
            <w:vAlign w:val="bottom"/>
          </w:tcPr>
          <w:p w14:paraId="0EF5EFE8"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C014392" w14:textId="77777777" w:rsidR="00FD2757" w:rsidRPr="002C7EE0" w:rsidRDefault="00FD2757" w:rsidP="00F34367">
            <w:pPr>
              <w:jc w:val="center"/>
              <w:rPr>
                <w:rFonts w:ascii="Arial" w:hAnsi="Arial" w:cs="Arial"/>
                <w:color w:val="FF0000"/>
                <w:sz w:val="16"/>
                <w:szCs w:val="16"/>
              </w:rPr>
            </w:pPr>
          </w:p>
        </w:tc>
      </w:tr>
      <w:tr w:rsidR="00FD2757" w:rsidRPr="002C7EE0" w14:paraId="05474B02" w14:textId="77777777" w:rsidTr="00F34367">
        <w:trPr>
          <w:trHeight w:val="288"/>
        </w:trPr>
        <w:tc>
          <w:tcPr>
            <w:tcW w:w="500" w:type="dxa"/>
            <w:noWrap/>
            <w:vAlign w:val="center"/>
          </w:tcPr>
          <w:p w14:paraId="70D23BFC"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802</w:t>
            </w:r>
          </w:p>
        </w:tc>
        <w:tc>
          <w:tcPr>
            <w:tcW w:w="5596" w:type="dxa"/>
            <w:vAlign w:val="center"/>
          </w:tcPr>
          <w:p w14:paraId="4C542A5B"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pose des gaines IRL y compris toutes sujétions</w:t>
            </w:r>
          </w:p>
          <w:p w14:paraId="53E9CFFB"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au mètre linéaire posé (ml), mesuré par métré contradictoire, la fourniture et la pose </w:t>
            </w:r>
            <w:r w:rsidRPr="002C7EE0">
              <w:rPr>
                <w:rFonts w:ascii="Arial" w:eastAsia="Calibri" w:hAnsi="Arial" w:cs="Arial"/>
                <w:color w:val="000000"/>
                <w:sz w:val="16"/>
                <w:szCs w:val="16"/>
              </w:rPr>
              <w:t>des gaines IRL</w:t>
            </w:r>
            <w:r w:rsidRPr="002C7EE0">
              <w:rPr>
                <w:rFonts w:ascii="Arial" w:eastAsia="Arial Unicode MS" w:hAnsi="Arial" w:cs="Arial"/>
                <w:sz w:val="16"/>
                <w:szCs w:val="16"/>
              </w:rPr>
              <w:t xml:space="preserve"> conformément au CCTP, et sur la base des plans approuvé par l’Ingénieur du Marché.</w:t>
            </w:r>
          </w:p>
          <w:p w14:paraId="4BDCB1BD"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6C9B8C87"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l’exécution des saignées conformément aux plans d’électricité ;</w:t>
            </w:r>
          </w:p>
          <w:p w14:paraId="266B1453"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fourreaux électriques suivant le CCTP ;</w:t>
            </w:r>
          </w:p>
          <w:p w14:paraId="74F78299"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pose ;</w:t>
            </w:r>
          </w:p>
          <w:p w14:paraId="565A2E9A"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les raccords sur les saignées ;</w:t>
            </w:r>
          </w:p>
          <w:p w14:paraId="5CBAB012"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0101927C"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linéaire de tubes posé, mesuré par métré contradictoire.</w:t>
            </w:r>
          </w:p>
        </w:tc>
        <w:tc>
          <w:tcPr>
            <w:tcW w:w="1417" w:type="dxa"/>
            <w:noWrap/>
            <w:vAlign w:val="bottom"/>
          </w:tcPr>
          <w:p w14:paraId="345D60C3"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ml</w:t>
            </w:r>
          </w:p>
        </w:tc>
        <w:tc>
          <w:tcPr>
            <w:tcW w:w="1418" w:type="dxa"/>
            <w:noWrap/>
            <w:vAlign w:val="bottom"/>
          </w:tcPr>
          <w:p w14:paraId="7D55D7C7"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143E8D0" w14:textId="77777777" w:rsidR="00FD2757" w:rsidRPr="002C7EE0" w:rsidRDefault="00FD2757" w:rsidP="00F34367">
            <w:pPr>
              <w:jc w:val="center"/>
              <w:rPr>
                <w:rFonts w:ascii="Arial" w:hAnsi="Arial" w:cs="Arial"/>
                <w:color w:val="FF0000"/>
                <w:sz w:val="16"/>
                <w:szCs w:val="16"/>
              </w:rPr>
            </w:pPr>
          </w:p>
        </w:tc>
      </w:tr>
      <w:tr w:rsidR="00FD2757" w:rsidRPr="002C7EE0" w14:paraId="1C35109D" w14:textId="77777777" w:rsidTr="00F34367">
        <w:trPr>
          <w:trHeight w:val="288"/>
        </w:trPr>
        <w:tc>
          <w:tcPr>
            <w:tcW w:w="500" w:type="dxa"/>
            <w:noWrap/>
            <w:vAlign w:val="center"/>
          </w:tcPr>
          <w:p w14:paraId="1B153E3B"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803</w:t>
            </w:r>
          </w:p>
        </w:tc>
        <w:tc>
          <w:tcPr>
            <w:tcW w:w="5596" w:type="dxa"/>
            <w:vAlign w:val="center"/>
          </w:tcPr>
          <w:p w14:paraId="1901213F"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installation de câbles TH 1,5 mm</w:t>
            </w:r>
            <w:r w:rsidRPr="002C7EE0">
              <w:rPr>
                <w:rFonts w:ascii="Arial" w:eastAsia="Calibri" w:hAnsi="Arial" w:cs="Arial"/>
                <w:b/>
                <w:bCs/>
                <w:color w:val="000000"/>
                <w:sz w:val="16"/>
                <w:szCs w:val="16"/>
                <w:vertAlign w:val="superscript"/>
              </w:rPr>
              <w:t>2</w:t>
            </w:r>
            <w:r w:rsidRPr="002C7EE0">
              <w:rPr>
                <w:rFonts w:ascii="Arial" w:eastAsia="Calibri" w:hAnsi="Arial" w:cs="Arial"/>
                <w:b/>
                <w:bCs/>
                <w:color w:val="000000"/>
                <w:sz w:val="16"/>
                <w:szCs w:val="16"/>
              </w:rPr>
              <w:t xml:space="preserve"> y compris toutes sujétions</w:t>
            </w:r>
          </w:p>
          <w:p w14:paraId="5B65301F"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linéaire posé (ml), mesuré par métré contradictoire, la fourniture et la pose de câble TH de 1,5 mm2 conformément au CCTP, et sur la base des plans et notes de calculs approuvés par l’Ingénieur du Marché.</w:t>
            </w:r>
          </w:p>
          <w:p w14:paraId="53F404FB"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536FE45A"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câbles suivant le CCTP ;</w:t>
            </w:r>
          </w:p>
          <w:p w14:paraId="0698425E"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pose ;</w:t>
            </w:r>
          </w:p>
          <w:p w14:paraId="1A36B252"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3F63A0AC"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Arial Unicode MS" w:hAnsi="Arial" w:cs="Arial"/>
                <w:sz w:val="16"/>
                <w:szCs w:val="16"/>
              </w:rPr>
              <w:t>Ce prix s’applique au mètre linéaire de câble posé, mesuré par métré contradictoire</w:t>
            </w:r>
          </w:p>
        </w:tc>
        <w:tc>
          <w:tcPr>
            <w:tcW w:w="1417" w:type="dxa"/>
            <w:noWrap/>
            <w:vAlign w:val="bottom"/>
          </w:tcPr>
          <w:p w14:paraId="6C17B8C1"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ml</w:t>
            </w:r>
          </w:p>
        </w:tc>
        <w:tc>
          <w:tcPr>
            <w:tcW w:w="1418" w:type="dxa"/>
            <w:noWrap/>
            <w:vAlign w:val="bottom"/>
          </w:tcPr>
          <w:p w14:paraId="6517AEE2"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589D0E29" w14:textId="77777777" w:rsidR="00FD2757" w:rsidRPr="002C7EE0" w:rsidRDefault="00FD2757" w:rsidP="00F34367">
            <w:pPr>
              <w:jc w:val="center"/>
              <w:rPr>
                <w:rFonts w:ascii="Arial" w:hAnsi="Arial" w:cs="Arial"/>
                <w:color w:val="FF0000"/>
                <w:sz w:val="16"/>
                <w:szCs w:val="16"/>
              </w:rPr>
            </w:pPr>
          </w:p>
        </w:tc>
      </w:tr>
      <w:tr w:rsidR="00FD2757" w:rsidRPr="002C7EE0" w14:paraId="62287ABA" w14:textId="77777777" w:rsidTr="00F34367">
        <w:trPr>
          <w:trHeight w:val="288"/>
        </w:trPr>
        <w:tc>
          <w:tcPr>
            <w:tcW w:w="500" w:type="dxa"/>
            <w:noWrap/>
            <w:vAlign w:val="center"/>
          </w:tcPr>
          <w:p w14:paraId="3ACB291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804</w:t>
            </w:r>
          </w:p>
        </w:tc>
        <w:tc>
          <w:tcPr>
            <w:tcW w:w="5596" w:type="dxa"/>
            <w:vAlign w:val="center"/>
          </w:tcPr>
          <w:p w14:paraId="1EF3E080"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installation de câbles TH 2,5 mm</w:t>
            </w:r>
            <w:r w:rsidRPr="002C7EE0">
              <w:rPr>
                <w:rFonts w:ascii="Arial" w:eastAsia="Calibri" w:hAnsi="Arial" w:cs="Arial"/>
                <w:b/>
                <w:bCs/>
                <w:color w:val="000000"/>
                <w:sz w:val="16"/>
                <w:szCs w:val="16"/>
                <w:vertAlign w:val="superscript"/>
              </w:rPr>
              <w:t xml:space="preserve">2 </w:t>
            </w:r>
            <w:r w:rsidRPr="002C7EE0">
              <w:rPr>
                <w:rFonts w:ascii="Arial" w:eastAsia="Calibri" w:hAnsi="Arial" w:cs="Arial"/>
                <w:b/>
                <w:bCs/>
                <w:color w:val="000000"/>
                <w:sz w:val="16"/>
                <w:szCs w:val="16"/>
              </w:rPr>
              <w:t>y compris toutes sujétions</w:t>
            </w:r>
          </w:p>
          <w:p w14:paraId="0CF84820"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au mètre linéaire posé (ml), mesuré par métré contradictoire, la fourniture et la pose de câble TH de 2,5 mm2 conformément </w:t>
            </w:r>
            <w:r w:rsidRPr="002C7EE0">
              <w:rPr>
                <w:rFonts w:ascii="Arial" w:eastAsia="Arial Unicode MS" w:hAnsi="Arial" w:cs="Arial"/>
                <w:sz w:val="16"/>
                <w:szCs w:val="16"/>
              </w:rPr>
              <w:lastRenderedPageBreak/>
              <w:t>au CCTP, et sur la base des plans et notes de calculs approuvés par l’Ingénieur du Marché.</w:t>
            </w:r>
          </w:p>
          <w:p w14:paraId="2BF39AE4"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3B89D733"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des câbles suivant le CCTP ;</w:t>
            </w:r>
          </w:p>
          <w:p w14:paraId="3211861C"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pose ;</w:t>
            </w:r>
          </w:p>
          <w:p w14:paraId="6552BE0E"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32520FC7"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Arial Unicode MS" w:hAnsi="Arial" w:cs="Arial"/>
                <w:sz w:val="16"/>
                <w:szCs w:val="16"/>
              </w:rPr>
              <w:t>Ce prix s’applique au mètre linéaire de câble posé, mesuré par métré contradictoire</w:t>
            </w:r>
          </w:p>
        </w:tc>
        <w:tc>
          <w:tcPr>
            <w:tcW w:w="1417" w:type="dxa"/>
            <w:noWrap/>
            <w:vAlign w:val="bottom"/>
          </w:tcPr>
          <w:p w14:paraId="11342654"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lastRenderedPageBreak/>
              <w:t>ml</w:t>
            </w:r>
          </w:p>
        </w:tc>
        <w:tc>
          <w:tcPr>
            <w:tcW w:w="1418" w:type="dxa"/>
            <w:noWrap/>
            <w:vAlign w:val="bottom"/>
          </w:tcPr>
          <w:p w14:paraId="18AF209C"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1182CE13" w14:textId="77777777" w:rsidR="00FD2757" w:rsidRPr="002C7EE0" w:rsidRDefault="00FD2757" w:rsidP="00F34367">
            <w:pPr>
              <w:jc w:val="center"/>
              <w:rPr>
                <w:rFonts w:ascii="Arial" w:hAnsi="Arial" w:cs="Arial"/>
                <w:color w:val="FF0000"/>
                <w:sz w:val="16"/>
                <w:szCs w:val="16"/>
              </w:rPr>
            </w:pPr>
          </w:p>
        </w:tc>
      </w:tr>
      <w:tr w:rsidR="00FD2757" w:rsidRPr="002C7EE0" w14:paraId="446D4A77" w14:textId="77777777" w:rsidTr="00F34367">
        <w:trPr>
          <w:trHeight w:val="288"/>
        </w:trPr>
        <w:tc>
          <w:tcPr>
            <w:tcW w:w="500" w:type="dxa"/>
            <w:noWrap/>
            <w:vAlign w:val="center"/>
          </w:tcPr>
          <w:p w14:paraId="45F92AE1"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805</w:t>
            </w:r>
          </w:p>
        </w:tc>
        <w:tc>
          <w:tcPr>
            <w:tcW w:w="5596" w:type="dxa"/>
            <w:vAlign w:val="center"/>
          </w:tcPr>
          <w:p w14:paraId="02EED681"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installation de câbles U1000R2V 4 mm</w:t>
            </w:r>
            <w:r w:rsidRPr="002C7EE0">
              <w:rPr>
                <w:rFonts w:ascii="Arial" w:eastAsia="Calibri" w:hAnsi="Arial" w:cs="Arial"/>
                <w:b/>
                <w:bCs/>
                <w:color w:val="000000"/>
                <w:sz w:val="16"/>
                <w:szCs w:val="16"/>
                <w:vertAlign w:val="superscript"/>
              </w:rPr>
              <w:t>2</w:t>
            </w:r>
            <w:r w:rsidRPr="002C7EE0">
              <w:rPr>
                <w:rFonts w:ascii="Arial" w:eastAsia="Calibri" w:hAnsi="Arial" w:cs="Arial"/>
                <w:b/>
                <w:bCs/>
                <w:color w:val="000000"/>
                <w:sz w:val="16"/>
                <w:szCs w:val="16"/>
              </w:rPr>
              <w:t xml:space="preserve"> y compris toutes sujétions</w:t>
            </w:r>
          </w:p>
          <w:p w14:paraId="1FA7C165"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au mètre linéaire (ml), mesuré par métré contradictoire, </w:t>
            </w:r>
          </w:p>
          <w:p w14:paraId="01B311D2" w14:textId="77777777" w:rsidR="00FD2757" w:rsidRPr="002C7EE0" w:rsidRDefault="00FD2757" w:rsidP="00FD2757">
            <w:pPr>
              <w:pStyle w:val="Paragraphedeliste"/>
              <w:numPr>
                <w:ilvl w:val="0"/>
                <w:numId w:val="167"/>
              </w:numPr>
              <w:jc w:val="both"/>
              <w:rPr>
                <w:rFonts w:ascii="Arial" w:eastAsia="Arial Unicode MS" w:hAnsi="Arial" w:cs="Arial"/>
                <w:sz w:val="16"/>
                <w:szCs w:val="16"/>
              </w:rPr>
            </w:pPr>
            <w:r w:rsidRPr="002C7EE0">
              <w:rPr>
                <w:rFonts w:ascii="Arial" w:eastAsia="Arial Unicode MS" w:hAnsi="Arial" w:cs="Arial"/>
                <w:sz w:val="16"/>
                <w:szCs w:val="16"/>
              </w:rPr>
              <w:t>la fourniture et la pose des câbles</w:t>
            </w:r>
            <w:r w:rsidRPr="002C7EE0">
              <w:rPr>
                <w:rFonts w:ascii="Arial" w:hAnsi="Arial" w:cs="Arial"/>
                <w:sz w:val="16"/>
                <w:szCs w:val="16"/>
              </w:rPr>
              <w:t xml:space="preserve"> des câbles U1000R2V 4mm2</w:t>
            </w:r>
            <w:r w:rsidRPr="002C7EE0">
              <w:rPr>
                <w:rFonts w:ascii="Arial" w:eastAsia="Arial Unicode MS" w:hAnsi="Arial" w:cs="Arial"/>
                <w:sz w:val="16"/>
                <w:szCs w:val="16"/>
              </w:rPr>
              <w:t xml:space="preserve"> conformément au CCTP, et sur la base des plans approuvés par l’Ingénieur du Marché.</w:t>
            </w:r>
          </w:p>
          <w:p w14:paraId="4DBF4C67" w14:textId="77777777" w:rsidR="00FD2757" w:rsidRPr="002C7EE0" w:rsidRDefault="00FD2757" w:rsidP="00FD2757">
            <w:pPr>
              <w:pStyle w:val="Paragraphedeliste"/>
              <w:numPr>
                <w:ilvl w:val="0"/>
                <w:numId w:val="167"/>
              </w:num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3EE2DE37" w14:textId="77777777" w:rsidR="00FD2757" w:rsidRPr="002C7EE0" w:rsidRDefault="00FD2757" w:rsidP="00FD2757">
            <w:pPr>
              <w:pStyle w:val="Paragraphedeliste"/>
              <w:numPr>
                <w:ilvl w:val="0"/>
                <w:numId w:val="167"/>
              </w:numPr>
              <w:jc w:val="both"/>
              <w:rPr>
                <w:rFonts w:ascii="Arial" w:eastAsia="Arial Unicode MS" w:hAnsi="Arial" w:cs="Arial"/>
                <w:sz w:val="16"/>
                <w:szCs w:val="16"/>
              </w:rPr>
            </w:pPr>
            <w:r w:rsidRPr="002C7EE0">
              <w:rPr>
                <w:rFonts w:ascii="Arial" w:eastAsia="Arial Unicode MS" w:hAnsi="Arial" w:cs="Arial"/>
                <w:sz w:val="16"/>
                <w:szCs w:val="16"/>
              </w:rPr>
              <w:t>la fourniture des câbles suivant le CCTP ;</w:t>
            </w:r>
          </w:p>
          <w:p w14:paraId="2073C9CF" w14:textId="77777777" w:rsidR="00FD2757" w:rsidRPr="002C7EE0" w:rsidRDefault="00FD2757" w:rsidP="00FD2757">
            <w:pPr>
              <w:pStyle w:val="Paragraphedeliste"/>
              <w:numPr>
                <w:ilvl w:val="0"/>
                <w:numId w:val="167"/>
              </w:numPr>
              <w:jc w:val="both"/>
              <w:rPr>
                <w:rFonts w:ascii="Arial" w:eastAsia="Arial Unicode MS" w:hAnsi="Arial" w:cs="Arial"/>
                <w:sz w:val="16"/>
                <w:szCs w:val="16"/>
              </w:rPr>
            </w:pPr>
            <w:r w:rsidRPr="002C7EE0">
              <w:rPr>
                <w:rFonts w:ascii="Arial" w:eastAsia="Arial Unicode MS" w:hAnsi="Arial" w:cs="Arial"/>
                <w:sz w:val="16"/>
                <w:szCs w:val="16"/>
              </w:rPr>
              <w:t>la pose ;</w:t>
            </w:r>
          </w:p>
          <w:p w14:paraId="1511DE46" w14:textId="77777777" w:rsidR="00FD2757" w:rsidRPr="002C7EE0" w:rsidRDefault="00FD2757" w:rsidP="00FD2757">
            <w:pPr>
              <w:pStyle w:val="Paragraphedeliste"/>
              <w:numPr>
                <w:ilvl w:val="0"/>
                <w:numId w:val="167"/>
              </w:numPr>
              <w:jc w:val="both"/>
              <w:rPr>
                <w:rFonts w:ascii="Arial" w:eastAsia="Arial Unicode MS" w:hAnsi="Arial" w:cs="Arial"/>
                <w:sz w:val="16"/>
                <w:szCs w:val="16"/>
              </w:rPr>
            </w:pPr>
            <w:r w:rsidRPr="002C7EE0">
              <w:rPr>
                <w:rFonts w:ascii="Arial" w:eastAsia="Arial Unicode MS" w:hAnsi="Arial" w:cs="Arial"/>
                <w:sz w:val="16"/>
                <w:szCs w:val="16"/>
              </w:rPr>
              <w:t>toutes sujétions.</w:t>
            </w:r>
          </w:p>
          <w:p w14:paraId="6988CF43"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Arial Unicode MS" w:hAnsi="Arial" w:cs="Arial"/>
                <w:sz w:val="16"/>
                <w:szCs w:val="16"/>
              </w:rPr>
              <w:t>Ce prix s’applique au mètre linéaire de câble posé, mesuré par métré contradictoire</w:t>
            </w:r>
          </w:p>
        </w:tc>
        <w:tc>
          <w:tcPr>
            <w:tcW w:w="1417" w:type="dxa"/>
            <w:noWrap/>
            <w:vAlign w:val="bottom"/>
          </w:tcPr>
          <w:p w14:paraId="4084212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ml</w:t>
            </w:r>
          </w:p>
        </w:tc>
        <w:tc>
          <w:tcPr>
            <w:tcW w:w="1418" w:type="dxa"/>
            <w:noWrap/>
            <w:vAlign w:val="bottom"/>
          </w:tcPr>
          <w:p w14:paraId="27F8602F"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7E8EB972" w14:textId="77777777" w:rsidR="00FD2757" w:rsidRPr="002C7EE0" w:rsidRDefault="00FD2757" w:rsidP="00F34367">
            <w:pPr>
              <w:jc w:val="center"/>
              <w:rPr>
                <w:rFonts w:ascii="Arial" w:hAnsi="Arial" w:cs="Arial"/>
                <w:color w:val="FF0000"/>
                <w:sz w:val="16"/>
                <w:szCs w:val="16"/>
              </w:rPr>
            </w:pPr>
          </w:p>
        </w:tc>
      </w:tr>
      <w:tr w:rsidR="00FD2757" w:rsidRPr="002C7EE0" w14:paraId="733AC01D" w14:textId="77777777" w:rsidTr="00F34367">
        <w:trPr>
          <w:trHeight w:val="288"/>
        </w:trPr>
        <w:tc>
          <w:tcPr>
            <w:tcW w:w="500" w:type="dxa"/>
            <w:noWrap/>
            <w:vAlign w:val="center"/>
          </w:tcPr>
          <w:p w14:paraId="2FCEA168"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806</w:t>
            </w:r>
          </w:p>
        </w:tc>
        <w:tc>
          <w:tcPr>
            <w:tcW w:w="5596" w:type="dxa"/>
            <w:vAlign w:val="center"/>
          </w:tcPr>
          <w:p w14:paraId="2512D505"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installation de câbles U1000R2V 5/6 mm</w:t>
            </w:r>
            <w:r w:rsidRPr="002C7EE0">
              <w:rPr>
                <w:rFonts w:ascii="Arial" w:eastAsia="Calibri" w:hAnsi="Arial" w:cs="Arial"/>
                <w:b/>
                <w:bCs/>
                <w:color w:val="000000"/>
                <w:sz w:val="16"/>
                <w:szCs w:val="16"/>
                <w:vertAlign w:val="superscript"/>
              </w:rPr>
              <w:t>2</w:t>
            </w:r>
            <w:r w:rsidRPr="002C7EE0">
              <w:rPr>
                <w:rFonts w:ascii="Arial" w:eastAsia="Calibri" w:hAnsi="Arial" w:cs="Arial"/>
                <w:b/>
                <w:bCs/>
                <w:color w:val="000000"/>
                <w:sz w:val="16"/>
                <w:szCs w:val="16"/>
              </w:rPr>
              <w:t xml:space="preserve"> y compris toutes sujétions</w:t>
            </w:r>
          </w:p>
          <w:p w14:paraId="5E82EA2B"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au mètre linéaire (ml), mesuré par métré contradictoire, la fourniture et la pose de câbles</w:t>
            </w:r>
            <w:r w:rsidRPr="002C7EE0">
              <w:rPr>
                <w:rFonts w:ascii="Arial" w:hAnsi="Arial" w:cs="Arial"/>
                <w:sz w:val="16"/>
                <w:szCs w:val="16"/>
              </w:rPr>
              <w:t xml:space="preserve"> U1000R2V 5/6 mm2</w:t>
            </w:r>
            <w:r w:rsidRPr="002C7EE0">
              <w:rPr>
                <w:rFonts w:ascii="Arial" w:eastAsia="Arial Unicode MS" w:hAnsi="Arial" w:cs="Arial"/>
                <w:sz w:val="16"/>
                <w:szCs w:val="16"/>
              </w:rPr>
              <w:t xml:space="preserve"> conformément au CCTP, et sur la base des plans approuvés par l’Ingénieur du Marché.</w:t>
            </w:r>
          </w:p>
          <w:p w14:paraId="5F5E6D27"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448E62D6" w14:textId="77777777" w:rsidR="00FD2757" w:rsidRPr="002C7EE0" w:rsidRDefault="00FD2757" w:rsidP="00FD2757">
            <w:pPr>
              <w:pStyle w:val="Paragraphedeliste"/>
              <w:numPr>
                <w:ilvl w:val="0"/>
                <w:numId w:val="168"/>
              </w:numPr>
              <w:jc w:val="both"/>
              <w:rPr>
                <w:rFonts w:ascii="Arial" w:eastAsia="Arial Unicode MS" w:hAnsi="Arial" w:cs="Arial"/>
                <w:sz w:val="16"/>
                <w:szCs w:val="16"/>
              </w:rPr>
            </w:pPr>
            <w:r w:rsidRPr="002C7EE0">
              <w:rPr>
                <w:rFonts w:ascii="Arial" w:eastAsia="Arial Unicode MS" w:hAnsi="Arial" w:cs="Arial"/>
                <w:sz w:val="16"/>
                <w:szCs w:val="16"/>
              </w:rPr>
              <w:t>la fourniture des câbles suivant le CCTP ;</w:t>
            </w:r>
          </w:p>
          <w:p w14:paraId="25727446" w14:textId="77777777" w:rsidR="00FD2757" w:rsidRPr="002C7EE0" w:rsidRDefault="00FD2757" w:rsidP="00FD2757">
            <w:pPr>
              <w:pStyle w:val="Paragraphedeliste"/>
              <w:numPr>
                <w:ilvl w:val="0"/>
                <w:numId w:val="168"/>
              </w:numPr>
              <w:jc w:val="both"/>
              <w:rPr>
                <w:rFonts w:ascii="Arial" w:eastAsia="Arial Unicode MS" w:hAnsi="Arial" w:cs="Arial"/>
                <w:sz w:val="16"/>
                <w:szCs w:val="16"/>
              </w:rPr>
            </w:pPr>
            <w:r w:rsidRPr="002C7EE0">
              <w:rPr>
                <w:rFonts w:ascii="Arial" w:eastAsia="Arial Unicode MS" w:hAnsi="Arial" w:cs="Arial"/>
                <w:sz w:val="16"/>
                <w:szCs w:val="16"/>
              </w:rPr>
              <w:t>la pose ;</w:t>
            </w:r>
          </w:p>
          <w:p w14:paraId="32E374AD" w14:textId="77777777" w:rsidR="00FD2757" w:rsidRPr="002C7EE0" w:rsidRDefault="00FD2757" w:rsidP="00FD2757">
            <w:pPr>
              <w:pStyle w:val="Paragraphedeliste"/>
              <w:numPr>
                <w:ilvl w:val="0"/>
                <w:numId w:val="168"/>
              </w:numPr>
              <w:jc w:val="both"/>
              <w:rPr>
                <w:rFonts w:ascii="Arial" w:eastAsia="Arial Unicode MS" w:hAnsi="Arial" w:cs="Arial"/>
                <w:sz w:val="16"/>
                <w:szCs w:val="16"/>
              </w:rPr>
            </w:pPr>
            <w:r w:rsidRPr="002C7EE0">
              <w:rPr>
                <w:rFonts w:ascii="Arial" w:eastAsia="Arial Unicode MS" w:hAnsi="Arial" w:cs="Arial"/>
                <w:sz w:val="16"/>
                <w:szCs w:val="16"/>
              </w:rPr>
              <w:t>toutes sujétions.</w:t>
            </w:r>
          </w:p>
          <w:p w14:paraId="5AFFE31E"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Arial Unicode MS" w:hAnsi="Arial" w:cs="Arial"/>
                <w:sz w:val="16"/>
                <w:szCs w:val="16"/>
              </w:rPr>
              <w:t>Ce prix s’applique au mètre linéaire de câble posé, mesuré par métré contradictoire</w:t>
            </w:r>
          </w:p>
        </w:tc>
        <w:tc>
          <w:tcPr>
            <w:tcW w:w="1417" w:type="dxa"/>
            <w:noWrap/>
            <w:vAlign w:val="bottom"/>
          </w:tcPr>
          <w:p w14:paraId="25B8E0AC"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ml</w:t>
            </w:r>
          </w:p>
        </w:tc>
        <w:tc>
          <w:tcPr>
            <w:tcW w:w="1418" w:type="dxa"/>
            <w:noWrap/>
            <w:vAlign w:val="bottom"/>
          </w:tcPr>
          <w:p w14:paraId="408FFA1B"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E7AAC8E" w14:textId="77777777" w:rsidR="00FD2757" w:rsidRPr="002C7EE0" w:rsidRDefault="00FD2757" w:rsidP="00F34367">
            <w:pPr>
              <w:jc w:val="center"/>
              <w:rPr>
                <w:rFonts w:ascii="Arial" w:hAnsi="Arial" w:cs="Arial"/>
                <w:color w:val="FF0000"/>
                <w:sz w:val="16"/>
                <w:szCs w:val="16"/>
              </w:rPr>
            </w:pPr>
          </w:p>
        </w:tc>
      </w:tr>
      <w:tr w:rsidR="00FD2757" w:rsidRPr="002C7EE0" w14:paraId="7F9B2D0D" w14:textId="77777777" w:rsidTr="00F34367">
        <w:trPr>
          <w:trHeight w:val="408"/>
        </w:trPr>
        <w:tc>
          <w:tcPr>
            <w:tcW w:w="500" w:type="dxa"/>
            <w:noWrap/>
            <w:vAlign w:val="center"/>
            <w:hideMark/>
          </w:tcPr>
          <w:p w14:paraId="2FE9148B"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807</w:t>
            </w:r>
          </w:p>
        </w:tc>
        <w:tc>
          <w:tcPr>
            <w:tcW w:w="5596" w:type="dxa"/>
            <w:vAlign w:val="center"/>
            <w:hideMark/>
          </w:tcPr>
          <w:p w14:paraId="1BC5E3A7"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Fourniture et pose des réglettes avec turbe fluo de 1,20 y compris toutes sujétions</w:t>
            </w:r>
          </w:p>
          <w:p w14:paraId="11BB3844"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à l’unité (U), mesuré par métré contradictoire, la fourniture et la pose des réglettes complètes de 1,20 m conformément au CCTP, et sur la base des plans approuvés par l’Ingénieur du Marché.</w:t>
            </w:r>
          </w:p>
          <w:p w14:paraId="566A3DD4"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44D2BF8A" w14:textId="77777777" w:rsidR="00FD2757" w:rsidRPr="002C7EE0" w:rsidRDefault="00FD2757" w:rsidP="00FD2757">
            <w:pPr>
              <w:pStyle w:val="Paragraphedeliste"/>
              <w:numPr>
                <w:ilvl w:val="0"/>
                <w:numId w:val="169"/>
              </w:numPr>
              <w:jc w:val="both"/>
              <w:rPr>
                <w:rFonts w:ascii="Arial" w:eastAsia="Arial Unicode MS" w:hAnsi="Arial" w:cs="Arial"/>
                <w:sz w:val="16"/>
                <w:szCs w:val="16"/>
              </w:rPr>
            </w:pPr>
            <w:r w:rsidRPr="002C7EE0">
              <w:rPr>
                <w:rFonts w:ascii="Arial" w:eastAsia="Arial Unicode MS" w:hAnsi="Arial" w:cs="Arial"/>
                <w:sz w:val="16"/>
                <w:szCs w:val="16"/>
              </w:rPr>
              <w:t>la fourniture des réglettes suivant le CCTP ;</w:t>
            </w:r>
          </w:p>
          <w:p w14:paraId="640ADC95" w14:textId="77777777" w:rsidR="00FD2757" w:rsidRPr="002C7EE0" w:rsidRDefault="00FD2757" w:rsidP="00FD2757">
            <w:pPr>
              <w:pStyle w:val="Paragraphedeliste"/>
              <w:numPr>
                <w:ilvl w:val="0"/>
                <w:numId w:val="169"/>
              </w:numPr>
              <w:jc w:val="both"/>
              <w:rPr>
                <w:rFonts w:ascii="Arial" w:eastAsia="Arial Unicode MS" w:hAnsi="Arial" w:cs="Arial"/>
                <w:sz w:val="16"/>
                <w:szCs w:val="16"/>
              </w:rPr>
            </w:pPr>
            <w:r w:rsidRPr="002C7EE0">
              <w:rPr>
                <w:rFonts w:ascii="Arial" w:eastAsia="Arial Unicode MS" w:hAnsi="Arial" w:cs="Arial"/>
                <w:sz w:val="16"/>
                <w:szCs w:val="16"/>
              </w:rPr>
              <w:t>la pose ;</w:t>
            </w:r>
          </w:p>
          <w:p w14:paraId="0FBD3CF6" w14:textId="77777777" w:rsidR="00FD2757" w:rsidRPr="002C7EE0" w:rsidRDefault="00FD2757" w:rsidP="00FD2757">
            <w:pPr>
              <w:pStyle w:val="Paragraphedeliste"/>
              <w:numPr>
                <w:ilvl w:val="0"/>
                <w:numId w:val="169"/>
              </w:numPr>
              <w:jc w:val="both"/>
              <w:rPr>
                <w:rFonts w:ascii="Arial" w:eastAsia="Arial Unicode MS" w:hAnsi="Arial" w:cs="Arial"/>
                <w:sz w:val="16"/>
                <w:szCs w:val="16"/>
              </w:rPr>
            </w:pPr>
            <w:r w:rsidRPr="002C7EE0">
              <w:rPr>
                <w:rFonts w:ascii="Arial" w:eastAsia="Arial Unicode MS" w:hAnsi="Arial" w:cs="Arial"/>
                <w:sz w:val="16"/>
                <w:szCs w:val="16"/>
              </w:rPr>
              <w:t>toutes sujétions.</w:t>
            </w:r>
          </w:p>
          <w:p w14:paraId="69D8745E"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à l’unité, mesuré par métré contradictoire</w:t>
            </w:r>
          </w:p>
        </w:tc>
        <w:tc>
          <w:tcPr>
            <w:tcW w:w="1417" w:type="dxa"/>
            <w:noWrap/>
            <w:vAlign w:val="bottom"/>
            <w:hideMark/>
          </w:tcPr>
          <w:p w14:paraId="2FF53389"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center"/>
          </w:tcPr>
          <w:p w14:paraId="6CC6CC22"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21922B7D" w14:textId="77777777" w:rsidR="00FD2757" w:rsidRPr="002C7EE0" w:rsidRDefault="00FD2757" w:rsidP="00F34367">
            <w:pPr>
              <w:jc w:val="center"/>
              <w:rPr>
                <w:rFonts w:ascii="Arial" w:hAnsi="Arial" w:cs="Arial"/>
                <w:color w:val="FF0000"/>
                <w:sz w:val="16"/>
                <w:szCs w:val="16"/>
              </w:rPr>
            </w:pPr>
          </w:p>
        </w:tc>
      </w:tr>
      <w:tr w:rsidR="00FD2757" w:rsidRPr="002C7EE0" w14:paraId="6F13CDD0" w14:textId="77777777" w:rsidTr="00F34367">
        <w:trPr>
          <w:trHeight w:val="408"/>
        </w:trPr>
        <w:tc>
          <w:tcPr>
            <w:tcW w:w="500" w:type="dxa"/>
            <w:noWrap/>
            <w:vAlign w:val="center"/>
            <w:hideMark/>
          </w:tcPr>
          <w:p w14:paraId="7F1C595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808</w:t>
            </w:r>
          </w:p>
        </w:tc>
        <w:tc>
          <w:tcPr>
            <w:tcW w:w="5596" w:type="dxa"/>
            <w:vAlign w:val="center"/>
            <w:hideMark/>
          </w:tcPr>
          <w:p w14:paraId="7D9C1DC4"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Fourniture et pose d'interrupteur et prise de courant encastrés</w:t>
            </w:r>
          </w:p>
          <w:p w14:paraId="692EED33"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à l’unité (U), mesuré par métré contradictoire, la fourniture et la pose des interrupteurs et prises de courants conformément au CCTP, et sur la base des plans approuvés par l’Ingénieur du Marché.</w:t>
            </w:r>
          </w:p>
          <w:p w14:paraId="484EA740"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0C732768" w14:textId="77777777" w:rsidR="00FD2757" w:rsidRPr="002C7EE0" w:rsidRDefault="00FD2757" w:rsidP="00FD2757">
            <w:pPr>
              <w:pStyle w:val="Paragraphedeliste"/>
              <w:numPr>
                <w:ilvl w:val="0"/>
                <w:numId w:val="170"/>
              </w:numPr>
              <w:jc w:val="both"/>
              <w:rPr>
                <w:rFonts w:ascii="Arial" w:eastAsia="Arial Unicode MS" w:hAnsi="Arial" w:cs="Arial"/>
                <w:sz w:val="16"/>
                <w:szCs w:val="16"/>
              </w:rPr>
            </w:pPr>
            <w:r w:rsidRPr="002C7EE0">
              <w:rPr>
                <w:rFonts w:ascii="Arial" w:eastAsia="Arial Unicode MS" w:hAnsi="Arial" w:cs="Arial"/>
                <w:sz w:val="16"/>
                <w:szCs w:val="16"/>
              </w:rPr>
              <w:t>la fourniture et pose des interrupteurs et prises de courant suivant le CCTP ;</w:t>
            </w:r>
          </w:p>
          <w:p w14:paraId="38BB7C80" w14:textId="77777777" w:rsidR="00FD2757" w:rsidRPr="002C7EE0" w:rsidRDefault="00FD2757" w:rsidP="00FD2757">
            <w:pPr>
              <w:pStyle w:val="Paragraphedeliste"/>
              <w:numPr>
                <w:ilvl w:val="0"/>
                <w:numId w:val="170"/>
              </w:numPr>
              <w:jc w:val="both"/>
              <w:rPr>
                <w:rFonts w:ascii="Arial" w:eastAsia="Arial Unicode MS" w:hAnsi="Arial" w:cs="Arial"/>
                <w:sz w:val="16"/>
                <w:szCs w:val="16"/>
              </w:rPr>
            </w:pPr>
            <w:r w:rsidRPr="002C7EE0">
              <w:rPr>
                <w:rFonts w:ascii="Arial" w:eastAsia="Arial Unicode MS" w:hAnsi="Arial" w:cs="Arial"/>
                <w:sz w:val="16"/>
                <w:szCs w:val="16"/>
              </w:rPr>
              <w:t>toutes sujétions.</w:t>
            </w:r>
          </w:p>
          <w:p w14:paraId="0BA40B6D"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à l’unité, mesuré par métré contradictoire</w:t>
            </w:r>
          </w:p>
        </w:tc>
        <w:tc>
          <w:tcPr>
            <w:tcW w:w="1417" w:type="dxa"/>
            <w:noWrap/>
            <w:vAlign w:val="bottom"/>
            <w:hideMark/>
          </w:tcPr>
          <w:p w14:paraId="2F570EAB"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39DA8732"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F81512C" w14:textId="77777777" w:rsidR="00FD2757" w:rsidRPr="002C7EE0" w:rsidRDefault="00FD2757" w:rsidP="00F34367">
            <w:pPr>
              <w:jc w:val="center"/>
              <w:rPr>
                <w:rFonts w:ascii="Arial" w:hAnsi="Arial" w:cs="Arial"/>
                <w:color w:val="FF0000"/>
                <w:sz w:val="16"/>
                <w:szCs w:val="16"/>
              </w:rPr>
            </w:pPr>
          </w:p>
        </w:tc>
      </w:tr>
      <w:tr w:rsidR="00FD2757" w:rsidRPr="002C7EE0" w14:paraId="1CCC5EDF" w14:textId="77777777" w:rsidTr="00F34367">
        <w:trPr>
          <w:trHeight w:val="612"/>
        </w:trPr>
        <w:tc>
          <w:tcPr>
            <w:tcW w:w="500" w:type="dxa"/>
            <w:noWrap/>
            <w:vAlign w:val="center"/>
            <w:hideMark/>
          </w:tcPr>
          <w:p w14:paraId="65CB93A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809</w:t>
            </w:r>
          </w:p>
        </w:tc>
        <w:tc>
          <w:tcPr>
            <w:tcW w:w="5596" w:type="dxa"/>
            <w:vAlign w:val="center"/>
            <w:hideMark/>
          </w:tcPr>
          <w:p w14:paraId="4DED6270" w14:textId="77777777" w:rsidR="00FD2757" w:rsidRPr="002C7EE0" w:rsidRDefault="00FD2757" w:rsidP="00F34367">
            <w:pPr>
              <w:rPr>
                <w:rFonts w:ascii="Arial" w:hAnsi="Arial" w:cs="Arial"/>
                <w:b/>
                <w:bCs/>
                <w:color w:val="000000"/>
                <w:sz w:val="16"/>
                <w:szCs w:val="16"/>
              </w:rPr>
            </w:pPr>
            <w:r w:rsidRPr="002C7EE0">
              <w:rPr>
                <w:rFonts w:ascii="Arial" w:hAnsi="Arial" w:cs="Arial"/>
                <w:b/>
                <w:bCs/>
                <w:color w:val="000000"/>
                <w:sz w:val="16"/>
                <w:szCs w:val="16"/>
              </w:rPr>
              <w:t>Mise en terre par câble cuivre de 29 mm2 suivant les spécifications de la norme NFC 15.100 avec piquet de terre</w:t>
            </w:r>
          </w:p>
          <w:p w14:paraId="26E62F91" w14:textId="77777777" w:rsidR="00FD2757" w:rsidRPr="002C7EE0" w:rsidRDefault="00FD2757" w:rsidP="00F34367">
            <w:pPr>
              <w:rPr>
                <w:rFonts w:ascii="Arial" w:eastAsia="Arial Unicode MS" w:hAnsi="Arial" w:cs="Arial"/>
                <w:sz w:val="16"/>
                <w:szCs w:val="16"/>
              </w:rPr>
            </w:pPr>
            <w:r w:rsidRPr="002C7EE0">
              <w:rPr>
                <w:rFonts w:ascii="Arial" w:eastAsia="Arial Unicode MS" w:hAnsi="Arial" w:cs="Arial"/>
                <w:sz w:val="16"/>
                <w:szCs w:val="16"/>
              </w:rPr>
              <w:t>Ce prix rémunère à l’unité (U), mesuré par métré contradictoire, la fourniture et la pose de piquet de terre conformément au CCTP,</w:t>
            </w:r>
          </w:p>
          <w:p w14:paraId="67BB8F16" w14:textId="77777777" w:rsidR="00FD2757" w:rsidRPr="002C7EE0" w:rsidRDefault="00FD2757" w:rsidP="00F34367">
            <w:pPr>
              <w:rPr>
                <w:rFonts w:ascii="Arial" w:eastAsia="Arial Unicode MS" w:hAnsi="Arial" w:cs="Arial"/>
                <w:sz w:val="16"/>
                <w:szCs w:val="16"/>
              </w:rPr>
            </w:pPr>
            <w:r w:rsidRPr="002C7EE0">
              <w:rPr>
                <w:rFonts w:ascii="Arial" w:eastAsia="Arial Unicode MS" w:hAnsi="Arial" w:cs="Arial"/>
                <w:sz w:val="16"/>
                <w:szCs w:val="16"/>
              </w:rPr>
              <w:t>Il comprend notamment :</w:t>
            </w:r>
          </w:p>
          <w:p w14:paraId="216D2ECA" w14:textId="77777777" w:rsidR="00FD2757" w:rsidRPr="002C7EE0" w:rsidRDefault="00FD2757" w:rsidP="00FD2757">
            <w:pPr>
              <w:pStyle w:val="Paragraphedeliste"/>
              <w:numPr>
                <w:ilvl w:val="0"/>
                <w:numId w:val="171"/>
              </w:numPr>
              <w:rPr>
                <w:rFonts w:ascii="Arial" w:eastAsia="Arial Unicode MS" w:hAnsi="Arial" w:cs="Arial"/>
                <w:sz w:val="16"/>
                <w:szCs w:val="16"/>
              </w:rPr>
            </w:pPr>
            <w:r w:rsidRPr="002C7EE0">
              <w:rPr>
                <w:rFonts w:ascii="Arial" w:eastAsia="Arial Unicode MS" w:hAnsi="Arial" w:cs="Arial"/>
                <w:sz w:val="16"/>
                <w:szCs w:val="16"/>
              </w:rPr>
              <w:t>la fourniture de piquet et câble en cuivre suivant le CCTP ;</w:t>
            </w:r>
          </w:p>
          <w:p w14:paraId="74A8AF28" w14:textId="77777777" w:rsidR="00FD2757" w:rsidRPr="002C7EE0" w:rsidRDefault="00FD2757" w:rsidP="00FD2757">
            <w:pPr>
              <w:pStyle w:val="Paragraphedeliste"/>
              <w:numPr>
                <w:ilvl w:val="0"/>
                <w:numId w:val="171"/>
              </w:numPr>
              <w:rPr>
                <w:rFonts w:ascii="Arial" w:eastAsia="Arial Unicode MS" w:hAnsi="Arial" w:cs="Arial"/>
                <w:sz w:val="16"/>
                <w:szCs w:val="16"/>
              </w:rPr>
            </w:pPr>
            <w:r w:rsidRPr="002C7EE0">
              <w:rPr>
                <w:rFonts w:ascii="Arial" w:eastAsia="Arial Unicode MS" w:hAnsi="Arial" w:cs="Arial"/>
                <w:sz w:val="16"/>
                <w:szCs w:val="16"/>
              </w:rPr>
              <w:t>la pose ;</w:t>
            </w:r>
          </w:p>
          <w:p w14:paraId="06547F15" w14:textId="77777777" w:rsidR="00FD2757" w:rsidRPr="002C7EE0" w:rsidRDefault="00FD2757" w:rsidP="00FD2757">
            <w:pPr>
              <w:pStyle w:val="Paragraphedeliste"/>
              <w:numPr>
                <w:ilvl w:val="0"/>
                <w:numId w:val="171"/>
              </w:numPr>
              <w:rPr>
                <w:rFonts w:ascii="Arial" w:eastAsia="Arial Unicode MS" w:hAnsi="Arial" w:cs="Arial"/>
                <w:sz w:val="16"/>
                <w:szCs w:val="16"/>
              </w:rPr>
            </w:pPr>
            <w:r w:rsidRPr="002C7EE0">
              <w:rPr>
                <w:rFonts w:ascii="Arial" w:eastAsia="Arial Unicode MS" w:hAnsi="Arial" w:cs="Arial"/>
                <w:sz w:val="16"/>
                <w:szCs w:val="16"/>
              </w:rPr>
              <w:t>toutes sujétions.</w:t>
            </w:r>
          </w:p>
          <w:p w14:paraId="729BEB51" w14:textId="77777777" w:rsidR="00FD2757" w:rsidRPr="002C7EE0" w:rsidRDefault="00FD2757" w:rsidP="00F34367">
            <w:pPr>
              <w:rPr>
                <w:rFonts w:ascii="Arial" w:hAnsi="Arial" w:cs="Arial"/>
                <w:b/>
                <w:bCs/>
                <w:color w:val="000000"/>
                <w:sz w:val="16"/>
                <w:szCs w:val="16"/>
              </w:rPr>
            </w:pPr>
            <w:r w:rsidRPr="002C7EE0">
              <w:rPr>
                <w:rFonts w:ascii="Arial" w:eastAsia="Arial Unicode MS" w:hAnsi="Arial" w:cs="Arial"/>
                <w:sz w:val="16"/>
                <w:szCs w:val="16"/>
              </w:rPr>
              <w:lastRenderedPageBreak/>
              <w:t>Ce prix s’applique à l’unité, mesuré par métré contradictoire</w:t>
            </w:r>
          </w:p>
        </w:tc>
        <w:tc>
          <w:tcPr>
            <w:tcW w:w="1417" w:type="dxa"/>
            <w:noWrap/>
            <w:vAlign w:val="bottom"/>
            <w:hideMark/>
          </w:tcPr>
          <w:p w14:paraId="629F8673" w14:textId="77777777" w:rsidR="00FD2757" w:rsidRPr="002C7EE0" w:rsidRDefault="00FD2757" w:rsidP="00F34367">
            <w:pPr>
              <w:jc w:val="center"/>
              <w:rPr>
                <w:rFonts w:ascii="Arial" w:hAnsi="Arial" w:cs="Arial"/>
                <w:color w:val="000000"/>
                <w:sz w:val="16"/>
                <w:szCs w:val="16"/>
              </w:rPr>
            </w:pPr>
          </w:p>
        </w:tc>
        <w:tc>
          <w:tcPr>
            <w:tcW w:w="1418" w:type="dxa"/>
            <w:noWrap/>
            <w:vAlign w:val="bottom"/>
          </w:tcPr>
          <w:p w14:paraId="1CF5C5B8"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1BAED274" w14:textId="77777777" w:rsidR="00FD2757" w:rsidRPr="002C7EE0" w:rsidRDefault="00FD2757" w:rsidP="00F34367">
            <w:pPr>
              <w:jc w:val="center"/>
              <w:rPr>
                <w:rFonts w:ascii="Arial" w:hAnsi="Arial" w:cs="Arial"/>
                <w:color w:val="FF0000"/>
                <w:sz w:val="16"/>
                <w:szCs w:val="16"/>
              </w:rPr>
            </w:pPr>
          </w:p>
        </w:tc>
      </w:tr>
      <w:tr w:rsidR="00FD2757" w:rsidRPr="002C7EE0" w14:paraId="0B315528" w14:textId="77777777" w:rsidTr="00F34367">
        <w:trPr>
          <w:trHeight w:val="612"/>
        </w:trPr>
        <w:tc>
          <w:tcPr>
            <w:tcW w:w="500" w:type="dxa"/>
            <w:noWrap/>
            <w:vAlign w:val="center"/>
            <w:hideMark/>
          </w:tcPr>
          <w:p w14:paraId="6760435D"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810</w:t>
            </w:r>
          </w:p>
        </w:tc>
        <w:tc>
          <w:tcPr>
            <w:tcW w:w="5596" w:type="dxa"/>
            <w:vAlign w:val="center"/>
            <w:hideMark/>
          </w:tcPr>
          <w:p w14:paraId="73052305"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installation du tableau général électrique de commande du circuit des prises avec protection des circuits à l’aide des disjoncteurs différentiels et parafoudre y compris toutes sujétions</w:t>
            </w:r>
          </w:p>
          <w:p w14:paraId="271D67A9"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Ce prix rémunère en Ensemble (</w:t>
            </w:r>
            <w:proofErr w:type="spellStart"/>
            <w:r w:rsidRPr="002C7EE0">
              <w:rPr>
                <w:rFonts w:ascii="Arial" w:eastAsia="Arial" w:hAnsi="Arial" w:cs="Arial"/>
                <w:sz w:val="16"/>
                <w:szCs w:val="16"/>
              </w:rPr>
              <w:t>Ens</w:t>
            </w:r>
            <w:proofErr w:type="spellEnd"/>
            <w:r w:rsidRPr="002C7EE0">
              <w:rPr>
                <w:rFonts w:ascii="Arial" w:eastAsia="Arial" w:hAnsi="Arial" w:cs="Arial"/>
                <w:sz w:val="16"/>
                <w:szCs w:val="16"/>
              </w:rPr>
              <w:t xml:space="preserve">), mesuré par métré contradictoire, </w:t>
            </w:r>
          </w:p>
          <w:p w14:paraId="2E1E8727" w14:textId="77777777" w:rsidR="00FD2757" w:rsidRPr="002C7EE0" w:rsidRDefault="00FD2757" w:rsidP="00FD2757">
            <w:pPr>
              <w:pStyle w:val="Paragraphedeliste"/>
              <w:numPr>
                <w:ilvl w:val="0"/>
                <w:numId w:val="172"/>
              </w:numPr>
              <w:jc w:val="both"/>
              <w:rPr>
                <w:rFonts w:ascii="Arial" w:hAnsi="Arial" w:cs="Arial"/>
                <w:sz w:val="16"/>
                <w:szCs w:val="16"/>
              </w:rPr>
            </w:pPr>
            <w:r w:rsidRPr="002C7EE0">
              <w:rPr>
                <w:rFonts w:ascii="Arial" w:eastAsia="Arial" w:hAnsi="Arial" w:cs="Arial"/>
                <w:sz w:val="16"/>
                <w:szCs w:val="16"/>
              </w:rPr>
              <w:t>la fourniture et la pose d’un tableau électrique de commande conformément au CCTP.</w:t>
            </w:r>
          </w:p>
          <w:p w14:paraId="6433A4F4" w14:textId="77777777" w:rsidR="00FD2757" w:rsidRPr="002C7EE0" w:rsidRDefault="00FD2757" w:rsidP="00FD2757">
            <w:pPr>
              <w:pStyle w:val="Paragraphedeliste"/>
              <w:numPr>
                <w:ilvl w:val="0"/>
                <w:numId w:val="172"/>
              </w:numPr>
              <w:jc w:val="both"/>
              <w:rPr>
                <w:rFonts w:ascii="Arial" w:eastAsia="Arial" w:hAnsi="Arial" w:cs="Arial"/>
                <w:sz w:val="16"/>
                <w:szCs w:val="16"/>
              </w:rPr>
            </w:pPr>
            <w:r w:rsidRPr="002C7EE0">
              <w:rPr>
                <w:rFonts w:ascii="Arial" w:eastAsia="Arial" w:hAnsi="Arial" w:cs="Arial"/>
                <w:sz w:val="16"/>
                <w:szCs w:val="16"/>
              </w:rPr>
              <w:t>Il comprend notamment </w:t>
            </w:r>
          </w:p>
          <w:p w14:paraId="2C4C10EA" w14:textId="77777777" w:rsidR="00FD2757" w:rsidRPr="002C7EE0" w:rsidRDefault="00FD2757" w:rsidP="00FD2757">
            <w:pPr>
              <w:pStyle w:val="Paragraphedeliste"/>
              <w:numPr>
                <w:ilvl w:val="0"/>
                <w:numId w:val="172"/>
              </w:numPr>
              <w:jc w:val="both"/>
              <w:rPr>
                <w:rFonts w:ascii="Arial" w:hAnsi="Arial" w:cs="Arial"/>
                <w:sz w:val="16"/>
                <w:szCs w:val="16"/>
              </w:rPr>
            </w:pPr>
            <w:r w:rsidRPr="002C7EE0">
              <w:rPr>
                <w:rFonts w:ascii="Arial" w:hAnsi="Arial" w:cs="Arial"/>
                <w:sz w:val="16"/>
                <w:szCs w:val="16"/>
              </w:rPr>
              <w:t xml:space="preserve">la fourniture et pose </w:t>
            </w:r>
            <w:r w:rsidRPr="002C7EE0">
              <w:rPr>
                <w:rFonts w:ascii="Arial" w:eastAsia="Arial" w:hAnsi="Arial" w:cs="Arial"/>
                <w:sz w:val="16"/>
                <w:szCs w:val="16"/>
              </w:rPr>
              <w:t>du tableau électrique de commande</w:t>
            </w:r>
            <w:r w:rsidRPr="002C7EE0">
              <w:rPr>
                <w:rFonts w:ascii="Arial" w:hAnsi="Arial" w:cs="Arial"/>
                <w:sz w:val="16"/>
                <w:szCs w:val="16"/>
              </w:rPr>
              <w:t> ;</w:t>
            </w:r>
          </w:p>
          <w:p w14:paraId="7D31A68A" w14:textId="77777777" w:rsidR="00FD2757" w:rsidRPr="002C7EE0" w:rsidRDefault="00FD2757" w:rsidP="00FD2757">
            <w:pPr>
              <w:pStyle w:val="Paragraphedeliste"/>
              <w:numPr>
                <w:ilvl w:val="0"/>
                <w:numId w:val="172"/>
              </w:numPr>
              <w:jc w:val="both"/>
              <w:rPr>
                <w:rFonts w:ascii="Arial" w:hAnsi="Arial" w:cs="Arial"/>
                <w:sz w:val="16"/>
                <w:szCs w:val="16"/>
              </w:rPr>
            </w:pPr>
            <w:r w:rsidRPr="002C7EE0">
              <w:rPr>
                <w:rFonts w:ascii="Arial" w:hAnsi="Arial" w:cs="Arial"/>
                <w:sz w:val="16"/>
                <w:szCs w:val="16"/>
              </w:rPr>
              <w:t>la fourniture des accessoires de pose ;</w:t>
            </w:r>
          </w:p>
          <w:p w14:paraId="74CEEB8C" w14:textId="77777777" w:rsidR="00FD2757" w:rsidRPr="002C7EE0" w:rsidRDefault="00FD2757" w:rsidP="00FD2757">
            <w:pPr>
              <w:pStyle w:val="Paragraphedeliste"/>
              <w:numPr>
                <w:ilvl w:val="0"/>
                <w:numId w:val="172"/>
              </w:numPr>
              <w:jc w:val="both"/>
              <w:rPr>
                <w:rFonts w:ascii="Arial" w:hAnsi="Arial" w:cs="Arial"/>
                <w:sz w:val="16"/>
                <w:szCs w:val="16"/>
              </w:rPr>
            </w:pPr>
            <w:r w:rsidRPr="002C7EE0">
              <w:rPr>
                <w:rFonts w:ascii="Arial" w:hAnsi="Arial" w:cs="Arial"/>
                <w:sz w:val="16"/>
                <w:szCs w:val="16"/>
              </w:rPr>
              <w:t xml:space="preserve">connexion au réseau existant </w:t>
            </w:r>
          </w:p>
          <w:p w14:paraId="412F5DF5"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et toutes sujétions </w:t>
            </w:r>
          </w:p>
        </w:tc>
        <w:tc>
          <w:tcPr>
            <w:tcW w:w="1417" w:type="dxa"/>
            <w:noWrap/>
            <w:vAlign w:val="bottom"/>
            <w:hideMark/>
          </w:tcPr>
          <w:p w14:paraId="513462D5" w14:textId="77777777" w:rsidR="00FD2757" w:rsidRPr="002C7EE0" w:rsidRDefault="00FD2757" w:rsidP="00F34367">
            <w:pPr>
              <w:jc w:val="center"/>
              <w:rPr>
                <w:rFonts w:ascii="Arial" w:hAnsi="Arial" w:cs="Arial"/>
                <w:color w:val="000000"/>
                <w:sz w:val="16"/>
                <w:szCs w:val="16"/>
              </w:rPr>
            </w:pPr>
            <w:proofErr w:type="spellStart"/>
            <w:r w:rsidRPr="002C7EE0">
              <w:rPr>
                <w:rFonts w:ascii="Arial" w:hAnsi="Arial" w:cs="Arial"/>
                <w:color w:val="000000"/>
                <w:sz w:val="16"/>
                <w:szCs w:val="16"/>
              </w:rPr>
              <w:t>Ens</w:t>
            </w:r>
            <w:proofErr w:type="spellEnd"/>
          </w:p>
        </w:tc>
        <w:tc>
          <w:tcPr>
            <w:tcW w:w="1418" w:type="dxa"/>
            <w:noWrap/>
            <w:vAlign w:val="bottom"/>
          </w:tcPr>
          <w:p w14:paraId="61C0759F"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2F6D3259" w14:textId="77777777" w:rsidR="00FD2757" w:rsidRPr="002C7EE0" w:rsidRDefault="00FD2757" w:rsidP="00F34367">
            <w:pPr>
              <w:jc w:val="center"/>
              <w:rPr>
                <w:rFonts w:ascii="Arial" w:hAnsi="Arial" w:cs="Arial"/>
                <w:color w:val="FF0000"/>
                <w:sz w:val="16"/>
                <w:szCs w:val="16"/>
              </w:rPr>
            </w:pPr>
          </w:p>
        </w:tc>
      </w:tr>
      <w:tr w:rsidR="00FD2757" w:rsidRPr="002C7EE0" w14:paraId="16E5BBB8" w14:textId="77777777" w:rsidTr="00F34367">
        <w:trPr>
          <w:trHeight w:val="612"/>
        </w:trPr>
        <w:tc>
          <w:tcPr>
            <w:tcW w:w="500" w:type="dxa"/>
            <w:noWrap/>
            <w:vAlign w:val="center"/>
            <w:hideMark/>
          </w:tcPr>
          <w:p w14:paraId="7E9C8451"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811</w:t>
            </w:r>
          </w:p>
        </w:tc>
        <w:tc>
          <w:tcPr>
            <w:tcW w:w="5596" w:type="dxa"/>
            <w:vAlign w:val="center"/>
            <w:hideMark/>
          </w:tcPr>
          <w:p w14:paraId="558D1EBF"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installation des attaches, dominos, boitiers, boites de dérivation, y compris toutes sujétions avec raccordement au réseau existant</w:t>
            </w:r>
          </w:p>
          <w:p w14:paraId="21E16107"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l’ensemble des accessoires (</w:t>
            </w:r>
            <w:proofErr w:type="spellStart"/>
            <w:r w:rsidRPr="002C7EE0">
              <w:rPr>
                <w:rFonts w:ascii="Arial" w:eastAsia="Arial Unicode MS" w:hAnsi="Arial" w:cs="Arial"/>
                <w:sz w:val="16"/>
                <w:szCs w:val="16"/>
              </w:rPr>
              <w:t>Ens</w:t>
            </w:r>
            <w:proofErr w:type="spellEnd"/>
            <w:r w:rsidRPr="002C7EE0">
              <w:rPr>
                <w:rFonts w:ascii="Arial" w:eastAsia="Arial Unicode MS" w:hAnsi="Arial" w:cs="Arial"/>
                <w:sz w:val="16"/>
                <w:szCs w:val="16"/>
              </w:rPr>
              <w:t>), mesuré par métré contradictoire, la fourniture et la pose des accessoires nécessaires à la mise en place des installations électriques conformément au CCTP et sur la base des plans approuvés par l’Ingénieur du Marché.</w:t>
            </w:r>
          </w:p>
          <w:p w14:paraId="5E5402A3"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Ces accessoires comprennent :</w:t>
            </w:r>
          </w:p>
          <w:p w14:paraId="57F610CA" w14:textId="77777777" w:rsidR="00FD2757" w:rsidRPr="002C7EE0" w:rsidRDefault="00FD2757" w:rsidP="00FD2757">
            <w:pPr>
              <w:pStyle w:val="Paragraphedeliste"/>
              <w:numPr>
                <w:ilvl w:val="0"/>
                <w:numId w:val="173"/>
              </w:numPr>
              <w:jc w:val="both"/>
              <w:rPr>
                <w:rFonts w:ascii="Arial" w:eastAsia="Arial Unicode MS" w:hAnsi="Arial" w:cs="Arial"/>
                <w:sz w:val="16"/>
                <w:szCs w:val="16"/>
              </w:rPr>
            </w:pPr>
            <w:r w:rsidRPr="002C7EE0">
              <w:rPr>
                <w:rFonts w:ascii="Arial" w:eastAsia="Arial Unicode MS" w:hAnsi="Arial" w:cs="Arial"/>
                <w:sz w:val="16"/>
                <w:szCs w:val="16"/>
              </w:rPr>
              <w:t>les dominos ;</w:t>
            </w:r>
          </w:p>
          <w:p w14:paraId="15EEEC9A" w14:textId="77777777" w:rsidR="00FD2757" w:rsidRPr="002C7EE0" w:rsidRDefault="00FD2757" w:rsidP="00FD2757">
            <w:pPr>
              <w:pStyle w:val="Paragraphedeliste"/>
              <w:numPr>
                <w:ilvl w:val="0"/>
                <w:numId w:val="173"/>
              </w:numPr>
              <w:jc w:val="both"/>
              <w:rPr>
                <w:rFonts w:ascii="Arial" w:eastAsia="Arial Unicode MS" w:hAnsi="Arial" w:cs="Arial"/>
                <w:sz w:val="16"/>
                <w:szCs w:val="16"/>
              </w:rPr>
            </w:pPr>
            <w:r w:rsidRPr="002C7EE0">
              <w:rPr>
                <w:rFonts w:ascii="Arial" w:eastAsia="Arial Unicode MS" w:hAnsi="Arial" w:cs="Arial"/>
                <w:sz w:val="16"/>
                <w:szCs w:val="16"/>
              </w:rPr>
              <w:t>les boitiers ;</w:t>
            </w:r>
          </w:p>
          <w:p w14:paraId="09F793E9" w14:textId="77777777" w:rsidR="00FD2757" w:rsidRPr="002C7EE0" w:rsidRDefault="00FD2757" w:rsidP="00FD2757">
            <w:pPr>
              <w:pStyle w:val="Paragraphedeliste"/>
              <w:numPr>
                <w:ilvl w:val="0"/>
                <w:numId w:val="173"/>
              </w:numPr>
              <w:jc w:val="both"/>
              <w:rPr>
                <w:rFonts w:ascii="Arial" w:eastAsia="Arial Unicode MS" w:hAnsi="Arial" w:cs="Arial"/>
                <w:sz w:val="16"/>
                <w:szCs w:val="16"/>
              </w:rPr>
            </w:pPr>
            <w:r w:rsidRPr="002C7EE0">
              <w:rPr>
                <w:rFonts w:ascii="Arial" w:eastAsia="Arial Unicode MS" w:hAnsi="Arial" w:cs="Arial"/>
                <w:sz w:val="16"/>
                <w:szCs w:val="16"/>
              </w:rPr>
              <w:t>les dérivations</w:t>
            </w:r>
          </w:p>
          <w:p w14:paraId="79F1FB74" w14:textId="77777777" w:rsidR="00FD2757" w:rsidRPr="002C7EE0" w:rsidRDefault="00FD2757" w:rsidP="00FD2757">
            <w:pPr>
              <w:pStyle w:val="Paragraphedeliste"/>
              <w:numPr>
                <w:ilvl w:val="0"/>
                <w:numId w:val="173"/>
              </w:numPr>
              <w:jc w:val="both"/>
              <w:rPr>
                <w:rFonts w:ascii="Arial" w:eastAsia="Arial Unicode MS" w:hAnsi="Arial" w:cs="Arial"/>
                <w:sz w:val="16"/>
                <w:szCs w:val="16"/>
              </w:rPr>
            </w:pPr>
            <w:r w:rsidRPr="002C7EE0">
              <w:rPr>
                <w:rFonts w:ascii="Arial" w:eastAsia="Arial Unicode MS" w:hAnsi="Arial" w:cs="Arial"/>
                <w:sz w:val="16"/>
                <w:szCs w:val="16"/>
              </w:rPr>
              <w:t>la pose ;</w:t>
            </w:r>
          </w:p>
          <w:p w14:paraId="5348789E" w14:textId="77777777" w:rsidR="00FD2757" w:rsidRPr="002C7EE0" w:rsidRDefault="00FD2757" w:rsidP="00FD2757">
            <w:pPr>
              <w:pStyle w:val="Paragraphedeliste"/>
              <w:numPr>
                <w:ilvl w:val="0"/>
                <w:numId w:val="173"/>
              </w:numPr>
              <w:jc w:val="both"/>
              <w:rPr>
                <w:rFonts w:ascii="Arial" w:eastAsia="Arial Unicode MS" w:hAnsi="Arial" w:cs="Arial"/>
                <w:sz w:val="16"/>
                <w:szCs w:val="16"/>
              </w:rPr>
            </w:pPr>
            <w:r w:rsidRPr="002C7EE0">
              <w:rPr>
                <w:rFonts w:ascii="Arial" w:eastAsia="Arial Unicode MS" w:hAnsi="Arial" w:cs="Arial"/>
                <w:sz w:val="16"/>
                <w:szCs w:val="16"/>
              </w:rPr>
              <w:t>toutes sujétions raccordement, le cas échéant, au réseau existant...</w:t>
            </w:r>
          </w:p>
          <w:p w14:paraId="1E481965"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à l’ensemble des accessoires posés, mesuré par métré contradictoire</w:t>
            </w:r>
          </w:p>
        </w:tc>
        <w:tc>
          <w:tcPr>
            <w:tcW w:w="1417" w:type="dxa"/>
            <w:noWrap/>
            <w:vAlign w:val="bottom"/>
            <w:hideMark/>
          </w:tcPr>
          <w:p w14:paraId="4F0302EB" w14:textId="77777777" w:rsidR="00FD2757" w:rsidRPr="002C7EE0" w:rsidRDefault="00FD2757" w:rsidP="00F34367">
            <w:pPr>
              <w:jc w:val="center"/>
              <w:rPr>
                <w:rFonts w:ascii="Arial" w:hAnsi="Arial" w:cs="Arial"/>
                <w:color w:val="000000"/>
                <w:sz w:val="16"/>
                <w:szCs w:val="16"/>
              </w:rPr>
            </w:pPr>
            <w:proofErr w:type="spellStart"/>
            <w:r w:rsidRPr="002C7EE0">
              <w:rPr>
                <w:rFonts w:ascii="Arial" w:hAnsi="Arial" w:cs="Arial"/>
                <w:color w:val="000000"/>
                <w:sz w:val="16"/>
                <w:szCs w:val="16"/>
              </w:rPr>
              <w:t>ens</w:t>
            </w:r>
            <w:proofErr w:type="spellEnd"/>
          </w:p>
        </w:tc>
        <w:tc>
          <w:tcPr>
            <w:tcW w:w="1418" w:type="dxa"/>
            <w:noWrap/>
            <w:vAlign w:val="bottom"/>
          </w:tcPr>
          <w:p w14:paraId="4193D94C"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0040FF9" w14:textId="77777777" w:rsidR="00FD2757" w:rsidRPr="002C7EE0" w:rsidRDefault="00FD2757" w:rsidP="00F34367">
            <w:pPr>
              <w:jc w:val="center"/>
              <w:rPr>
                <w:rFonts w:ascii="Arial" w:hAnsi="Arial" w:cs="Arial"/>
                <w:color w:val="FF0000"/>
                <w:sz w:val="16"/>
                <w:szCs w:val="16"/>
              </w:rPr>
            </w:pPr>
          </w:p>
        </w:tc>
      </w:tr>
      <w:tr w:rsidR="00FD2757" w:rsidRPr="002C7EE0" w14:paraId="763ECF27" w14:textId="77777777" w:rsidTr="00F34367">
        <w:trPr>
          <w:trHeight w:val="408"/>
        </w:trPr>
        <w:tc>
          <w:tcPr>
            <w:tcW w:w="500" w:type="dxa"/>
            <w:noWrap/>
            <w:vAlign w:val="center"/>
            <w:hideMark/>
          </w:tcPr>
          <w:p w14:paraId="065F49C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812</w:t>
            </w:r>
          </w:p>
        </w:tc>
        <w:tc>
          <w:tcPr>
            <w:tcW w:w="5596" w:type="dxa"/>
            <w:vAlign w:val="center"/>
            <w:hideMark/>
          </w:tcPr>
          <w:p w14:paraId="109E1928"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F et P extincteurs d'incendie + additif y compris toutes sujétions</w:t>
            </w:r>
          </w:p>
          <w:p w14:paraId="1C37E069"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 xml:space="preserve">Ce prix rémunère à l’unité (U), mesuré par métré contradictoire, </w:t>
            </w:r>
          </w:p>
          <w:p w14:paraId="26A8DD8F" w14:textId="77777777" w:rsidR="00FD2757" w:rsidRPr="002C7EE0" w:rsidRDefault="00FD2757" w:rsidP="00F34367">
            <w:pPr>
              <w:jc w:val="both"/>
              <w:rPr>
                <w:rFonts w:ascii="Arial" w:eastAsia="Arial" w:hAnsi="Arial" w:cs="Arial"/>
                <w:sz w:val="16"/>
                <w:szCs w:val="16"/>
              </w:rPr>
            </w:pPr>
            <w:r w:rsidRPr="002C7EE0">
              <w:rPr>
                <w:rFonts w:ascii="Arial" w:eastAsia="Arial" w:hAnsi="Arial" w:cs="Arial"/>
                <w:sz w:val="16"/>
                <w:szCs w:val="16"/>
              </w:rPr>
              <w:t xml:space="preserve">la fourniture et la pose </w:t>
            </w:r>
          </w:p>
          <w:p w14:paraId="37488061" w14:textId="77777777" w:rsidR="00FD2757" w:rsidRPr="002C7EE0" w:rsidRDefault="00FD2757" w:rsidP="00F34367">
            <w:pPr>
              <w:jc w:val="both"/>
              <w:rPr>
                <w:rFonts w:ascii="Arial" w:hAnsi="Arial" w:cs="Arial"/>
                <w:sz w:val="16"/>
                <w:szCs w:val="16"/>
              </w:rPr>
            </w:pPr>
            <w:r w:rsidRPr="002C7EE0">
              <w:rPr>
                <w:rFonts w:ascii="Arial" w:eastAsia="Arial" w:hAnsi="Arial" w:cs="Arial"/>
                <w:sz w:val="16"/>
                <w:szCs w:val="16"/>
              </w:rPr>
              <w:t xml:space="preserve">de l’extincteur d’incendie </w:t>
            </w:r>
            <w:proofErr w:type="spellStart"/>
            <w:r w:rsidRPr="002C7EE0">
              <w:rPr>
                <w:rFonts w:ascii="Arial" w:eastAsia="Arial" w:hAnsi="Arial" w:cs="Arial"/>
                <w:sz w:val="16"/>
                <w:szCs w:val="16"/>
              </w:rPr>
              <w:t>eau+additif</w:t>
            </w:r>
            <w:proofErr w:type="spellEnd"/>
            <w:r w:rsidRPr="002C7EE0">
              <w:rPr>
                <w:rFonts w:ascii="Arial" w:eastAsia="Arial" w:hAnsi="Arial" w:cs="Arial"/>
                <w:sz w:val="16"/>
                <w:szCs w:val="16"/>
              </w:rPr>
              <w:t xml:space="preserve"> 9 litres conformément au CCTP.</w:t>
            </w:r>
          </w:p>
          <w:p w14:paraId="7371E360" w14:textId="77777777" w:rsidR="00FD2757" w:rsidRPr="002C7EE0" w:rsidRDefault="00FD2757" w:rsidP="00F34367">
            <w:pPr>
              <w:jc w:val="both"/>
              <w:rPr>
                <w:rFonts w:ascii="Arial" w:hAnsi="Arial" w:cs="Arial"/>
                <w:b/>
                <w:bCs/>
                <w:color w:val="000000"/>
                <w:sz w:val="16"/>
                <w:szCs w:val="16"/>
              </w:rPr>
            </w:pPr>
            <w:r w:rsidRPr="002C7EE0">
              <w:rPr>
                <w:rFonts w:ascii="Arial" w:hAnsi="Arial" w:cs="Arial"/>
                <w:sz w:val="16"/>
                <w:szCs w:val="16"/>
              </w:rPr>
              <w:t>et toutes sujétions </w:t>
            </w:r>
          </w:p>
        </w:tc>
        <w:tc>
          <w:tcPr>
            <w:tcW w:w="1417" w:type="dxa"/>
            <w:noWrap/>
            <w:vAlign w:val="bottom"/>
            <w:hideMark/>
          </w:tcPr>
          <w:p w14:paraId="732CC76B"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U</w:t>
            </w:r>
          </w:p>
        </w:tc>
        <w:tc>
          <w:tcPr>
            <w:tcW w:w="1418" w:type="dxa"/>
            <w:noWrap/>
            <w:vAlign w:val="bottom"/>
          </w:tcPr>
          <w:p w14:paraId="17EB434B"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7814B9E" w14:textId="77777777" w:rsidR="00FD2757" w:rsidRPr="002C7EE0" w:rsidRDefault="00FD2757" w:rsidP="00F34367">
            <w:pPr>
              <w:jc w:val="center"/>
              <w:rPr>
                <w:rFonts w:ascii="Arial" w:hAnsi="Arial" w:cs="Arial"/>
                <w:color w:val="FF0000"/>
                <w:sz w:val="16"/>
                <w:szCs w:val="16"/>
              </w:rPr>
            </w:pPr>
          </w:p>
        </w:tc>
      </w:tr>
      <w:tr w:rsidR="00FD2757" w:rsidRPr="002C7EE0" w14:paraId="17742184" w14:textId="77777777" w:rsidTr="00F34367">
        <w:trPr>
          <w:trHeight w:val="408"/>
        </w:trPr>
        <w:tc>
          <w:tcPr>
            <w:tcW w:w="500" w:type="dxa"/>
            <w:noWrap/>
            <w:vAlign w:val="center"/>
          </w:tcPr>
          <w:p w14:paraId="629DF471" w14:textId="77777777" w:rsidR="00FD2757" w:rsidRPr="002C7EE0" w:rsidRDefault="00FD2757" w:rsidP="00F34367">
            <w:pPr>
              <w:jc w:val="center"/>
              <w:rPr>
                <w:rFonts w:ascii="Arial" w:hAnsi="Arial" w:cs="Arial"/>
                <w:color w:val="000000"/>
                <w:sz w:val="16"/>
                <w:szCs w:val="16"/>
              </w:rPr>
            </w:pPr>
            <w:r>
              <w:rPr>
                <w:rFonts w:ascii="Arial" w:hAnsi="Arial" w:cs="Arial"/>
                <w:color w:val="000000"/>
                <w:sz w:val="16"/>
                <w:szCs w:val="16"/>
              </w:rPr>
              <w:t>813</w:t>
            </w:r>
          </w:p>
        </w:tc>
        <w:tc>
          <w:tcPr>
            <w:tcW w:w="5596" w:type="dxa"/>
            <w:vAlign w:val="center"/>
          </w:tcPr>
          <w:p w14:paraId="60B774D5" w14:textId="77777777" w:rsidR="00FD2757" w:rsidRPr="00855CB6" w:rsidRDefault="00FD2757" w:rsidP="00F34367">
            <w:pPr>
              <w:jc w:val="both"/>
              <w:rPr>
                <w:rFonts w:ascii="Arial" w:eastAsia="Arial Unicode MS" w:hAnsi="Arial" w:cs="Arial"/>
                <w:sz w:val="16"/>
                <w:szCs w:val="16"/>
              </w:rPr>
            </w:pPr>
            <w:r w:rsidRPr="00855CB6">
              <w:rPr>
                <w:rFonts w:ascii="Arial" w:hAnsi="Arial" w:cs="Arial"/>
                <w:b/>
                <w:bCs/>
                <w:color w:val="000000"/>
                <w:sz w:val="16"/>
                <w:szCs w:val="16"/>
              </w:rPr>
              <w:t>Fourniture et pose de Bloc autonome d'ambiance anti panique avec signe indication de porte de sortie</w:t>
            </w:r>
            <w:r w:rsidRPr="00855CB6">
              <w:rPr>
                <w:rFonts w:ascii="Arial" w:eastAsia="Arial Unicode MS" w:hAnsi="Arial" w:cs="Arial"/>
                <w:sz w:val="16"/>
                <w:szCs w:val="16"/>
              </w:rPr>
              <w:t xml:space="preserve"> </w:t>
            </w:r>
          </w:p>
          <w:p w14:paraId="7909EACA" w14:textId="77777777" w:rsidR="00FD2757" w:rsidRPr="00855CB6" w:rsidRDefault="00FD2757" w:rsidP="00F34367">
            <w:pPr>
              <w:jc w:val="both"/>
              <w:rPr>
                <w:rFonts w:ascii="Arial" w:eastAsia="Arial Unicode MS" w:hAnsi="Arial" w:cs="Arial"/>
                <w:sz w:val="16"/>
                <w:szCs w:val="16"/>
              </w:rPr>
            </w:pPr>
            <w:r w:rsidRPr="00855CB6">
              <w:rPr>
                <w:rFonts w:ascii="Arial" w:eastAsia="Arial Unicode MS" w:hAnsi="Arial" w:cs="Arial"/>
                <w:sz w:val="16"/>
                <w:szCs w:val="16"/>
              </w:rPr>
              <w:t xml:space="preserve">Ce prix rémunère à l’Unité (U), mesuré par métré contradictoire, </w:t>
            </w:r>
          </w:p>
          <w:p w14:paraId="0C81384E" w14:textId="77777777" w:rsidR="00FD2757" w:rsidRPr="00855CB6" w:rsidRDefault="00FD2757" w:rsidP="00FD2757">
            <w:pPr>
              <w:numPr>
                <w:ilvl w:val="0"/>
                <w:numId w:val="167"/>
              </w:numPr>
              <w:spacing w:after="0" w:line="240" w:lineRule="auto"/>
              <w:contextualSpacing/>
              <w:jc w:val="both"/>
              <w:rPr>
                <w:rFonts w:ascii="Arial" w:eastAsia="Arial Unicode MS" w:hAnsi="Arial" w:cs="Arial"/>
                <w:sz w:val="16"/>
                <w:szCs w:val="16"/>
              </w:rPr>
            </w:pPr>
            <w:r w:rsidRPr="00855CB6">
              <w:rPr>
                <w:rFonts w:ascii="Arial" w:eastAsia="Arial Unicode MS" w:hAnsi="Arial" w:cs="Arial"/>
                <w:sz w:val="16"/>
                <w:szCs w:val="16"/>
              </w:rPr>
              <w:t xml:space="preserve">la fourniture et la pose </w:t>
            </w:r>
            <w:r w:rsidRPr="00855CB6">
              <w:rPr>
                <w:rFonts w:ascii="Arial" w:hAnsi="Arial" w:cs="Arial"/>
                <w:color w:val="000000"/>
                <w:sz w:val="16"/>
                <w:szCs w:val="16"/>
              </w:rPr>
              <w:t>de Bloc autonome d'ambiance anti panique avec signe indication de porte de sortie</w:t>
            </w:r>
            <w:r w:rsidRPr="00855CB6">
              <w:rPr>
                <w:rFonts w:ascii="Arial" w:eastAsia="Arial Unicode MS" w:hAnsi="Arial" w:cs="Arial"/>
                <w:sz w:val="16"/>
                <w:szCs w:val="16"/>
              </w:rPr>
              <w:t xml:space="preserve"> conformément au CCTP, et sur la base des plans approuvés par l’Ingénieur du Marché.</w:t>
            </w:r>
          </w:p>
          <w:p w14:paraId="5459B19F" w14:textId="77777777" w:rsidR="00FD2757" w:rsidRPr="00855CB6" w:rsidRDefault="00FD2757" w:rsidP="00FD2757">
            <w:pPr>
              <w:numPr>
                <w:ilvl w:val="0"/>
                <w:numId w:val="167"/>
              </w:numPr>
              <w:spacing w:after="0" w:line="240" w:lineRule="auto"/>
              <w:contextualSpacing/>
              <w:jc w:val="both"/>
              <w:rPr>
                <w:rFonts w:ascii="Arial" w:eastAsia="Arial Unicode MS" w:hAnsi="Arial" w:cs="Arial"/>
                <w:sz w:val="16"/>
                <w:szCs w:val="16"/>
              </w:rPr>
            </w:pPr>
            <w:r w:rsidRPr="00855CB6">
              <w:rPr>
                <w:rFonts w:ascii="Arial" w:eastAsia="Arial Unicode MS" w:hAnsi="Arial" w:cs="Arial"/>
                <w:sz w:val="16"/>
                <w:szCs w:val="16"/>
              </w:rPr>
              <w:t>Il comprend notamment :</w:t>
            </w:r>
          </w:p>
          <w:p w14:paraId="0FFFFDD3" w14:textId="77777777" w:rsidR="00FD2757" w:rsidRPr="00855CB6" w:rsidRDefault="00FD2757" w:rsidP="00FD2757">
            <w:pPr>
              <w:numPr>
                <w:ilvl w:val="0"/>
                <w:numId w:val="167"/>
              </w:numPr>
              <w:spacing w:after="0" w:line="240" w:lineRule="auto"/>
              <w:contextualSpacing/>
              <w:jc w:val="both"/>
              <w:rPr>
                <w:rFonts w:ascii="Arial" w:eastAsia="Arial Unicode MS" w:hAnsi="Arial" w:cs="Arial"/>
                <w:sz w:val="16"/>
                <w:szCs w:val="16"/>
              </w:rPr>
            </w:pPr>
            <w:r w:rsidRPr="00855CB6">
              <w:rPr>
                <w:rFonts w:ascii="Arial" w:eastAsia="Arial Unicode MS" w:hAnsi="Arial" w:cs="Arial"/>
                <w:sz w:val="16"/>
                <w:szCs w:val="16"/>
              </w:rPr>
              <w:t xml:space="preserve">la fourniture </w:t>
            </w:r>
            <w:r w:rsidRPr="00855CB6">
              <w:rPr>
                <w:rFonts w:ascii="Arial" w:hAnsi="Arial" w:cs="Arial"/>
                <w:color w:val="000000"/>
                <w:sz w:val="16"/>
                <w:szCs w:val="16"/>
              </w:rPr>
              <w:t>de bloc autonome d'éclairage de sécurité avec signe indication de direction</w:t>
            </w:r>
            <w:r w:rsidRPr="00855CB6">
              <w:rPr>
                <w:rFonts w:ascii="Arial" w:eastAsia="Arial Unicode MS" w:hAnsi="Arial" w:cs="Arial"/>
                <w:sz w:val="16"/>
                <w:szCs w:val="16"/>
              </w:rPr>
              <w:t xml:space="preserve"> suivant le CCTP ;  </w:t>
            </w:r>
          </w:p>
          <w:p w14:paraId="6AB9520E" w14:textId="77777777" w:rsidR="00FD2757" w:rsidRPr="00855CB6" w:rsidRDefault="00FD2757" w:rsidP="00FD2757">
            <w:pPr>
              <w:numPr>
                <w:ilvl w:val="0"/>
                <w:numId w:val="167"/>
              </w:numPr>
              <w:spacing w:after="0" w:line="240" w:lineRule="auto"/>
              <w:contextualSpacing/>
              <w:jc w:val="both"/>
              <w:rPr>
                <w:rFonts w:ascii="Arial" w:eastAsia="Arial Unicode MS" w:hAnsi="Arial" w:cs="Arial"/>
                <w:sz w:val="16"/>
                <w:szCs w:val="16"/>
              </w:rPr>
            </w:pPr>
            <w:r w:rsidRPr="00855CB6">
              <w:rPr>
                <w:rFonts w:ascii="Arial" w:eastAsia="Arial Unicode MS" w:hAnsi="Arial" w:cs="Arial"/>
                <w:sz w:val="16"/>
                <w:szCs w:val="16"/>
              </w:rPr>
              <w:t>la pose ;</w:t>
            </w:r>
          </w:p>
          <w:p w14:paraId="628DCB16" w14:textId="77777777" w:rsidR="00FD2757" w:rsidRPr="00855CB6" w:rsidRDefault="00FD2757" w:rsidP="00FD2757">
            <w:pPr>
              <w:numPr>
                <w:ilvl w:val="0"/>
                <w:numId w:val="167"/>
              </w:numPr>
              <w:spacing w:after="0" w:line="240" w:lineRule="auto"/>
              <w:contextualSpacing/>
              <w:jc w:val="both"/>
              <w:rPr>
                <w:rFonts w:ascii="Arial" w:eastAsia="Arial Unicode MS" w:hAnsi="Arial" w:cs="Arial"/>
                <w:sz w:val="16"/>
                <w:szCs w:val="16"/>
              </w:rPr>
            </w:pPr>
            <w:r w:rsidRPr="00855CB6">
              <w:rPr>
                <w:rFonts w:ascii="Arial" w:eastAsia="Arial Unicode MS" w:hAnsi="Arial" w:cs="Arial"/>
                <w:sz w:val="16"/>
                <w:szCs w:val="16"/>
              </w:rPr>
              <w:t>toutes sujétions.</w:t>
            </w:r>
          </w:p>
          <w:p w14:paraId="74B4E953" w14:textId="77777777" w:rsidR="00FD2757" w:rsidRPr="002857B0" w:rsidRDefault="00FD2757" w:rsidP="00F34367">
            <w:pPr>
              <w:jc w:val="both"/>
              <w:rPr>
                <w:rFonts w:ascii="Arial" w:hAnsi="Arial" w:cs="Arial"/>
                <w:b/>
                <w:bCs/>
                <w:color w:val="000000"/>
                <w:sz w:val="16"/>
                <w:szCs w:val="16"/>
              </w:rPr>
            </w:pPr>
            <w:r w:rsidRPr="002857B0">
              <w:rPr>
                <w:rFonts w:ascii="Arial" w:eastAsia="Arial Unicode MS" w:hAnsi="Arial" w:cs="Arial"/>
                <w:sz w:val="16"/>
                <w:szCs w:val="16"/>
              </w:rPr>
              <w:t>Ce prix s’applique à l’Unité (U), posé, mesuré par métré contradictoire</w:t>
            </w:r>
          </w:p>
        </w:tc>
        <w:tc>
          <w:tcPr>
            <w:tcW w:w="1417" w:type="dxa"/>
            <w:noWrap/>
            <w:vAlign w:val="bottom"/>
          </w:tcPr>
          <w:p w14:paraId="5B68094A" w14:textId="77777777" w:rsidR="00FD2757" w:rsidRPr="002C7EE0" w:rsidRDefault="00FD2757" w:rsidP="00F34367">
            <w:pPr>
              <w:jc w:val="center"/>
              <w:rPr>
                <w:rFonts w:ascii="Arial" w:hAnsi="Arial" w:cs="Arial"/>
                <w:color w:val="000000"/>
                <w:sz w:val="16"/>
                <w:szCs w:val="16"/>
              </w:rPr>
            </w:pPr>
            <w:r>
              <w:rPr>
                <w:rFonts w:ascii="Arial" w:hAnsi="Arial" w:cs="Arial"/>
                <w:color w:val="000000"/>
                <w:sz w:val="16"/>
                <w:szCs w:val="16"/>
              </w:rPr>
              <w:t>U</w:t>
            </w:r>
          </w:p>
        </w:tc>
        <w:tc>
          <w:tcPr>
            <w:tcW w:w="1418" w:type="dxa"/>
            <w:noWrap/>
            <w:vAlign w:val="bottom"/>
          </w:tcPr>
          <w:p w14:paraId="41394AB4"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4DF3A7AB" w14:textId="77777777" w:rsidR="00FD2757" w:rsidRPr="002C7EE0" w:rsidRDefault="00FD2757" w:rsidP="00F34367">
            <w:pPr>
              <w:jc w:val="center"/>
              <w:rPr>
                <w:rFonts w:ascii="Arial" w:hAnsi="Arial" w:cs="Arial"/>
                <w:color w:val="FF0000"/>
                <w:sz w:val="16"/>
                <w:szCs w:val="16"/>
              </w:rPr>
            </w:pPr>
          </w:p>
        </w:tc>
      </w:tr>
      <w:tr w:rsidR="00FD2757" w:rsidRPr="002C7EE0" w14:paraId="6F5DBB13" w14:textId="77777777" w:rsidTr="00F34367">
        <w:trPr>
          <w:trHeight w:val="262"/>
        </w:trPr>
        <w:tc>
          <w:tcPr>
            <w:tcW w:w="10627" w:type="dxa"/>
            <w:gridSpan w:val="5"/>
            <w:noWrap/>
            <w:vAlign w:val="bottom"/>
            <w:hideMark/>
          </w:tcPr>
          <w:p w14:paraId="5D3688FD" w14:textId="77777777" w:rsidR="00FD2757" w:rsidRPr="002C7EE0" w:rsidRDefault="00FD2757" w:rsidP="00F34367">
            <w:pPr>
              <w:jc w:val="center"/>
              <w:rPr>
                <w:rFonts w:ascii="Arial" w:hAnsi="Arial" w:cs="Arial"/>
                <w:b/>
                <w:bCs/>
                <w:color w:val="000000"/>
                <w:sz w:val="16"/>
                <w:szCs w:val="16"/>
              </w:rPr>
            </w:pPr>
            <w:r w:rsidRPr="002C7EE0">
              <w:rPr>
                <w:rFonts w:ascii="Arial" w:hAnsi="Arial" w:cs="Arial"/>
                <w:b/>
                <w:bCs/>
                <w:color w:val="000000"/>
                <w:sz w:val="16"/>
                <w:szCs w:val="16"/>
              </w:rPr>
              <w:t>LOT N°9</w:t>
            </w:r>
            <w:r>
              <w:rPr>
                <w:rFonts w:ascii="Arial" w:hAnsi="Arial" w:cs="Arial"/>
                <w:b/>
                <w:bCs/>
                <w:color w:val="000000"/>
                <w:sz w:val="16"/>
                <w:szCs w:val="16"/>
              </w:rPr>
              <w:t>00</w:t>
            </w:r>
            <w:r w:rsidRPr="002C7EE0">
              <w:rPr>
                <w:rFonts w:ascii="Arial" w:hAnsi="Arial" w:cs="Arial"/>
                <w:b/>
                <w:bCs/>
                <w:color w:val="000000"/>
                <w:sz w:val="16"/>
                <w:szCs w:val="16"/>
              </w:rPr>
              <w:t xml:space="preserve"> : PEINTURE</w:t>
            </w:r>
          </w:p>
          <w:p w14:paraId="1032290E" w14:textId="77777777" w:rsidR="00FD2757" w:rsidRPr="002C7EE0" w:rsidRDefault="00FD2757" w:rsidP="00F34367">
            <w:pPr>
              <w:jc w:val="center"/>
              <w:rPr>
                <w:rFonts w:ascii="Arial" w:hAnsi="Arial" w:cs="Arial"/>
                <w:b/>
                <w:bCs/>
                <w:color w:val="FF0000"/>
                <w:sz w:val="16"/>
                <w:szCs w:val="16"/>
              </w:rPr>
            </w:pPr>
            <w:r w:rsidRPr="002C7EE0">
              <w:rPr>
                <w:rFonts w:ascii="Arial" w:hAnsi="Arial" w:cs="Arial"/>
                <w:b/>
                <w:bCs/>
                <w:color w:val="FF0000"/>
                <w:sz w:val="16"/>
                <w:szCs w:val="16"/>
              </w:rPr>
              <w:t> </w:t>
            </w:r>
          </w:p>
        </w:tc>
      </w:tr>
      <w:tr w:rsidR="00FD2757" w:rsidRPr="002C7EE0" w14:paraId="0F2956CB" w14:textId="77777777" w:rsidTr="00F34367">
        <w:trPr>
          <w:trHeight w:val="386"/>
        </w:trPr>
        <w:tc>
          <w:tcPr>
            <w:tcW w:w="500" w:type="dxa"/>
            <w:noWrap/>
            <w:vAlign w:val="center"/>
          </w:tcPr>
          <w:p w14:paraId="79DEC28F"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901</w:t>
            </w:r>
          </w:p>
        </w:tc>
        <w:tc>
          <w:tcPr>
            <w:tcW w:w="5596" w:type="dxa"/>
            <w:vAlign w:val="bottom"/>
          </w:tcPr>
          <w:p w14:paraId="71DACF1F"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Préparation des surfaces</w:t>
            </w:r>
          </w:p>
          <w:p w14:paraId="7248DD1B"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au mètre carré (m2) la préparation des surfaces conformément au CCTP. </w:t>
            </w:r>
          </w:p>
          <w:p w14:paraId="705756F5"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61AFE279" w14:textId="77777777" w:rsidR="00FD2757" w:rsidRPr="002C7EE0" w:rsidRDefault="00FD2757" w:rsidP="00FD2757">
            <w:pPr>
              <w:pStyle w:val="Paragraphedeliste"/>
              <w:numPr>
                <w:ilvl w:val="0"/>
                <w:numId w:val="174"/>
              </w:numPr>
              <w:jc w:val="both"/>
              <w:rPr>
                <w:rFonts w:ascii="Arial" w:eastAsia="Arial Unicode MS" w:hAnsi="Arial" w:cs="Arial"/>
                <w:sz w:val="16"/>
                <w:szCs w:val="16"/>
              </w:rPr>
            </w:pPr>
            <w:r w:rsidRPr="002C7EE0">
              <w:rPr>
                <w:rFonts w:ascii="Arial" w:eastAsia="Arial Unicode MS" w:hAnsi="Arial" w:cs="Arial"/>
                <w:sz w:val="16"/>
                <w:szCs w:val="16"/>
              </w:rPr>
              <w:t xml:space="preserve">La préparation des surfaces et laquage </w:t>
            </w:r>
          </w:p>
          <w:p w14:paraId="33902455" w14:textId="77777777" w:rsidR="00FD2757" w:rsidRPr="002C7EE0" w:rsidRDefault="00FD2757" w:rsidP="00FD2757">
            <w:pPr>
              <w:pStyle w:val="Paragraphedeliste"/>
              <w:numPr>
                <w:ilvl w:val="0"/>
                <w:numId w:val="174"/>
              </w:numPr>
              <w:jc w:val="both"/>
              <w:rPr>
                <w:rFonts w:ascii="Arial" w:eastAsia="Arial Unicode MS" w:hAnsi="Arial" w:cs="Arial"/>
                <w:sz w:val="16"/>
                <w:szCs w:val="16"/>
              </w:rPr>
            </w:pPr>
            <w:r w:rsidRPr="002C7EE0">
              <w:rPr>
                <w:rFonts w:ascii="Arial" w:eastAsia="Arial Unicode MS" w:hAnsi="Arial" w:cs="Arial"/>
                <w:sz w:val="16"/>
                <w:szCs w:val="16"/>
              </w:rPr>
              <w:t>Ponçage, </w:t>
            </w:r>
          </w:p>
          <w:p w14:paraId="3BCEABB1" w14:textId="77777777" w:rsidR="00FD2757" w:rsidRPr="002C7EE0" w:rsidRDefault="00FD2757" w:rsidP="00FD2757">
            <w:pPr>
              <w:pStyle w:val="Paragraphedeliste"/>
              <w:numPr>
                <w:ilvl w:val="0"/>
                <w:numId w:val="174"/>
              </w:numPr>
              <w:jc w:val="both"/>
              <w:rPr>
                <w:rFonts w:ascii="Arial" w:eastAsia="Arial Unicode MS" w:hAnsi="Arial" w:cs="Arial"/>
                <w:sz w:val="16"/>
                <w:szCs w:val="16"/>
              </w:rPr>
            </w:pPr>
            <w:r w:rsidRPr="002C7EE0">
              <w:rPr>
                <w:rFonts w:ascii="Arial" w:eastAsia="Arial Unicode MS" w:hAnsi="Arial" w:cs="Arial"/>
                <w:sz w:val="16"/>
                <w:szCs w:val="16"/>
              </w:rPr>
              <w:t>Dégraissage</w:t>
            </w:r>
          </w:p>
          <w:p w14:paraId="029D84D7" w14:textId="77777777" w:rsidR="00FD2757" w:rsidRPr="002C7EE0" w:rsidRDefault="00FD2757" w:rsidP="00FD2757">
            <w:pPr>
              <w:pStyle w:val="Paragraphedeliste"/>
              <w:numPr>
                <w:ilvl w:val="0"/>
                <w:numId w:val="174"/>
              </w:numPr>
              <w:jc w:val="both"/>
              <w:rPr>
                <w:rFonts w:ascii="Arial" w:eastAsia="Arial Unicode MS" w:hAnsi="Arial" w:cs="Arial"/>
                <w:sz w:val="16"/>
                <w:szCs w:val="16"/>
              </w:rPr>
            </w:pPr>
            <w:r w:rsidRPr="002C7EE0">
              <w:rPr>
                <w:rFonts w:ascii="Arial" w:eastAsia="Arial Unicode MS" w:hAnsi="Arial" w:cs="Arial"/>
                <w:sz w:val="16"/>
                <w:szCs w:val="16"/>
              </w:rPr>
              <w:t>toutes sujétions.</w:t>
            </w:r>
          </w:p>
          <w:p w14:paraId="6FFDCFEB"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s’applique au mètre carré (m2), mesuré par métré contradictoire.</w:t>
            </w:r>
          </w:p>
          <w:p w14:paraId="771E63D4" w14:textId="77777777" w:rsidR="00FD2757" w:rsidRPr="002C7EE0" w:rsidRDefault="00FD2757" w:rsidP="00F34367">
            <w:pPr>
              <w:rPr>
                <w:rFonts w:ascii="Arial" w:hAnsi="Arial" w:cs="Arial"/>
                <w:b/>
                <w:bCs/>
                <w:color w:val="000000"/>
                <w:sz w:val="16"/>
                <w:szCs w:val="16"/>
              </w:rPr>
            </w:pPr>
          </w:p>
        </w:tc>
        <w:tc>
          <w:tcPr>
            <w:tcW w:w="1417" w:type="dxa"/>
            <w:noWrap/>
            <w:vAlign w:val="bottom"/>
          </w:tcPr>
          <w:p w14:paraId="63E8BDB7" w14:textId="77777777" w:rsidR="00FD2757" w:rsidRPr="002C7EE0" w:rsidRDefault="00FD2757" w:rsidP="00F34367">
            <w:pPr>
              <w:jc w:val="center"/>
              <w:rPr>
                <w:rFonts w:ascii="Arial" w:hAnsi="Arial" w:cs="Arial"/>
                <w:color w:val="000000"/>
                <w:sz w:val="16"/>
                <w:szCs w:val="16"/>
              </w:rPr>
            </w:pPr>
            <w:r w:rsidRPr="002C7EE0">
              <w:rPr>
                <w:rFonts w:ascii="Arial" w:eastAsia="Calibri" w:hAnsi="Arial" w:cs="Arial"/>
                <w:color w:val="000000"/>
                <w:sz w:val="16"/>
                <w:szCs w:val="16"/>
              </w:rPr>
              <w:t>m</w:t>
            </w:r>
            <w:r w:rsidRPr="002C7EE0">
              <w:rPr>
                <w:rFonts w:ascii="Arial" w:eastAsia="Calibri" w:hAnsi="Arial" w:cs="Arial"/>
                <w:color w:val="000000"/>
                <w:sz w:val="16"/>
                <w:szCs w:val="16"/>
                <w:vertAlign w:val="superscript"/>
              </w:rPr>
              <w:t>2</w:t>
            </w:r>
          </w:p>
        </w:tc>
        <w:tc>
          <w:tcPr>
            <w:tcW w:w="1418" w:type="dxa"/>
            <w:noWrap/>
            <w:vAlign w:val="bottom"/>
          </w:tcPr>
          <w:p w14:paraId="72C2FF80"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3DD0D287" w14:textId="77777777" w:rsidR="00FD2757" w:rsidRPr="002C7EE0" w:rsidRDefault="00FD2757" w:rsidP="00F34367">
            <w:pPr>
              <w:jc w:val="center"/>
              <w:rPr>
                <w:rFonts w:ascii="Arial" w:hAnsi="Arial" w:cs="Arial"/>
                <w:color w:val="FF0000"/>
                <w:sz w:val="16"/>
                <w:szCs w:val="16"/>
              </w:rPr>
            </w:pPr>
          </w:p>
        </w:tc>
      </w:tr>
      <w:tr w:rsidR="00FD2757" w:rsidRPr="002C7EE0" w14:paraId="52028312" w14:textId="77777777" w:rsidTr="00F34367">
        <w:trPr>
          <w:trHeight w:val="432"/>
        </w:trPr>
        <w:tc>
          <w:tcPr>
            <w:tcW w:w="500" w:type="dxa"/>
            <w:noWrap/>
            <w:vAlign w:val="center"/>
            <w:hideMark/>
          </w:tcPr>
          <w:p w14:paraId="3FF363B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lastRenderedPageBreak/>
              <w:t>902</w:t>
            </w:r>
          </w:p>
        </w:tc>
        <w:tc>
          <w:tcPr>
            <w:tcW w:w="5596" w:type="dxa"/>
            <w:vAlign w:val="bottom"/>
            <w:hideMark/>
          </w:tcPr>
          <w:p w14:paraId="77463A20"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Fourniture et application de deux couches de peinture acrylique de type PANTEX 800 sur le plafond y compris toutes sujétions</w:t>
            </w:r>
          </w:p>
          <w:p w14:paraId="5C30D01D"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au mètre carré (m2), la pose </w:t>
            </w:r>
            <w:r w:rsidRPr="002C7EE0">
              <w:rPr>
                <w:rFonts w:ascii="Arial" w:hAnsi="Arial" w:cs="Arial"/>
                <w:sz w:val="16"/>
                <w:szCs w:val="16"/>
                <w:lang w:val="fr-CM" w:eastAsia="fr-CM"/>
              </w:rPr>
              <w:t>de deux couches de vernis sur faux plafond bois</w:t>
            </w:r>
            <w:r w:rsidRPr="002C7EE0">
              <w:rPr>
                <w:rFonts w:ascii="Arial" w:eastAsia="Arial Unicode MS" w:hAnsi="Arial" w:cs="Arial"/>
                <w:sz w:val="16"/>
                <w:szCs w:val="16"/>
              </w:rPr>
              <w:t xml:space="preserve"> conformément au CCTP. </w:t>
            </w:r>
          </w:p>
          <w:p w14:paraId="57ACD75A"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1CCE8A57"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l’exécution d’une couche d’impression suivant le CCTP ;</w:t>
            </w:r>
          </w:p>
          <w:p w14:paraId="3A9DDBA3"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l’exécution d’une couche de finition en peinture acrylique   suivant le CCTP ;</w:t>
            </w:r>
          </w:p>
          <w:p w14:paraId="54FFC040"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matériel de mise en œuvre ;</w:t>
            </w:r>
          </w:p>
          <w:p w14:paraId="727F2E64"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142395B0"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carré (m2), mesuré par métré contradictoire.</w:t>
            </w:r>
          </w:p>
        </w:tc>
        <w:tc>
          <w:tcPr>
            <w:tcW w:w="1417" w:type="dxa"/>
            <w:noWrap/>
            <w:vAlign w:val="bottom"/>
            <w:hideMark/>
          </w:tcPr>
          <w:p w14:paraId="34322F05"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bottom"/>
          </w:tcPr>
          <w:p w14:paraId="0442A17F"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B3A2DFA" w14:textId="77777777" w:rsidR="00FD2757" w:rsidRPr="002C7EE0" w:rsidRDefault="00FD2757" w:rsidP="00F34367">
            <w:pPr>
              <w:jc w:val="center"/>
              <w:rPr>
                <w:rFonts w:ascii="Arial" w:hAnsi="Arial" w:cs="Arial"/>
                <w:color w:val="FF0000"/>
                <w:sz w:val="16"/>
                <w:szCs w:val="16"/>
              </w:rPr>
            </w:pPr>
          </w:p>
        </w:tc>
      </w:tr>
      <w:tr w:rsidR="00FD2757" w:rsidRPr="002C7EE0" w14:paraId="2C48035A" w14:textId="77777777" w:rsidTr="00F34367">
        <w:trPr>
          <w:trHeight w:val="432"/>
        </w:trPr>
        <w:tc>
          <w:tcPr>
            <w:tcW w:w="500" w:type="dxa"/>
            <w:noWrap/>
            <w:vAlign w:val="center"/>
            <w:hideMark/>
          </w:tcPr>
          <w:p w14:paraId="456B2CAB"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903</w:t>
            </w:r>
          </w:p>
        </w:tc>
        <w:tc>
          <w:tcPr>
            <w:tcW w:w="5596" w:type="dxa"/>
            <w:vAlign w:val="bottom"/>
            <w:hideMark/>
          </w:tcPr>
          <w:p w14:paraId="3B9D81E0"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 xml:space="preserve">Fourniture et application de deux couches de peinture acrylique de type PANTEX 1300 teintée usine sur murs extérieurs (couleur CR-EST blanc </w:t>
            </w:r>
            <w:proofErr w:type="spellStart"/>
            <w:r w:rsidRPr="002C7EE0">
              <w:rPr>
                <w:rFonts w:ascii="Arial" w:eastAsia="Calibri" w:hAnsi="Arial" w:cs="Arial"/>
                <w:b/>
                <w:bCs/>
                <w:color w:val="000000"/>
                <w:sz w:val="16"/>
                <w:szCs w:val="16"/>
              </w:rPr>
              <w:t>cervinia</w:t>
            </w:r>
            <w:proofErr w:type="spellEnd"/>
            <w:r w:rsidRPr="002C7EE0">
              <w:rPr>
                <w:rFonts w:ascii="Arial" w:eastAsia="Calibri" w:hAnsi="Arial" w:cs="Arial"/>
                <w:b/>
                <w:bCs/>
                <w:color w:val="000000"/>
                <w:sz w:val="16"/>
                <w:szCs w:val="16"/>
              </w:rPr>
              <w:t xml:space="preserve"> code CH</w:t>
            </w:r>
            <w:r w:rsidRPr="002C7EE0">
              <w:rPr>
                <w:rFonts w:ascii="Arial" w:eastAsia="Calibri" w:hAnsi="Arial" w:cs="Arial"/>
                <w:b/>
                <w:bCs/>
                <w:color w:val="000000"/>
                <w:sz w:val="16"/>
                <w:szCs w:val="16"/>
                <w:vertAlign w:val="subscript"/>
              </w:rPr>
              <w:t>2</w:t>
            </w:r>
            <w:r w:rsidRPr="002C7EE0">
              <w:rPr>
                <w:rFonts w:ascii="Arial" w:eastAsia="Calibri" w:hAnsi="Arial" w:cs="Arial"/>
                <w:b/>
                <w:bCs/>
                <w:color w:val="000000"/>
                <w:sz w:val="16"/>
                <w:szCs w:val="16"/>
              </w:rPr>
              <w:t>0111 et tangerine orange chayote code CH</w:t>
            </w:r>
            <w:r w:rsidRPr="002C7EE0">
              <w:rPr>
                <w:rFonts w:ascii="Arial" w:eastAsia="Calibri" w:hAnsi="Arial" w:cs="Arial"/>
                <w:b/>
                <w:bCs/>
                <w:color w:val="000000"/>
                <w:sz w:val="16"/>
                <w:szCs w:val="16"/>
                <w:vertAlign w:val="subscript"/>
              </w:rPr>
              <w:t>2</w:t>
            </w:r>
            <w:r w:rsidRPr="002C7EE0">
              <w:rPr>
                <w:rFonts w:ascii="Arial" w:eastAsia="Calibri" w:hAnsi="Arial" w:cs="Arial"/>
                <w:b/>
                <w:bCs/>
                <w:color w:val="000000"/>
                <w:sz w:val="16"/>
                <w:szCs w:val="16"/>
              </w:rPr>
              <w:t>0846) y compris toutes sujétions</w:t>
            </w:r>
          </w:p>
          <w:p w14:paraId="248C3B7A"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au mètre carré (m2), la pose de la peinture sur les murs extérieurs conformément au CCTP. </w:t>
            </w:r>
          </w:p>
          <w:p w14:paraId="32D28DA4"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529089A5"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L’exécution d’une couche d’impression suivant le CCTP ;</w:t>
            </w:r>
          </w:p>
          <w:p w14:paraId="0DFD5A35"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l’exécution d’une couche de finition en peinture acrylique   suivant le CCTP ;</w:t>
            </w:r>
          </w:p>
          <w:p w14:paraId="4B7A5FDF"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 xml:space="preserve">le matériel de mise en œuvre ; </w:t>
            </w:r>
          </w:p>
          <w:p w14:paraId="30BCC5D4"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i/>
                <w:sz w:val="16"/>
                <w:szCs w:val="16"/>
                <w:lang w:eastAsia="en-US"/>
              </w:rPr>
            </w:pPr>
            <w:r w:rsidRPr="002C7EE0">
              <w:rPr>
                <w:rFonts w:ascii="Arial" w:eastAsia="Arial Unicode MS" w:hAnsi="Arial" w:cs="Arial"/>
                <w:sz w:val="16"/>
                <w:szCs w:val="16"/>
                <w:lang w:eastAsia="en-US"/>
              </w:rPr>
              <w:t>toutes sujétions.</w:t>
            </w:r>
          </w:p>
          <w:p w14:paraId="54FE2B5C"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carré (m2), mesuré par métré contradictoire</w:t>
            </w:r>
          </w:p>
        </w:tc>
        <w:tc>
          <w:tcPr>
            <w:tcW w:w="1417" w:type="dxa"/>
            <w:noWrap/>
            <w:vAlign w:val="bottom"/>
            <w:hideMark/>
          </w:tcPr>
          <w:p w14:paraId="35D23DF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bottom"/>
          </w:tcPr>
          <w:p w14:paraId="5DA0FD62"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42576B7" w14:textId="77777777" w:rsidR="00FD2757" w:rsidRPr="002C7EE0" w:rsidRDefault="00FD2757" w:rsidP="00F34367">
            <w:pPr>
              <w:jc w:val="center"/>
              <w:rPr>
                <w:rFonts w:ascii="Arial" w:hAnsi="Arial" w:cs="Arial"/>
                <w:color w:val="FF0000"/>
                <w:sz w:val="16"/>
                <w:szCs w:val="16"/>
              </w:rPr>
            </w:pPr>
          </w:p>
        </w:tc>
      </w:tr>
      <w:tr w:rsidR="00FD2757" w:rsidRPr="002C7EE0" w14:paraId="115D8AB9" w14:textId="77777777" w:rsidTr="00F34367">
        <w:trPr>
          <w:trHeight w:val="432"/>
        </w:trPr>
        <w:tc>
          <w:tcPr>
            <w:tcW w:w="500" w:type="dxa"/>
            <w:noWrap/>
            <w:vAlign w:val="center"/>
            <w:hideMark/>
          </w:tcPr>
          <w:p w14:paraId="61B5685D"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904</w:t>
            </w:r>
          </w:p>
        </w:tc>
        <w:tc>
          <w:tcPr>
            <w:tcW w:w="5596" w:type="dxa"/>
            <w:vAlign w:val="bottom"/>
            <w:hideMark/>
          </w:tcPr>
          <w:p w14:paraId="07719B5E"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 xml:space="preserve">Fourniture et application de deux couches de peinture acrylique de type PANTEX 800 teintée usine sur murs intérieurs (couleur CR-EST blanc </w:t>
            </w:r>
            <w:proofErr w:type="spellStart"/>
            <w:r w:rsidRPr="002C7EE0">
              <w:rPr>
                <w:rFonts w:ascii="Arial" w:eastAsia="Calibri" w:hAnsi="Arial" w:cs="Arial"/>
                <w:b/>
                <w:bCs/>
                <w:color w:val="000000"/>
                <w:sz w:val="16"/>
                <w:szCs w:val="16"/>
              </w:rPr>
              <w:t>cervinia</w:t>
            </w:r>
            <w:proofErr w:type="spellEnd"/>
            <w:r w:rsidRPr="002C7EE0">
              <w:rPr>
                <w:rFonts w:ascii="Arial" w:eastAsia="Calibri" w:hAnsi="Arial" w:cs="Arial"/>
                <w:b/>
                <w:bCs/>
                <w:color w:val="000000"/>
                <w:sz w:val="16"/>
                <w:szCs w:val="16"/>
              </w:rPr>
              <w:t xml:space="preserve"> code CH</w:t>
            </w:r>
            <w:r w:rsidRPr="002C7EE0">
              <w:rPr>
                <w:rFonts w:ascii="Arial" w:eastAsia="Calibri" w:hAnsi="Arial" w:cs="Arial"/>
                <w:b/>
                <w:bCs/>
                <w:color w:val="000000"/>
                <w:sz w:val="16"/>
                <w:szCs w:val="16"/>
                <w:vertAlign w:val="subscript"/>
              </w:rPr>
              <w:t>2</w:t>
            </w:r>
            <w:r w:rsidRPr="002C7EE0">
              <w:rPr>
                <w:rFonts w:ascii="Arial" w:eastAsia="Calibri" w:hAnsi="Arial" w:cs="Arial"/>
                <w:b/>
                <w:bCs/>
                <w:color w:val="000000"/>
                <w:sz w:val="16"/>
                <w:szCs w:val="16"/>
              </w:rPr>
              <w:t>0111 et tangerine orange chayote code CH</w:t>
            </w:r>
            <w:r w:rsidRPr="002C7EE0">
              <w:rPr>
                <w:rFonts w:ascii="Arial" w:eastAsia="Calibri" w:hAnsi="Arial" w:cs="Arial"/>
                <w:b/>
                <w:bCs/>
                <w:color w:val="000000"/>
                <w:sz w:val="16"/>
                <w:szCs w:val="16"/>
                <w:vertAlign w:val="subscript"/>
              </w:rPr>
              <w:t>2</w:t>
            </w:r>
            <w:r w:rsidRPr="002C7EE0">
              <w:rPr>
                <w:rFonts w:ascii="Arial" w:eastAsia="Calibri" w:hAnsi="Arial" w:cs="Arial"/>
                <w:b/>
                <w:bCs/>
                <w:color w:val="000000"/>
                <w:sz w:val="16"/>
                <w:szCs w:val="16"/>
              </w:rPr>
              <w:t>0846) y compris toutes sujétions</w:t>
            </w:r>
          </w:p>
          <w:p w14:paraId="2C6227FC"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au mètre carré (m2), la pose de la peinture sur les murs intérieurs conformément au CCTP. </w:t>
            </w:r>
          </w:p>
          <w:p w14:paraId="4CA4C949"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68CACE15"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L’exécution d’une couche d’impression suivant le CCTP ;</w:t>
            </w:r>
          </w:p>
          <w:p w14:paraId="4750F04B"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l’exécution d’une couche de finition en peinture acrylique   suivant le CCTP ;</w:t>
            </w:r>
          </w:p>
          <w:p w14:paraId="071F3FF9"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matériel de mise en œuvre ;</w:t>
            </w:r>
          </w:p>
          <w:p w14:paraId="54E5D4F3"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10274F8A"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carré (m2), mesuré par métré contradictoire</w:t>
            </w:r>
          </w:p>
        </w:tc>
        <w:tc>
          <w:tcPr>
            <w:tcW w:w="1417" w:type="dxa"/>
            <w:noWrap/>
            <w:vAlign w:val="bottom"/>
            <w:hideMark/>
          </w:tcPr>
          <w:p w14:paraId="4F230BC4"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center"/>
          </w:tcPr>
          <w:p w14:paraId="0E87459C"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76861842" w14:textId="77777777" w:rsidR="00FD2757" w:rsidRPr="002C7EE0" w:rsidRDefault="00FD2757" w:rsidP="00F34367">
            <w:pPr>
              <w:jc w:val="center"/>
              <w:rPr>
                <w:rFonts w:ascii="Arial" w:hAnsi="Arial" w:cs="Arial"/>
                <w:color w:val="FF0000"/>
                <w:sz w:val="16"/>
                <w:szCs w:val="16"/>
              </w:rPr>
            </w:pPr>
          </w:p>
        </w:tc>
      </w:tr>
      <w:tr w:rsidR="00FD2757" w:rsidRPr="002C7EE0" w14:paraId="47DD0455" w14:textId="77777777" w:rsidTr="00F34367">
        <w:trPr>
          <w:trHeight w:val="636"/>
        </w:trPr>
        <w:tc>
          <w:tcPr>
            <w:tcW w:w="500" w:type="dxa"/>
            <w:noWrap/>
            <w:vAlign w:val="center"/>
            <w:hideMark/>
          </w:tcPr>
          <w:p w14:paraId="4C9FA0AA"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905</w:t>
            </w:r>
          </w:p>
        </w:tc>
        <w:tc>
          <w:tcPr>
            <w:tcW w:w="5596" w:type="dxa"/>
            <w:vAlign w:val="bottom"/>
            <w:hideMark/>
          </w:tcPr>
          <w:p w14:paraId="22E38236"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 xml:space="preserve">Fourniture et application de deux couches de peinture glycérophtalique type émail A teintée usine sur menuiseries métalliques et bois, ainsi que sur soubassement (couleur CR-EST blanc </w:t>
            </w:r>
            <w:proofErr w:type="spellStart"/>
            <w:r w:rsidRPr="002C7EE0">
              <w:rPr>
                <w:rFonts w:ascii="Arial" w:eastAsia="Calibri" w:hAnsi="Arial" w:cs="Arial"/>
                <w:b/>
                <w:bCs/>
                <w:color w:val="000000"/>
                <w:sz w:val="16"/>
                <w:szCs w:val="16"/>
              </w:rPr>
              <w:t>cervinia</w:t>
            </w:r>
            <w:proofErr w:type="spellEnd"/>
            <w:r w:rsidRPr="002C7EE0">
              <w:rPr>
                <w:rFonts w:ascii="Arial" w:eastAsia="Calibri" w:hAnsi="Arial" w:cs="Arial"/>
                <w:b/>
                <w:bCs/>
                <w:color w:val="000000"/>
                <w:sz w:val="16"/>
                <w:szCs w:val="16"/>
              </w:rPr>
              <w:t xml:space="preserve"> code CH</w:t>
            </w:r>
            <w:r w:rsidRPr="002C7EE0">
              <w:rPr>
                <w:rFonts w:ascii="Arial" w:eastAsia="Calibri" w:hAnsi="Arial" w:cs="Arial"/>
                <w:b/>
                <w:bCs/>
                <w:color w:val="000000"/>
                <w:sz w:val="16"/>
                <w:szCs w:val="16"/>
                <w:vertAlign w:val="subscript"/>
              </w:rPr>
              <w:t>2</w:t>
            </w:r>
            <w:r w:rsidRPr="002C7EE0">
              <w:rPr>
                <w:rFonts w:ascii="Arial" w:eastAsia="Calibri" w:hAnsi="Arial" w:cs="Arial"/>
                <w:b/>
                <w:bCs/>
                <w:color w:val="000000"/>
                <w:sz w:val="16"/>
                <w:szCs w:val="16"/>
              </w:rPr>
              <w:t>0111 et tangerine orange chayote code CH</w:t>
            </w:r>
            <w:r w:rsidRPr="002C7EE0">
              <w:rPr>
                <w:rFonts w:ascii="Arial" w:eastAsia="Calibri" w:hAnsi="Arial" w:cs="Arial"/>
                <w:b/>
                <w:bCs/>
                <w:color w:val="000000"/>
                <w:sz w:val="16"/>
                <w:szCs w:val="16"/>
                <w:vertAlign w:val="subscript"/>
              </w:rPr>
              <w:t>2</w:t>
            </w:r>
            <w:r w:rsidRPr="002C7EE0">
              <w:rPr>
                <w:rFonts w:ascii="Arial" w:eastAsia="Calibri" w:hAnsi="Arial" w:cs="Arial"/>
                <w:b/>
                <w:bCs/>
                <w:color w:val="000000"/>
                <w:sz w:val="16"/>
                <w:szCs w:val="16"/>
              </w:rPr>
              <w:t>0846</w:t>
            </w:r>
          </w:p>
          <w:p w14:paraId="0D070D0A"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au mètre carré (m2), la pose des peintures à huile email sur les plinthes et menuiseries conformément au CCTP. </w:t>
            </w:r>
          </w:p>
          <w:p w14:paraId="628BEDAE"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2D2A1D21"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l’exécution d’une couche d’impression suivant le CCTP ;</w:t>
            </w:r>
          </w:p>
          <w:p w14:paraId="43AC4A90"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l’exécution d’une couche de finition en peinture acrylique   suivant le CCTP ;</w:t>
            </w:r>
          </w:p>
          <w:p w14:paraId="43B54C68"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matériel de mise en œuvre ;</w:t>
            </w:r>
          </w:p>
          <w:p w14:paraId="1D41004F"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61B597F6"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au mètre carré (m2), mesuré par métré contradictoire</w:t>
            </w:r>
          </w:p>
        </w:tc>
        <w:tc>
          <w:tcPr>
            <w:tcW w:w="1417" w:type="dxa"/>
            <w:noWrap/>
            <w:vAlign w:val="bottom"/>
            <w:hideMark/>
          </w:tcPr>
          <w:p w14:paraId="0E939A3A"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center"/>
          </w:tcPr>
          <w:p w14:paraId="4F905F16"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709CBBC9" w14:textId="77777777" w:rsidR="00FD2757" w:rsidRPr="002C7EE0" w:rsidRDefault="00FD2757" w:rsidP="00F34367">
            <w:pPr>
              <w:jc w:val="center"/>
              <w:rPr>
                <w:rFonts w:ascii="Arial" w:hAnsi="Arial" w:cs="Arial"/>
                <w:color w:val="FF0000"/>
                <w:sz w:val="16"/>
                <w:szCs w:val="16"/>
              </w:rPr>
            </w:pPr>
          </w:p>
        </w:tc>
      </w:tr>
      <w:tr w:rsidR="00FD2757" w:rsidRPr="002C7EE0" w14:paraId="7599E4A3" w14:textId="77777777" w:rsidTr="00F34367">
        <w:trPr>
          <w:trHeight w:val="432"/>
        </w:trPr>
        <w:tc>
          <w:tcPr>
            <w:tcW w:w="500" w:type="dxa"/>
            <w:noWrap/>
            <w:vAlign w:val="center"/>
            <w:hideMark/>
          </w:tcPr>
          <w:p w14:paraId="04FC038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906</w:t>
            </w:r>
          </w:p>
        </w:tc>
        <w:tc>
          <w:tcPr>
            <w:tcW w:w="5596" w:type="dxa"/>
            <w:vAlign w:val="bottom"/>
            <w:hideMark/>
          </w:tcPr>
          <w:p w14:paraId="532012EE" w14:textId="77777777" w:rsidR="00FD2757" w:rsidRPr="002C7EE0" w:rsidRDefault="00FD2757" w:rsidP="00F34367">
            <w:pPr>
              <w:jc w:val="both"/>
              <w:rPr>
                <w:rFonts w:ascii="Arial" w:hAnsi="Arial" w:cs="Arial"/>
                <w:b/>
                <w:bCs/>
                <w:color w:val="000000"/>
                <w:sz w:val="16"/>
                <w:szCs w:val="16"/>
              </w:rPr>
            </w:pPr>
            <w:r w:rsidRPr="002C7EE0">
              <w:rPr>
                <w:rFonts w:ascii="Arial" w:hAnsi="Arial" w:cs="Arial"/>
                <w:b/>
                <w:bCs/>
                <w:color w:val="000000"/>
                <w:sz w:val="16"/>
                <w:szCs w:val="16"/>
              </w:rPr>
              <w:t>Sérigraphie sur plaque métallique de 30x60 (modèle CR-EST) y compris toutes sujétions</w:t>
            </w:r>
          </w:p>
          <w:p w14:paraId="108319D8"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Ce prix rémunère à l’unité (U), la pose de la peinture sur la plaque métallique conforme au CCTP ;</w:t>
            </w:r>
          </w:p>
          <w:p w14:paraId="10831DBB"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Il comprend notamment </w:t>
            </w:r>
          </w:p>
          <w:p w14:paraId="1118537F"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la tôle et la sérigraphie de la mention marché____ /../…/ du______</w:t>
            </w:r>
          </w:p>
          <w:p w14:paraId="6D47EA54"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b/>
                <w:bCs/>
                <w:sz w:val="16"/>
                <w:szCs w:val="16"/>
              </w:rPr>
              <w:t>NB</w:t>
            </w:r>
            <w:r w:rsidRPr="002C7EE0">
              <w:rPr>
                <w:rFonts w:ascii="Arial" w:eastAsia="Arial Unicode MS" w:hAnsi="Arial" w:cs="Arial"/>
                <w:sz w:val="16"/>
                <w:szCs w:val="16"/>
              </w:rPr>
              <w:t xml:space="preserve"> : se rapprocher de l’ingénieur </w:t>
            </w:r>
            <w:r>
              <w:rPr>
                <w:rFonts w:ascii="Arial" w:eastAsia="Arial Unicode MS" w:hAnsi="Arial" w:cs="Arial"/>
                <w:sz w:val="16"/>
                <w:szCs w:val="16"/>
              </w:rPr>
              <w:t xml:space="preserve">du CR-EST </w:t>
            </w:r>
            <w:r w:rsidRPr="002C7EE0">
              <w:rPr>
                <w:rFonts w:ascii="Arial" w:eastAsia="Arial Unicode MS" w:hAnsi="Arial" w:cs="Arial"/>
                <w:sz w:val="16"/>
                <w:szCs w:val="16"/>
              </w:rPr>
              <w:t xml:space="preserve">pour une présentation et description visuelle </w:t>
            </w:r>
          </w:p>
          <w:p w14:paraId="7AF58562"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toutes sujétions.</w:t>
            </w:r>
          </w:p>
          <w:p w14:paraId="380AFDF5" w14:textId="77777777" w:rsidR="00FD2757" w:rsidRPr="002C7EE0" w:rsidRDefault="00FD2757" w:rsidP="00F34367">
            <w:pPr>
              <w:jc w:val="both"/>
              <w:rPr>
                <w:rFonts w:ascii="Arial" w:hAnsi="Arial" w:cs="Arial"/>
                <w:sz w:val="16"/>
                <w:szCs w:val="16"/>
              </w:rPr>
            </w:pPr>
            <w:r w:rsidRPr="002C7EE0">
              <w:rPr>
                <w:rFonts w:ascii="Arial" w:eastAsia="Arial Unicode MS" w:hAnsi="Arial" w:cs="Arial"/>
                <w:sz w:val="16"/>
                <w:szCs w:val="16"/>
              </w:rPr>
              <w:lastRenderedPageBreak/>
              <w:t>Ce prix s’applique à l’unité (U) mesuré par métré contradictoire</w:t>
            </w:r>
          </w:p>
          <w:p w14:paraId="18BD7580" w14:textId="77777777" w:rsidR="00FD2757" w:rsidRPr="002C7EE0" w:rsidRDefault="00FD2757" w:rsidP="00F34367">
            <w:pPr>
              <w:rPr>
                <w:rFonts w:ascii="Arial" w:hAnsi="Arial" w:cs="Arial"/>
                <w:b/>
                <w:bCs/>
                <w:color w:val="000000"/>
                <w:sz w:val="16"/>
                <w:szCs w:val="16"/>
              </w:rPr>
            </w:pPr>
          </w:p>
        </w:tc>
        <w:tc>
          <w:tcPr>
            <w:tcW w:w="1417" w:type="dxa"/>
            <w:noWrap/>
            <w:vAlign w:val="bottom"/>
            <w:hideMark/>
          </w:tcPr>
          <w:p w14:paraId="37516CA4"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lastRenderedPageBreak/>
              <w:t>U</w:t>
            </w:r>
          </w:p>
        </w:tc>
        <w:tc>
          <w:tcPr>
            <w:tcW w:w="1418" w:type="dxa"/>
            <w:noWrap/>
            <w:vAlign w:val="center"/>
          </w:tcPr>
          <w:p w14:paraId="49C1B1CF"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26CF310F" w14:textId="77777777" w:rsidR="00FD2757" w:rsidRPr="002C7EE0" w:rsidRDefault="00FD2757" w:rsidP="00F34367">
            <w:pPr>
              <w:jc w:val="center"/>
              <w:rPr>
                <w:rFonts w:ascii="Arial" w:hAnsi="Arial" w:cs="Arial"/>
                <w:color w:val="FF0000"/>
                <w:sz w:val="16"/>
                <w:szCs w:val="16"/>
              </w:rPr>
            </w:pPr>
          </w:p>
        </w:tc>
      </w:tr>
      <w:tr w:rsidR="00FD2757" w:rsidRPr="002C7EE0" w14:paraId="5C87A695" w14:textId="77777777" w:rsidTr="00F34367">
        <w:trPr>
          <w:trHeight w:val="288"/>
        </w:trPr>
        <w:tc>
          <w:tcPr>
            <w:tcW w:w="10627" w:type="dxa"/>
            <w:gridSpan w:val="5"/>
            <w:noWrap/>
            <w:vAlign w:val="bottom"/>
            <w:hideMark/>
          </w:tcPr>
          <w:p w14:paraId="2BE53967" w14:textId="77777777" w:rsidR="00FD2757" w:rsidRPr="002C7EE0" w:rsidRDefault="00FD2757" w:rsidP="00F34367">
            <w:pPr>
              <w:jc w:val="center"/>
              <w:rPr>
                <w:rFonts w:ascii="Arial" w:hAnsi="Arial" w:cs="Arial"/>
                <w:b/>
                <w:bCs/>
                <w:color w:val="000000"/>
                <w:sz w:val="16"/>
                <w:szCs w:val="16"/>
              </w:rPr>
            </w:pPr>
            <w:r w:rsidRPr="002C7EE0">
              <w:rPr>
                <w:rFonts w:ascii="Arial" w:hAnsi="Arial" w:cs="Arial"/>
                <w:b/>
                <w:bCs/>
                <w:color w:val="000000"/>
                <w:sz w:val="16"/>
                <w:szCs w:val="16"/>
              </w:rPr>
              <w:t>LOT N°10</w:t>
            </w:r>
            <w:r>
              <w:rPr>
                <w:rFonts w:ascii="Arial" w:hAnsi="Arial" w:cs="Arial"/>
                <w:b/>
                <w:bCs/>
                <w:color w:val="000000"/>
                <w:sz w:val="16"/>
                <w:szCs w:val="16"/>
              </w:rPr>
              <w:t>00</w:t>
            </w:r>
            <w:r w:rsidRPr="002C7EE0">
              <w:rPr>
                <w:rFonts w:ascii="Arial" w:hAnsi="Arial" w:cs="Arial"/>
                <w:b/>
                <w:bCs/>
                <w:color w:val="000000"/>
                <w:sz w:val="16"/>
                <w:szCs w:val="16"/>
              </w:rPr>
              <w:t xml:space="preserve"> : VRD ET AMENAGEMENT EXTERIEUR</w:t>
            </w:r>
          </w:p>
          <w:p w14:paraId="13D7E562" w14:textId="77777777" w:rsidR="00FD2757" w:rsidRPr="002C7EE0" w:rsidRDefault="00FD2757" w:rsidP="00F34367">
            <w:pPr>
              <w:jc w:val="center"/>
              <w:rPr>
                <w:rFonts w:ascii="Arial" w:hAnsi="Arial" w:cs="Arial"/>
                <w:b/>
                <w:bCs/>
                <w:color w:val="FF0000"/>
                <w:sz w:val="16"/>
                <w:szCs w:val="16"/>
              </w:rPr>
            </w:pPr>
            <w:r w:rsidRPr="002C7EE0">
              <w:rPr>
                <w:rFonts w:ascii="Arial" w:hAnsi="Arial" w:cs="Arial"/>
                <w:b/>
                <w:bCs/>
                <w:color w:val="FF0000"/>
                <w:sz w:val="16"/>
                <w:szCs w:val="16"/>
              </w:rPr>
              <w:t> </w:t>
            </w:r>
          </w:p>
        </w:tc>
      </w:tr>
      <w:tr w:rsidR="00FD2757" w:rsidRPr="002C7EE0" w14:paraId="0C6BAF04" w14:textId="77777777" w:rsidTr="00F34367">
        <w:trPr>
          <w:trHeight w:val="288"/>
        </w:trPr>
        <w:tc>
          <w:tcPr>
            <w:tcW w:w="500" w:type="dxa"/>
            <w:noWrap/>
            <w:vAlign w:val="center"/>
            <w:hideMark/>
          </w:tcPr>
          <w:p w14:paraId="5B0E94FE"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1001</w:t>
            </w:r>
          </w:p>
        </w:tc>
        <w:tc>
          <w:tcPr>
            <w:tcW w:w="5596" w:type="dxa"/>
            <w:vAlign w:val="bottom"/>
            <w:hideMark/>
          </w:tcPr>
          <w:p w14:paraId="5976BF92" w14:textId="77777777" w:rsidR="00FD2757" w:rsidRPr="002C7EE0" w:rsidRDefault="00FD2757" w:rsidP="00F34367">
            <w:pPr>
              <w:rPr>
                <w:rFonts w:ascii="Arial" w:eastAsia="Calibri" w:hAnsi="Arial" w:cs="Arial"/>
                <w:b/>
                <w:bCs/>
                <w:color w:val="000000"/>
                <w:sz w:val="16"/>
                <w:szCs w:val="16"/>
              </w:rPr>
            </w:pPr>
            <w:r w:rsidRPr="002C7EE0">
              <w:rPr>
                <w:rFonts w:ascii="Arial" w:eastAsia="Calibri" w:hAnsi="Arial" w:cs="Arial"/>
                <w:b/>
                <w:bCs/>
                <w:color w:val="000000"/>
                <w:sz w:val="16"/>
                <w:szCs w:val="16"/>
              </w:rPr>
              <w:t>Fourniture et construction des caniveaux en béton armé en forme de U de largeur 40 cm, de profondeur minimale 30 cm, des parois d’épaisseur 8cm et de pente minimale 2% y compris toutes sujétions</w:t>
            </w:r>
          </w:p>
          <w:p w14:paraId="3BA02213"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au mètre linéaire (ml), les travaux de construction des caniveaux en béton armé conformément au CCTP. </w:t>
            </w:r>
          </w:p>
          <w:p w14:paraId="09480B2C"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2BE1496A"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du gravier, sable et ciment suivant le CCTP ;</w:t>
            </w:r>
          </w:p>
          <w:p w14:paraId="7CCA2459"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et la pose des agglos de 10 cm bourrés ;</w:t>
            </w:r>
          </w:p>
          <w:p w14:paraId="71E1570D"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façonnage des cadres en aciers HA8 ;</w:t>
            </w:r>
          </w:p>
          <w:p w14:paraId="6CD57D23"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façonnage du ferraillage des caniveaux ;</w:t>
            </w:r>
          </w:p>
          <w:p w14:paraId="552EABD0"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coffrage des caniveaux d’épaisseur des parois 10 cm ;</w:t>
            </w:r>
          </w:p>
          <w:p w14:paraId="7A822D64"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les réglages topographiques ;</w:t>
            </w:r>
          </w:p>
          <w:p w14:paraId="6F144591"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mise en œuvre du béton et le coulage des caniveaux ;</w:t>
            </w:r>
          </w:p>
          <w:p w14:paraId="77BDCFC5"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47D8C1C3" w14:textId="77777777" w:rsidR="00FD2757" w:rsidRPr="002C7EE0" w:rsidRDefault="00FD2757" w:rsidP="00F34367">
            <w:pPr>
              <w:rPr>
                <w:rFonts w:ascii="Arial" w:hAnsi="Arial" w:cs="Arial"/>
                <w:b/>
                <w:bCs/>
                <w:color w:val="000000"/>
                <w:sz w:val="16"/>
                <w:szCs w:val="16"/>
              </w:rPr>
            </w:pPr>
            <w:r w:rsidRPr="002C7EE0">
              <w:rPr>
                <w:rFonts w:ascii="Arial" w:eastAsia="Arial Unicode MS" w:hAnsi="Arial" w:cs="Arial"/>
                <w:sz w:val="16"/>
                <w:szCs w:val="16"/>
              </w:rPr>
              <w:t>Ce prix s’applique au mètre linéaire (ml), mesuré par métré contradictoire</w:t>
            </w:r>
          </w:p>
        </w:tc>
        <w:tc>
          <w:tcPr>
            <w:tcW w:w="1417" w:type="dxa"/>
            <w:noWrap/>
            <w:vAlign w:val="bottom"/>
            <w:hideMark/>
          </w:tcPr>
          <w:p w14:paraId="618E1FCB"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ml</w:t>
            </w:r>
          </w:p>
        </w:tc>
        <w:tc>
          <w:tcPr>
            <w:tcW w:w="1418" w:type="dxa"/>
            <w:noWrap/>
            <w:vAlign w:val="bottom"/>
          </w:tcPr>
          <w:p w14:paraId="2466934D"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0E2DC1AC" w14:textId="77777777" w:rsidR="00FD2757" w:rsidRPr="002C7EE0" w:rsidRDefault="00FD2757" w:rsidP="00F34367">
            <w:pPr>
              <w:jc w:val="center"/>
              <w:rPr>
                <w:rFonts w:ascii="Arial" w:hAnsi="Arial" w:cs="Arial"/>
                <w:color w:val="FF0000"/>
                <w:sz w:val="16"/>
                <w:szCs w:val="16"/>
              </w:rPr>
            </w:pPr>
          </w:p>
        </w:tc>
      </w:tr>
      <w:tr w:rsidR="00FD2757" w:rsidRPr="002C7EE0" w14:paraId="5C3F8702" w14:textId="77777777" w:rsidTr="00F34367">
        <w:trPr>
          <w:trHeight w:val="288"/>
        </w:trPr>
        <w:tc>
          <w:tcPr>
            <w:tcW w:w="500" w:type="dxa"/>
            <w:noWrap/>
            <w:vAlign w:val="center"/>
            <w:hideMark/>
          </w:tcPr>
          <w:p w14:paraId="1A25E387"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1002</w:t>
            </w:r>
          </w:p>
        </w:tc>
        <w:tc>
          <w:tcPr>
            <w:tcW w:w="5596" w:type="dxa"/>
            <w:vAlign w:val="bottom"/>
            <w:hideMark/>
          </w:tcPr>
          <w:p w14:paraId="3A9678ED" w14:textId="77777777" w:rsidR="00FD2757" w:rsidRPr="002C7EE0" w:rsidRDefault="00FD2757" w:rsidP="00F34367">
            <w:pPr>
              <w:rPr>
                <w:rFonts w:ascii="Arial" w:eastAsia="Calibri" w:hAnsi="Arial" w:cs="Arial"/>
                <w:b/>
                <w:bCs/>
                <w:color w:val="000000"/>
                <w:sz w:val="16"/>
                <w:szCs w:val="16"/>
              </w:rPr>
            </w:pPr>
            <w:r w:rsidRPr="002C7EE0">
              <w:rPr>
                <w:rFonts w:ascii="Arial" w:eastAsia="Calibri" w:hAnsi="Arial" w:cs="Arial"/>
                <w:b/>
                <w:bCs/>
                <w:color w:val="000000"/>
                <w:sz w:val="16"/>
                <w:szCs w:val="16"/>
              </w:rPr>
              <w:t xml:space="preserve">Fourniture et pose de </w:t>
            </w:r>
            <w:proofErr w:type="spellStart"/>
            <w:r w:rsidRPr="002C7EE0">
              <w:rPr>
                <w:rFonts w:ascii="Arial" w:eastAsia="Calibri" w:hAnsi="Arial" w:cs="Arial"/>
                <w:b/>
                <w:bCs/>
                <w:color w:val="000000"/>
                <w:sz w:val="16"/>
                <w:szCs w:val="16"/>
              </w:rPr>
              <w:t>dallettes</w:t>
            </w:r>
            <w:proofErr w:type="spellEnd"/>
            <w:r w:rsidRPr="002C7EE0">
              <w:rPr>
                <w:rFonts w:ascii="Arial" w:eastAsia="Calibri" w:hAnsi="Arial" w:cs="Arial"/>
                <w:b/>
                <w:bCs/>
                <w:color w:val="000000"/>
                <w:sz w:val="16"/>
                <w:szCs w:val="16"/>
              </w:rPr>
              <w:t xml:space="preserve"> de longueur 56cm, de largeur 40cm et d’épaisseur 8cm y compris toutes sujétions</w:t>
            </w:r>
          </w:p>
          <w:p w14:paraId="39A9EF7E"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au mètre linéaire (ml), les travaux de construction des caniveaux en béton armé conformément au CCTP. </w:t>
            </w:r>
          </w:p>
          <w:p w14:paraId="475594FB"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394143B7"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du gravier, sable et ciment suivant le CCTP ;</w:t>
            </w:r>
          </w:p>
          <w:p w14:paraId="17CF97DA"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le façonnage des cadres en aciers HA8 ;</w:t>
            </w:r>
          </w:p>
          <w:p w14:paraId="12014DE8"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 xml:space="preserve">le façonnage du ferraillage des </w:t>
            </w:r>
            <w:proofErr w:type="spellStart"/>
            <w:r w:rsidRPr="002C7EE0">
              <w:rPr>
                <w:rFonts w:ascii="Arial" w:eastAsia="Arial Unicode MS" w:hAnsi="Arial" w:cs="Arial"/>
                <w:sz w:val="16"/>
                <w:szCs w:val="16"/>
                <w:lang w:eastAsia="en-US"/>
              </w:rPr>
              <w:t>dallettes</w:t>
            </w:r>
            <w:proofErr w:type="spellEnd"/>
            <w:r w:rsidRPr="002C7EE0">
              <w:rPr>
                <w:rFonts w:ascii="Arial" w:eastAsia="Arial Unicode MS" w:hAnsi="Arial" w:cs="Arial"/>
                <w:sz w:val="16"/>
                <w:szCs w:val="16"/>
                <w:lang w:eastAsia="en-US"/>
              </w:rPr>
              <w:t> ;</w:t>
            </w:r>
          </w:p>
          <w:p w14:paraId="57166A3D"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 xml:space="preserve">le coffrage des </w:t>
            </w:r>
            <w:proofErr w:type="spellStart"/>
            <w:r w:rsidRPr="002C7EE0">
              <w:rPr>
                <w:rFonts w:ascii="Arial" w:eastAsia="Arial Unicode MS" w:hAnsi="Arial" w:cs="Arial"/>
                <w:sz w:val="16"/>
                <w:szCs w:val="16"/>
                <w:lang w:eastAsia="en-US"/>
              </w:rPr>
              <w:t>dalletes</w:t>
            </w:r>
            <w:proofErr w:type="spellEnd"/>
            <w:r w:rsidRPr="002C7EE0">
              <w:rPr>
                <w:rFonts w:ascii="Arial" w:eastAsia="Arial Unicode MS" w:hAnsi="Arial" w:cs="Arial"/>
                <w:sz w:val="16"/>
                <w:szCs w:val="16"/>
                <w:lang w:eastAsia="en-US"/>
              </w:rPr>
              <w:t> ;</w:t>
            </w:r>
          </w:p>
          <w:p w14:paraId="11F67F67"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 xml:space="preserve">la mise en œuvre du béton et le coulage des </w:t>
            </w:r>
            <w:proofErr w:type="spellStart"/>
            <w:r w:rsidRPr="002C7EE0">
              <w:rPr>
                <w:rFonts w:ascii="Arial" w:eastAsia="Arial Unicode MS" w:hAnsi="Arial" w:cs="Arial"/>
                <w:sz w:val="16"/>
                <w:szCs w:val="16"/>
                <w:lang w:eastAsia="en-US"/>
              </w:rPr>
              <w:t>dallettes</w:t>
            </w:r>
            <w:proofErr w:type="spellEnd"/>
            <w:r w:rsidRPr="002C7EE0">
              <w:rPr>
                <w:rFonts w:ascii="Arial" w:eastAsia="Arial Unicode MS" w:hAnsi="Arial" w:cs="Arial"/>
                <w:sz w:val="16"/>
                <w:szCs w:val="16"/>
                <w:lang w:eastAsia="en-US"/>
              </w:rPr>
              <w:t> ;</w:t>
            </w:r>
          </w:p>
          <w:p w14:paraId="388252B5"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7AABBDBF" w14:textId="77777777" w:rsidR="00FD2757" w:rsidRPr="002C7EE0" w:rsidRDefault="00FD2757" w:rsidP="00F34367">
            <w:pPr>
              <w:rPr>
                <w:rFonts w:ascii="Arial" w:hAnsi="Arial" w:cs="Arial"/>
                <w:b/>
                <w:bCs/>
                <w:color w:val="000000"/>
                <w:sz w:val="16"/>
                <w:szCs w:val="16"/>
              </w:rPr>
            </w:pPr>
            <w:r w:rsidRPr="002C7EE0">
              <w:rPr>
                <w:rFonts w:ascii="Arial" w:eastAsia="Arial Unicode MS" w:hAnsi="Arial" w:cs="Arial"/>
                <w:sz w:val="16"/>
                <w:szCs w:val="16"/>
              </w:rPr>
              <w:t>Ce prix s’applique au mètre linéaire (ml), mesuré par métré contradictoire.</w:t>
            </w:r>
          </w:p>
        </w:tc>
        <w:tc>
          <w:tcPr>
            <w:tcW w:w="1417" w:type="dxa"/>
            <w:noWrap/>
            <w:vAlign w:val="bottom"/>
            <w:hideMark/>
          </w:tcPr>
          <w:p w14:paraId="299B39FB"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ml</w:t>
            </w:r>
          </w:p>
        </w:tc>
        <w:tc>
          <w:tcPr>
            <w:tcW w:w="1418" w:type="dxa"/>
            <w:noWrap/>
            <w:vAlign w:val="bottom"/>
          </w:tcPr>
          <w:p w14:paraId="430C13BF"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415E5DC1" w14:textId="77777777" w:rsidR="00FD2757" w:rsidRPr="002C7EE0" w:rsidRDefault="00FD2757" w:rsidP="00F34367">
            <w:pPr>
              <w:jc w:val="center"/>
              <w:rPr>
                <w:rFonts w:ascii="Arial" w:hAnsi="Arial" w:cs="Arial"/>
                <w:color w:val="FF0000"/>
                <w:sz w:val="16"/>
                <w:szCs w:val="16"/>
              </w:rPr>
            </w:pPr>
          </w:p>
        </w:tc>
      </w:tr>
      <w:tr w:rsidR="00FD2757" w:rsidRPr="002C7EE0" w14:paraId="3C8CA291" w14:textId="77777777" w:rsidTr="00F34367">
        <w:trPr>
          <w:trHeight w:val="288"/>
        </w:trPr>
        <w:tc>
          <w:tcPr>
            <w:tcW w:w="500" w:type="dxa"/>
            <w:noWrap/>
            <w:vAlign w:val="center"/>
            <w:hideMark/>
          </w:tcPr>
          <w:p w14:paraId="0C2B4606"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1003</w:t>
            </w:r>
          </w:p>
        </w:tc>
        <w:tc>
          <w:tcPr>
            <w:tcW w:w="5596" w:type="dxa"/>
            <w:vAlign w:val="bottom"/>
            <w:hideMark/>
          </w:tcPr>
          <w:p w14:paraId="732A160A"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Dallage des alentours du bâtiment d’épaisseur 8cm et largeur 0,8m dosé à 350 kg/m</w:t>
            </w:r>
            <w:r w:rsidRPr="002C7EE0">
              <w:rPr>
                <w:rFonts w:ascii="Arial" w:eastAsia="Calibri" w:hAnsi="Arial" w:cs="Arial"/>
                <w:b/>
                <w:bCs/>
                <w:color w:val="000000"/>
                <w:sz w:val="16"/>
                <w:szCs w:val="16"/>
                <w:vertAlign w:val="superscript"/>
              </w:rPr>
              <w:t>3</w:t>
            </w:r>
            <w:r w:rsidRPr="002C7EE0">
              <w:rPr>
                <w:rFonts w:ascii="Arial" w:eastAsia="Calibri" w:hAnsi="Arial" w:cs="Arial"/>
                <w:b/>
                <w:bCs/>
                <w:color w:val="000000"/>
                <w:sz w:val="16"/>
                <w:szCs w:val="16"/>
              </w:rPr>
              <w:t xml:space="preserve"> y compris toutes sujétions</w:t>
            </w:r>
          </w:p>
          <w:p w14:paraId="309C70E0"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 xml:space="preserve">Ce prix rémunère au mètre carré (m2), les travaux de dallage d’autour en béton conformément aux spécifications techniques du CCTP. </w:t>
            </w:r>
          </w:p>
          <w:p w14:paraId="7CA302EF" w14:textId="77777777" w:rsidR="00FD2757" w:rsidRPr="002C7EE0" w:rsidRDefault="00FD2757" w:rsidP="00F34367">
            <w:pPr>
              <w:jc w:val="both"/>
              <w:rPr>
                <w:rFonts w:ascii="Arial" w:eastAsia="Arial Unicode MS" w:hAnsi="Arial" w:cs="Arial"/>
                <w:sz w:val="16"/>
                <w:szCs w:val="16"/>
              </w:rPr>
            </w:pPr>
            <w:r w:rsidRPr="002C7EE0">
              <w:rPr>
                <w:rFonts w:ascii="Arial" w:eastAsia="Arial Unicode MS" w:hAnsi="Arial" w:cs="Arial"/>
                <w:sz w:val="16"/>
                <w:szCs w:val="16"/>
              </w:rPr>
              <w:t>Il comprend notamment :</w:t>
            </w:r>
          </w:p>
          <w:p w14:paraId="14B4888F"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fourniture du gravier, sable et ciment suivant le CCTP ;</w:t>
            </w:r>
          </w:p>
          <w:p w14:paraId="6CE781A1"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la mise en œuvre du béton et le coulage in situ ;</w:t>
            </w:r>
          </w:p>
          <w:p w14:paraId="0864F9B9" w14:textId="77777777" w:rsidR="00FD2757" w:rsidRPr="002C7EE0" w:rsidRDefault="00FD2757" w:rsidP="00FD2757">
            <w:pPr>
              <w:pStyle w:val="Paragraphedeliste"/>
              <w:numPr>
                <w:ilvl w:val="0"/>
                <w:numId w:val="9"/>
              </w:numPr>
              <w:tabs>
                <w:tab w:val="clear" w:pos="929"/>
                <w:tab w:val="num" w:pos="777"/>
                <w:tab w:val="num" w:pos="1071"/>
              </w:tabs>
              <w:ind w:left="777" w:hanging="283"/>
              <w:jc w:val="both"/>
              <w:rPr>
                <w:rFonts w:ascii="Arial" w:eastAsia="Arial Unicode MS" w:hAnsi="Arial" w:cs="Arial"/>
                <w:sz w:val="16"/>
                <w:szCs w:val="16"/>
                <w:lang w:eastAsia="en-US"/>
              </w:rPr>
            </w:pPr>
            <w:r w:rsidRPr="002C7EE0">
              <w:rPr>
                <w:rFonts w:ascii="Arial" w:eastAsia="Arial Unicode MS" w:hAnsi="Arial" w:cs="Arial"/>
                <w:sz w:val="16"/>
                <w:szCs w:val="16"/>
                <w:lang w:eastAsia="en-US"/>
              </w:rPr>
              <w:t>toutes sujétions.</w:t>
            </w:r>
          </w:p>
          <w:p w14:paraId="24CCE7FB" w14:textId="77777777" w:rsidR="00FD2757" w:rsidRPr="002C7EE0" w:rsidRDefault="00FD2757" w:rsidP="00F34367">
            <w:pPr>
              <w:jc w:val="both"/>
              <w:rPr>
                <w:rFonts w:ascii="Arial" w:hAnsi="Arial" w:cs="Arial"/>
                <w:b/>
                <w:bCs/>
                <w:color w:val="000000"/>
                <w:sz w:val="16"/>
                <w:szCs w:val="16"/>
              </w:rPr>
            </w:pPr>
            <w:r w:rsidRPr="002C7EE0">
              <w:rPr>
                <w:rFonts w:ascii="Arial" w:eastAsia="Arial Unicode MS" w:hAnsi="Arial" w:cs="Arial"/>
                <w:sz w:val="16"/>
                <w:szCs w:val="16"/>
              </w:rPr>
              <w:t>Ce prix s’applique à au mètre carré (m2), mesuré par métré contradictoire.</w:t>
            </w:r>
          </w:p>
        </w:tc>
        <w:tc>
          <w:tcPr>
            <w:tcW w:w="1417" w:type="dxa"/>
            <w:noWrap/>
            <w:vAlign w:val="bottom"/>
            <w:hideMark/>
          </w:tcPr>
          <w:p w14:paraId="63EC3D61"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m2</w:t>
            </w:r>
          </w:p>
        </w:tc>
        <w:tc>
          <w:tcPr>
            <w:tcW w:w="1418" w:type="dxa"/>
            <w:noWrap/>
            <w:vAlign w:val="center"/>
          </w:tcPr>
          <w:p w14:paraId="78FBB117"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6AC5AD0C" w14:textId="77777777" w:rsidR="00FD2757" w:rsidRPr="002C7EE0" w:rsidRDefault="00FD2757" w:rsidP="00F34367">
            <w:pPr>
              <w:jc w:val="center"/>
              <w:rPr>
                <w:rFonts w:ascii="Arial" w:hAnsi="Arial" w:cs="Arial"/>
                <w:color w:val="FF0000"/>
                <w:sz w:val="16"/>
                <w:szCs w:val="16"/>
              </w:rPr>
            </w:pPr>
          </w:p>
        </w:tc>
      </w:tr>
      <w:tr w:rsidR="00FD2757" w:rsidRPr="002C7EE0" w14:paraId="32678100" w14:textId="77777777" w:rsidTr="00F34367">
        <w:trPr>
          <w:trHeight w:val="288"/>
        </w:trPr>
        <w:tc>
          <w:tcPr>
            <w:tcW w:w="500" w:type="dxa"/>
            <w:noWrap/>
            <w:vAlign w:val="center"/>
          </w:tcPr>
          <w:p w14:paraId="7A455C3B" w14:textId="77777777" w:rsidR="00FD2757" w:rsidRPr="002C7EE0" w:rsidRDefault="00FD2757" w:rsidP="00F34367">
            <w:pPr>
              <w:jc w:val="center"/>
              <w:rPr>
                <w:rFonts w:ascii="Arial" w:hAnsi="Arial" w:cs="Arial"/>
                <w:color w:val="000000"/>
                <w:sz w:val="16"/>
                <w:szCs w:val="16"/>
              </w:rPr>
            </w:pPr>
            <w:r w:rsidRPr="002C7EE0">
              <w:rPr>
                <w:rFonts w:ascii="Arial" w:hAnsi="Arial" w:cs="Arial"/>
                <w:color w:val="000000"/>
                <w:sz w:val="16"/>
                <w:szCs w:val="16"/>
              </w:rPr>
              <w:t>1004</w:t>
            </w:r>
          </w:p>
        </w:tc>
        <w:tc>
          <w:tcPr>
            <w:tcW w:w="5596" w:type="dxa"/>
            <w:vAlign w:val="bottom"/>
          </w:tcPr>
          <w:p w14:paraId="51F02F2E" w14:textId="77777777" w:rsidR="00FD2757" w:rsidRPr="002C7EE0" w:rsidRDefault="00FD2757" w:rsidP="00F34367">
            <w:pPr>
              <w:jc w:val="both"/>
              <w:rPr>
                <w:rFonts w:ascii="Arial" w:eastAsia="Calibri" w:hAnsi="Arial" w:cs="Arial"/>
                <w:b/>
                <w:bCs/>
                <w:color w:val="000000"/>
                <w:sz w:val="16"/>
                <w:szCs w:val="16"/>
              </w:rPr>
            </w:pPr>
            <w:r w:rsidRPr="002C7EE0">
              <w:rPr>
                <w:rFonts w:ascii="Arial" w:eastAsia="Calibri" w:hAnsi="Arial" w:cs="Arial"/>
                <w:b/>
                <w:bCs/>
                <w:color w:val="000000"/>
                <w:sz w:val="16"/>
                <w:szCs w:val="16"/>
              </w:rPr>
              <w:t>Aménagement d'un micro espace vert avec bordure en béton y compris toutes sujétions</w:t>
            </w:r>
          </w:p>
          <w:p w14:paraId="064ED959" w14:textId="77777777" w:rsidR="00FD2757" w:rsidRPr="002C7EE0" w:rsidRDefault="00FD2757" w:rsidP="00F34367">
            <w:pPr>
              <w:jc w:val="both"/>
              <w:rPr>
                <w:rFonts w:ascii="Arial" w:hAnsi="Arial" w:cs="Arial"/>
                <w:sz w:val="16"/>
                <w:szCs w:val="16"/>
              </w:rPr>
            </w:pPr>
            <w:r w:rsidRPr="002C7EE0">
              <w:rPr>
                <w:rFonts w:ascii="Arial" w:hAnsi="Arial" w:cs="Arial"/>
                <w:sz w:val="16"/>
                <w:szCs w:val="16"/>
              </w:rPr>
              <w:t>Ce prix comprend la fourniture, le transport et le repiquage de PASPALUM en plaques et aux endroits définis par le projet il comprend :</w:t>
            </w:r>
          </w:p>
          <w:p w14:paraId="19F4D272"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lang w:eastAsia="en-US"/>
              </w:rPr>
            </w:pPr>
            <w:r w:rsidRPr="002C7EE0">
              <w:rPr>
                <w:rFonts w:ascii="Arial" w:hAnsi="Arial" w:cs="Arial"/>
                <w:sz w:val="16"/>
                <w:szCs w:val="16"/>
                <w:lang w:eastAsia="en-US"/>
              </w:rPr>
              <w:t>L’épierrage et la préparation du terrain à la griffe ;</w:t>
            </w:r>
          </w:p>
          <w:p w14:paraId="603A3235"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lang w:eastAsia="en-US"/>
              </w:rPr>
            </w:pPr>
            <w:r w:rsidRPr="002C7EE0">
              <w:rPr>
                <w:rFonts w:ascii="Arial" w:hAnsi="Arial" w:cs="Arial"/>
                <w:sz w:val="16"/>
                <w:szCs w:val="16"/>
                <w:lang w:eastAsia="en-US"/>
              </w:rPr>
              <w:t xml:space="preserve">La fourniture de la terre végétale </w:t>
            </w:r>
          </w:p>
          <w:p w14:paraId="33A51071"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lang w:eastAsia="en-US"/>
              </w:rPr>
            </w:pPr>
            <w:r w:rsidRPr="002C7EE0">
              <w:rPr>
                <w:rFonts w:ascii="Arial" w:hAnsi="Arial" w:cs="Arial"/>
                <w:sz w:val="16"/>
                <w:szCs w:val="16"/>
                <w:lang w:eastAsia="en-US"/>
              </w:rPr>
              <w:t xml:space="preserve">L’épandage sur une épaisseur minimale de dix (10) centimètres </w:t>
            </w:r>
          </w:p>
          <w:p w14:paraId="5E749C2F"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lang w:eastAsia="en-US"/>
              </w:rPr>
            </w:pPr>
            <w:r w:rsidRPr="002C7EE0">
              <w:rPr>
                <w:rFonts w:ascii="Arial" w:hAnsi="Arial" w:cs="Arial"/>
                <w:sz w:val="16"/>
                <w:szCs w:val="16"/>
                <w:lang w:eastAsia="en-US"/>
              </w:rPr>
              <w:t>Fourniture et pose des bordures en béton ;</w:t>
            </w:r>
          </w:p>
          <w:p w14:paraId="3A98AECF"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lang w:eastAsia="en-US"/>
              </w:rPr>
            </w:pPr>
            <w:r w:rsidRPr="002C7EE0">
              <w:rPr>
                <w:rFonts w:ascii="Arial" w:hAnsi="Arial" w:cs="Arial"/>
                <w:sz w:val="16"/>
                <w:szCs w:val="16"/>
                <w:lang w:eastAsia="en-US"/>
              </w:rPr>
              <w:t xml:space="preserve"> Le labourage de la terre végétale et le mélange à la terre d’un engrais complet de type 20/5/8 de 5kg/are ;</w:t>
            </w:r>
          </w:p>
          <w:p w14:paraId="0E771F15"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lang w:eastAsia="en-US"/>
              </w:rPr>
            </w:pPr>
            <w:r w:rsidRPr="002C7EE0">
              <w:rPr>
                <w:rFonts w:ascii="Arial" w:hAnsi="Arial" w:cs="Arial"/>
                <w:sz w:val="16"/>
                <w:szCs w:val="16"/>
                <w:lang w:eastAsia="en-US"/>
              </w:rPr>
              <w:t>La fourniture et la plantation des boutures de gazon ;</w:t>
            </w:r>
          </w:p>
          <w:p w14:paraId="0AF020FB"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lang w:eastAsia="en-US"/>
              </w:rPr>
            </w:pPr>
            <w:r w:rsidRPr="002C7EE0">
              <w:rPr>
                <w:rFonts w:ascii="Arial" w:hAnsi="Arial" w:cs="Arial"/>
                <w:sz w:val="16"/>
                <w:szCs w:val="16"/>
                <w:lang w:eastAsia="en-US"/>
              </w:rPr>
              <w:t>L’entretien et l’arrosage jusqu’à expiration de la période de garantie ;</w:t>
            </w:r>
          </w:p>
          <w:p w14:paraId="392DE113" w14:textId="77777777" w:rsidR="00FD2757" w:rsidRPr="002C7EE0" w:rsidRDefault="00FD2757" w:rsidP="00FD2757">
            <w:pPr>
              <w:pStyle w:val="Paragraphedeliste"/>
              <w:numPr>
                <w:ilvl w:val="0"/>
                <w:numId w:val="9"/>
              </w:numPr>
              <w:tabs>
                <w:tab w:val="clear" w:pos="929"/>
                <w:tab w:val="num" w:pos="1071"/>
              </w:tabs>
              <w:ind w:left="1077"/>
              <w:jc w:val="both"/>
              <w:rPr>
                <w:rFonts w:ascii="Arial" w:hAnsi="Arial" w:cs="Arial"/>
                <w:sz w:val="16"/>
                <w:szCs w:val="16"/>
                <w:lang w:eastAsia="en-US"/>
              </w:rPr>
            </w:pPr>
            <w:r w:rsidRPr="002C7EE0">
              <w:rPr>
                <w:rFonts w:ascii="Arial" w:hAnsi="Arial" w:cs="Arial"/>
                <w:sz w:val="16"/>
                <w:szCs w:val="16"/>
                <w:lang w:eastAsia="en-US"/>
              </w:rPr>
              <w:t>Et toutes sujétions ;</w:t>
            </w:r>
          </w:p>
          <w:p w14:paraId="30206FF8" w14:textId="77777777" w:rsidR="00FD2757" w:rsidRPr="002C7EE0" w:rsidRDefault="00FD2757" w:rsidP="00F34367">
            <w:pPr>
              <w:jc w:val="both"/>
              <w:rPr>
                <w:rFonts w:ascii="Arial" w:eastAsia="Calibri" w:hAnsi="Arial" w:cs="Arial"/>
                <w:b/>
                <w:bCs/>
                <w:color w:val="000000"/>
                <w:sz w:val="16"/>
                <w:szCs w:val="16"/>
              </w:rPr>
            </w:pPr>
            <w:r w:rsidRPr="002C7EE0">
              <w:rPr>
                <w:rFonts w:ascii="Arial" w:hAnsi="Arial" w:cs="Arial"/>
                <w:sz w:val="16"/>
                <w:szCs w:val="16"/>
              </w:rPr>
              <w:t>Il s’applique au mètre carré de surface plantée</w:t>
            </w:r>
          </w:p>
        </w:tc>
        <w:tc>
          <w:tcPr>
            <w:tcW w:w="1417" w:type="dxa"/>
            <w:noWrap/>
            <w:vAlign w:val="bottom"/>
          </w:tcPr>
          <w:p w14:paraId="67743D4E" w14:textId="77777777" w:rsidR="00FD2757" w:rsidRPr="002C7EE0" w:rsidRDefault="00FD2757" w:rsidP="00F34367">
            <w:pPr>
              <w:jc w:val="center"/>
              <w:rPr>
                <w:rFonts w:ascii="Arial" w:hAnsi="Arial" w:cs="Arial"/>
                <w:color w:val="000000"/>
                <w:sz w:val="16"/>
                <w:szCs w:val="16"/>
              </w:rPr>
            </w:pPr>
            <w:r w:rsidRPr="002C7EE0">
              <w:rPr>
                <w:rFonts w:ascii="Arial" w:eastAsia="Calibri" w:hAnsi="Arial" w:cs="Arial"/>
                <w:color w:val="000000"/>
                <w:sz w:val="16"/>
                <w:szCs w:val="16"/>
              </w:rPr>
              <w:t>m</w:t>
            </w:r>
            <w:r w:rsidRPr="002C7EE0">
              <w:rPr>
                <w:rFonts w:ascii="Arial" w:eastAsia="Calibri" w:hAnsi="Arial" w:cs="Arial"/>
                <w:color w:val="000000"/>
                <w:sz w:val="16"/>
                <w:szCs w:val="16"/>
                <w:vertAlign w:val="superscript"/>
              </w:rPr>
              <w:t>2</w:t>
            </w:r>
          </w:p>
        </w:tc>
        <w:tc>
          <w:tcPr>
            <w:tcW w:w="1418" w:type="dxa"/>
            <w:noWrap/>
            <w:vAlign w:val="center"/>
          </w:tcPr>
          <w:p w14:paraId="7160CCB9" w14:textId="77777777" w:rsidR="00FD2757" w:rsidRPr="002C7EE0" w:rsidRDefault="00FD2757" w:rsidP="00F34367">
            <w:pPr>
              <w:jc w:val="center"/>
              <w:rPr>
                <w:rFonts w:ascii="Arial" w:hAnsi="Arial" w:cs="Arial"/>
                <w:color w:val="000000"/>
                <w:sz w:val="16"/>
                <w:szCs w:val="16"/>
              </w:rPr>
            </w:pPr>
          </w:p>
        </w:tc>
        <w:tc>
          <w:tcPr>
            <w:tcW w:w="1696" w:type="dxa"/>
            <w:noWrap/>
            <w:vAlign w:val="center"/>
          </w:tcPr>
          <w:p w14:paraId="299ACAEC" w14:textId="77777777" w:rsidR="00FD2757" w:rsidRPr="002C7EE0" w:rsidRDefault="00FD2757" w:rsidP="00F34367">
            <w:pPr>
              <w:jc w:val="center"/>
              <w:rPr>
                <w:rFonts w:ascii="Arial" w:hAnsi="Arial" w:cs="Arial"/>
                <w:color w:val="FF0000"/>
                <w:sz w:val="16"/>
                <w:szCs w:val="16"/>
              </w:rPr>
            </w:pPr>
          </w:p>
        </w:tc>
      </w:tr>
    </w:tbl>
    <w:p w14:paraId="47F605F0" w14:textId="77777777" w:rsidR="005444E0" w:rsidRPr="005444E0" w:rsidRDefault="005444E0" w:rsidP="005444E0">
      <w:pPr>
        <w:spacing w:after="0" w:line="240" w:lineRule="auto"/>
        <w:jc w:val="both"/>
        <w:rPr>
          <w:rFonts w:ascii="Arial Narrow" w:eastAsia="Arial Unicode MS" w:hAnsi="Arial Narrow" w:cs="Times New Roman"/>
          <w:lang w:eastAsia="fr-FR"/>
        </w:rPr>
      </w:pPr>
    </w:p>
    <w:p w14:paraId="62B6E1E9" w14:textId="77777777" w:rsidR="00CF3899" w:rsidRDefault="00CF3899">
      <w:pPr>
        <w:rPr>
          <w:rFonts w:ascii="Arial Narrow" w:eastAsia="Arial Unicode MS" w:hAnsi="Arial Narrow" w:cs="Times New Roman"/>
          <w:b/>
          <w:i/>
          <w:lang w:eastAsia="fr-FR"/>
        </w:rPr>
      </w:pPr>
    </w:p>
    <w:p w14:paraId="1D059531" w14:textId="77777777" w:rsidR="005444E0" w:rsidRPr="005444E0" w:rsidRDefault="00CF3899" w:rsidP="00CA7C09">
      <w:pPr>
        <w:rPr>
          <w:rFonts w:ascii="Arial Narrow" w:eastAsia="Arial Unicode MS" w:hAnsi="Arial Narrow" w:cs="Times New Roman"/>
          <w:lang w:eastAsia="fr-FR"/>
        </w:rPr>
      </w:pPr>
      <w:r>
        <w:rPr>
          <w:rFonts w:ascii="Arial Narrow" w:eastAsia="Arial Unicode MS" w:hAnsi="Arial Narrow" w:cs="Times New Roman"/>
          <w:b/>
          <w:i/>
          <w:lang w:eastAsia="fr-FR"/>
        </w:rPr>
        <w:br w:type="page"/>
      </w:r>
      <w:r w:rsidR="00CA7C09" w:rsidRPr="005444E0">
        <w:rPr>
          <w:rFonts w:ascii="Arial Narrow" w:eastAsia="Arial Unicode MS" w:hAnsi="Arial Narrow" w:cs="Times New Roman"/>
          <w:lang w:eastAsia="fr-FR"/>
        </w:rPr>
        <w:lastRenderedPageBreak/>
        <w:t xml:space="preserve"> </w:t>
      </w:r>
    </w:p>
    <w:p w14:paraId="7A3941B4"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19A8C7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10C085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65A92AF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5E2ACB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408122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44ADA582"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54B3344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79EA8A7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35D0152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AC7A1E1"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799F720" w14:textId="77777777" w:rsidR="00680FAC" w:rsidRPr="005444E0" w:rsidRDefault="00680FAC" w:rsidP="005444E0">
      <w:pPr>
        <w:spacing w:after="0" w:line="240" w:lineRule="auto"/>
        <w:jc w:val="both"/>
        <w:rPr>
          <w:rFonts w:ascii="Arial Narrow" w:eastAsia="Arial Unicode MS" w:hAnsi="Arial Narrow" w:cs="Times New Roman"/>
          <w:sz w:val="24"/>
          <w:szCs w:val="24"/>
          <w:lang w:eastAsia="fr-FR"/>
        </w:rPr>
      </w:pPr>
    </w:p>
    <w:p w14:paraId="58AA5DEA"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1AE1CB4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34115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2D06F0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4056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3BC45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2576" behindDoc="0" locked="0" layoutInCell="1" allowOverlap="1" wp14:anchorId="496BE74E" wp14:editId="4B956F55">
                <wp:simplePos x="0" y="0"/>
                <wp:positionH relativeFrom="column">
                  <wp:posOffset>217170</wp:posOffset>
                </wp:positionH>
                <wp:positionV relativeFrom="paragraph">
                  <wp:posOffset>55880</wp:posOffset>
                </wp:positionV>
                <wp:extent cx="5573395" cy="2111375"/>
                <wp:effectExtent l="41910" t="53340" r="42545" b="54610"/>
                <wp:wrapNone/>
                <wp:docPr id="8" name="AutoShap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7</w:t>
                            </w:r>
                            <w:r w:rsidRPr="00967AF3">
                              <w:rPr>
                                <w:rFonts w:ascii="Albertus Extra Bold" w:hAnsi="Albertus Extra Bold"/>
                                <w:sz w:val="32"/>
                                <w:szCs w:val="32"/>
                              </w:rPr>
                              <w:t>:</w:t>
                            </w:r>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BE74E" id="AutoShape 571" o:spid="_x0000_s1034" type="#_x0000_t69" style="position:absolute;left:0;text-align:left;margin-left:17.1pt;margin-top:4.4pt;width:438.85pt;height:16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pfnPQ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" strokeweight="2.25pt">
                <v:textbo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7</w:t>
                      </w:r>
                      <w:r w:rsidRPr="00967AF3">
                        <w:rPr>
                          <w:rFonts w:ascii="Albertus Extra Bold" w:hAnsi="Albertus Extra Bold"/>
                          <w:sz w:val="32"/>
                          <w:szCs w:val="32"/>
                        </w:rPr>
                        <w:t>:</w:t>
                      </w:r>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v:textbox>
              </v:shape>
            </w:pict>
          </mc:Fallback>
        </mc:AlternateContent>
      </w:r>
    </w:p>
    <w:p w14:paraId="5BE89E9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19D8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9E52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CC1EE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EBFE7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68CDCC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4FE09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0ACD91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11EE4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EECA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7E9A5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8D6CB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8FDF3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7728F0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E4E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96FCD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13637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F5E71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AE1E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5C9FB4F" w14:textId="77777777" w:rsidR="005444E0" w:rsidRPr="005444E0" w:rsidRDefault="005444E0" w:rsidP="005444E0">
      <w:pPr>
        <w:spacing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tbl>
      <w:tblPr>
        <w:tblW w:w="1062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0"/>
        <w:gridCol w:w="5596"/>
        <w:gridCol w:w="850"/>
        <w:gridCol w:w="992"/>
        <w:gridCol w:w="1134"/>
        <w:gridCol w:w="1555"/>
      </w:tblGrid>
      <w:tr w:rsidR="00FD2757" w:rsidRPr="00A81DD1" w14:paraId="38E6E967" w14:textId="77777777" w:rsidTr="00FD2757">
        <w:trPr>
          <w:trHeight w:val="480"/>
        </w:trPr>
        <w:tc>
          <w:tcPr>
            <w:tcW w:w="10627" w:type="dxa"/>
            <w:gridSpan w:val="6"/>
            <w:vAlign w:val="center"/>
            <w:hideMark/>
          </w:tcPr>
          <w:p w14:paraId="27746F84" w14:textId="77777777" w:rsidR="00FD2757" w:rsidRPr="00A81DD1" w:rsidRDefault="00FD2757" w:rsidP="00F34367">
            <w:pPr>
              <w:jc w:val="center"/>
              <w:rPr>
                <w:rFonts w:ascii="Arial" w:hAnsi="Arial" w:cs="Arial"/>
                <w:b/>
                <w:bCs/>
                <w:color w:val="000000"/>
                <w:sz w:val="16"/>
                <w:szCs w:val="16"/>
              </w:rPr>
            </w:pPr>
            <w:bookmarkStart w:id="63" w:name="_Hlk222210168"/>
            <w:r w:rsidRPr="00A81DD1">
              <w:rPr>
                <w:rFonts w:ascii="Arial" w:hAnsi="Arial" w:cs="Arial"/>
                <w:b/>
                <w:bCs/>
                <w:color w:val="000000"/>
                <w:sz w:val="16"/>
                <w:szCs w:val="16"/>
              </w:rPr>
              <w:lastRenderedPageBreak/>
              <w:t>DEVIS DE CONSTRUCTION D'UN BATIMENT MATERNITE + NEONATOLOGIE</w:t>
            </w:r>
          </w:p>
        </w:tc>
      </w:tr>
      <w:tr w:rsidR="00FD2757" w:rsidRPr="00A81DD1" w14:paraId="219E3AC0" w14:textId="77777777" w:rsidTr="00FD2757">
        <w:trPr>
          <w:trHeight w:val="384"/>
        </w:trPr>
        <w:tc>
          <w:tcPr>
            <w:tcW w:w="500" w:type="dxa"/>
            <w:noWrap/>
            <w:vAlign w:val="center"/>
            <w:hideMark/>
          </w:tcPr>
          <w:p w14:paraId="0D94F514" w14:textId="77777777" w:rsidR="00FD2757" w:rsidRPr="00A81DD1" w:rsidRDefault="00FD2757" w:rsidP="00F34367">
            <w:pPr>
              <w:jc w:val="center"/>
              <w:rPr>
                <w:rFonts w:ascii="Arial" w:hAnsi="Arial" w:cs="Arial"/>
                <w:b/>
                <w:bCs/>
                <w:sz w:val="16"/>
                <w:szCs w:val="16"/>
              </w:rPr>
            </w:pPr>
            <w:r w:rsidRPr="00A81DD1">
              <w:rPr>
                <w:rFonts w:ascii="Arial" w:hAnsi="Arial" w:cs="Arial"/>
                <w:b/>
                <w:bCs/>
                <w:sz w:val="16"/>
                <w:szCs w:val="16"/>
              </w:rPr>
              <w:t xml:space="preserve"> REF </w:t>
            </w:r>
          </w:p>
        </w:tc>
        <w:tc>
          <w:tcPr>
            <w:tcW w:w="5596" w:type="dxa"/>
            <w:noWrap/>
            <w:vAlign w:val="center"/>
            <w:hideMark/>
          </w:tcPr>
          <w:p w14:paraId="268ABFE2" w14:textId="77777777" w:rsidR="00FD2757" w:rsidRPr="00A81DD1" w:rsidRDefault="00FD2757" w:rsidP="00F34367">
            <w:pPr>
              <w:jc w:val="center"/>
              <w:rPr>
                <w:rFonts w:ascii="Arial" w:hAnsi="Arial" w:cs="Arial"/>
                <w:b/>
                <w:bCs/>
                <w:sz w:val="16"/>
                <w:szCs w:val="16"/>
              </w:rPr>
            </w:pPr>
            <w:r w:rsidRPr="00A81DD1">
              <w:rPr>
                <w:rFonts w:ascii="Arial" w:hAnsi="Arial" w:cs="Arial"/>
                <w:b/>
                <w:bCs/>
                <w:sz w:val="16"/>
                <w:szCs w:val="16"/>
              </w:rPr>
              <w:t xml:space="preserve"> Désignations </w:t>
            </w:r>
          </w:p>
        </w:tc>
        <w:tc>
          <w:tcPr>
            <w:tcW w:w="850" w:type="dxa"/>
            <w:noWrap/>
            <w:vAlign w:val="center"/>
            <w:hideMark/>
          </w:tcPr>
          <w:p w14:paraId="33EFFCBF" w14:textId="77777777" w:rsidR="00FD2757" w:rsidRPr="00A81DD1" w:rsidRDefault="00FD2757" w:rsidP="00F34367">
            <w:pPr>
              <w:jc w:val="center"/>
              <w:rPr>
                <w:rFonts w:ascii="Arial" w:hAnsi="Arial" w:cs="Arial"/>
                <w:b/>
                <w:bCs/>
                <w:sz w:val="16"/>
                <w:szCs w:val="16"/>
              </w:rPr>
            </w:pPr>
            <w:r w:rsidRPr="00A81DD1">
              <w:rPr>
                <w:rFonts w:ascii="Arial" w:hAnsi="Arial" w:cs="Arial"/>
                <w:b/>
                <w:bCs/>
                <w:sz w:val="16"/>
                <w:szCs w:val="16"/>
              </w:rPr>
              <w:t xml:space="preserve"> Unités </w:t>
            </w:r>
          </w:p>
        </w:tc>
        <w:tc>
          <w:tcPr>
            <w:tcW w:w="992" w:type="dxa"/>
            <w:vAlign w:val="center"/>
            <w:hideMark/>
          </w:tcPr>
          <w:p w14:paraId="18BFF558" w14:textId="77777777" w:rsidR="00FD2757" w:rsidRPr="00A81DD1" w:rsidRDefault="00FD2757" w:rsidP="00F34367">
            <w:pPr>
              <w:jc w:val="center"/>
              <w:rPr>
                <w:rFonts w:ascii="Arial" w:hAnsi="Arial" w:cs="Arial"/>
                <w:b/>
                <w:bCs/>
                <w:sz w:val="16"/>
                <w:szCs w:val="16"/>
              </w:rPr>
            </w:pPr>
            <w:r w:rsidRPr="00A81DD1">
              <w:rPr>
                <w:rFonts w:ascii="Arial" w:hAnsi="Arial" w:cs="Arial"/>
                <w:b/>
                <w:bCs/>
                <w:sz w:val="16"/>
                <w:szCs w:val="16"/>
              </w:rPr>
              <w:t>Quantités</w:t>
            </w:r>
          </w:p>
        </w:tc>
        <w:tc>
          <w:tcPr>
            <w:tcW w:w="1134" w:type="dxa"/>
            <w:vAlign w:val="center"/>
            <w:hideMark/>
          </w:tcPr>
          <w:p w14:paraId="1733EF29" w14:textId="77777777" w:rsidR="00FD2757" w:rsidRPr="00A81DD1" w:rsidRDefault="00FD2757" w:rsidP="00F34367">
            <w:pPr>
              <w:jc w:val="center"/>
              <w:rPr>
                <w:rFonts w:ascii="Arial" w:hAnsi="Arial" w:cs="Arial"/>
                <w:b/>
                <w:bCs/>
                <w:sz w:val="16"/>
                <w:szCs w:val="16"/>
              </w:rPr>
            </w:pPr>
            <w:r w:rsidRPr="00A81DD1">
              <w:rPr>
                <w:rFonts w:ascii="Arial" w:hAnsi="Arial" w:cs="Arial"/>
                <w:b/>
                <w:bCs/>
                <w:sz w:val="16"/>
                <w:szCs w:val="16"/>
              </w:rPr>
              <w:t>Prix unitaires (FCFA)</w:t>
            </w:r>
          </w:p>
        </w:tc>
        <w:tc>
          <w:tcPr>
            <w:tcW w:w="1555" w:type="dxa"/>
            <w:vAlign w:val="center"/>
            <w:hideMark/>
          </w:tcPr>
          <w:p w14:paraId="3E6AC898" w14:textId="77777777" w:rsidR="00FD2757" w:rsidRPr="00A81DD1" w:rsidRDefault="00FD2757" w:rsidP="00F34367">
            <w:pPr>
              <w:jc w:val="center"/>
              <w:rPr>
                <w:rFonts w:ascii="Arial" w:hAnsi="Arial" w:cs="Arial"/>
                <w:b/>
                <w:bCs/>
                <w:sz w:val="16"/>
                <w:szCs w:val="16"/>
              </w:rPr>
            </w:pPr>
            <w:r w:rsidRPr="00A81DD1">
              <w:rPr>
                <w:rFonts w:ascii="Arial" w:hAnsi="Arial" w:cs="Arial"/>
                <w:b/>
                <w:bCs/>
                <w:sz w:val="16"/>
                <w:szCs w:val="16"/>
              </w:rPr>
              <w:t>Prix totaux (FCFA)</w:t>
            </w:r>
          </w:p>
        </w:tc>
      </w:tr>
      <w:tr w:rsidR="00FD2757" w:rsidRPr="00A81DD1" w14:paraId="1CC58A2B" w14:textId="77777777" w:rsidTr="00FD2757">
        <w:trPr>
          <w:trHeight w:val="288"/>
        </w:trPr>
        <w:tc>
          <w:tcPr>
            <w:tcW w:w="9072" w:type="dxa"/>
            <w:gridSpan w:val="5"/>
            <w:noWrap/>
            <w:vAlign w:val="bottom"/>
            <w:hideMark/>
          </w:tcPr>
          <w:p w14:paraId="4E408ED2"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LOT N°1</w:t>
            </w:r>
            <w:r>
              <w:rPr>
                <w:rFonts w:ascii="Arial" w:hAnsi="Arial" w:cs="Arial"/>
                <w:b/>
                <w:bCs/>
                <w:color w:val="000000"/>
                <w:sz w:val="16"/>
                <w:szCs w:val="16"/>
              </w:rPr>
              <w:t>00</w:t>
            </w:r>
            <w:r w:rsidRPr="00A81DD1">
              <w:rPr>
                <w:rFonts w:ascii="Arial" w:hAnsi="Arial" w:cs="Arial"/>
                <w:b/>
                <w:bCs/>
                <w:color w:val="000000"/>
                <w:sz w:val="16"/>
                <w:szCs w:val="16"/>
              </w:rPr>
              <w:t xml:space="preserve"> : TRAVAUX PREPARATOIRES ET INSTALLATION DU CHANTIER</w:t>
            </w:r>
          </w:p>
        </w:tc>
        <w:tc>
          <w:tcPr>
            <w:tcW w:w="1555" w:type="dxa"/>
            <w:noWrap/>
            <w:vAlign w:val="bottom"/>
            <w:hideMark/>
          </w:tcPr>
          <w:p w14:paraId="1DB3FB89" w14:textId="77777777" w:rsidR="00FD2757" w:rsidRPr="00A81DD1" w:rsidRDefault="00FD2757" w:rsidP="00F34367">
            <w:pPr>
              <w:jc w:val="center"/>
              <w:rPr>
                <w:rFonts w:ascii="Arial" w:hAnsi="Arial" w:cs="Arial"/>
                <w:b/>
                <w:bCs/>
                <w:color w:val="FF0000"/>
                <w:sz w:val="16"/>
                <w:szCs w:val="16"/>
              </w:rPr>
            </w:pPr>
            <w:r w:rsidRPr="00A81DD1">
              <w:rPr>
                <w:rFonts w:ascii="Arial" w:hAnsi="Arial" w:cs="Arial"/>
                <w:b/>
                <w:bCs/>
                <w:color w:val="FF0000"/>
                <w:sz w:val="16"/>
                <w:szCs w:val="16"/>
              </w:rPr>
              <w:t> </w:t>
            </w:r>
          </w:p>
        </w:tc>
      </w:tr>
      <w:tr w:rsidR="00FD2757" w:rsidRPr="00A81DD1" w14:paraId="408116D1" w14:textId="77777777" w:rsidTr="00FD2757">
        <w:trPr>
          <w:trHeight w:val="288"/>
        </w:trPr>
        <w:tc>
          <w:tcPr>
            <w:tcW w:w="500" w:type="dxa"/>
            <w:noWrap/>
            <w:vAlign w:val="center"/>
            <w:hideMark/>
          </w:tcPr>
          <w:p w14:paraId="61524D7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101</w:t>
            </w:r>
          </w:p>
        </w:tc>
        <w:tc>
          <w:tcPr>
            <w:tcW w:w="5596" w:type="dxa"/>
            <w:noWrap/>
            <w:vAlign w:val="center"/>
            <w:hideMark/>
          </w:tcPr>
          <w:p w14:paraId="2D72B0C3"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Installation du chantier, amené et repli du matériel</w:t>
            </w:r>
          </w:p>
        </w:tc>
        <w:tc>
          <w:tcPr>
            <w:tcW w:w="850" w:type="dxa"/>
            <w:noWrap/>
            <w:vAlign w:val="bottom"/>
            <w:hideMark/>
          </w:tcPr>
          <w:p w14:paraId="23F3FD3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FF</w:t>
            </w:r>
          </w:p>
        </w:tc>
        <w:tc>
          <w:tcPr>
            <w:tcW w:w="992" w:type="dxa"/>
            <w:noWrap/>
            <w:vAlign w:val="bottom"/>
            <w:hideMark/>
          </w:tcPr>
          <w:p w14:paraId="6245C852"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2A22EB79"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18B05A33" w14:textId="77777777" w:rsidR="00FD2757" w:rsidRPr="00A81DD1" w:rsidRDefault="00FD2757" w:rsidP="00F34367">
            <w:pPr>
              <w:jc w:val="center"/>
              <w:rPr>
                <w:rFonts w:ascii="Arial" w:hAnsi="Arial" w:cs="Arial"/>
                <w:color w:val="FF0000"/>
                <w:sz w:val="16"/>
                <w:szCs w:val="16"/>
              </w:rPr>
            </w:pPr>
          </w:p>
        </w:tc>
      </w:tr>
      <w:tr w:rsidR="00FD2757" w:rsidRPr="00A81DD1" w14:paraId="4397B036" w14:textId="77777777" w:rsidTr="00FD2757">
        <w:trPr>
          <w:trHeight w:val="288"/>
        </w:trPr>
        <w:tc>
          <w:tcPr>
            <w:tcW w:w="500" w:type="dxa"/>
            <w:noWrap/>
            <w:vAlign w:val="center"/>
            <w:hideMark/>
          </w:tcPr>
          <w:p w14:paraId="335523E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102</w:t>
            </w:r>
          </w:p>
        </w:tc>
        <w:tc>
          <w:tcPr>
            <w:tcW w:w="5596" w:type="dxa"/>
            <w:noWrap/>
            <w:vAlign w:val="center"/>
            <w:hideMark/>
          </w:tcPr>
          <w:p w14:paraId="644FDFF6"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Etude/Projet d'exécution</w:t>
            </w:r>
          </w:p>
        </w:tc>
        <w:tc>
          <w:tcPr>
            <w:tcW w:w="850" w:type="dxa"/>
            <w:noWrap/>
            <w:vAlign w:val="bottom"/>
            <w:hideMark/>
          </w:tcPr>
          <w:p w14:paraId="674FC84A"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FF</w:t>
            </w:r>
          </w:p>
        </w:tc>
        <w:tc>
          <w:tcPr>
            <w:tcW w:w="992" w:type="dxa"/>
            <w:noWrap/>
            <w:vAlign w:val="bottom"/>
            <w:hideMark/>
          </w:tcPr>
          <w:p w14:paraId="7AC3BC9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4227A4EF"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05EF2CD6" w14:textId="77777777" w:rsidR="00FD2757" w:rsidRPr="00A81DD1" w:rsidRDefault="00FD2757" w:rsidP="00F34367">
            <w:pPr>
              <w:jc w:val="center"/>
              <w:rPr>
                <w:rFonts w:ascii="Arial" w:hAnsi="Arial" w:cs="Arial"/>
                <w:color w:val="FF0000"/>
                <w:sz w:val="16"/>
                <w:szCs w:val="16"/>
              </w:rPr>
            </w:pPr>
          </w:p>
        </w:tc>
      </w:tr>
      <w:tr w:rsidR="00FD2757" w:rsidRPr="00A81DD1" w14:paraId="3F1D07D7" w14:textId="77777777" w:rsidTr="00FD2757">
        <w:trPr>
          <w:trHeight w:val="288"/>
        </w:trPr>
        <w:tc>
          <w:tcPr>
            <w:tcW w:w="500" w:type="dxa"/>
            <w:noWrap/>
            <w:vAlign w:val="center"/>
            <w:hideMark/>
          </w:tcPr>
          <w:p w14:paraId="2D4FD060"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103</w:t>
            </w:r>
          </w:p>
        </w:tc>
        <w:tc>
          <w:tcPr>
            <w:tcW w:w="5596" w:type="dxa"/>
            <w:noWrap/>
            <w:vAlign w:val="center"/>
            <w:hideMark/>
          </w:tcPr>
          <w:p w14:paraId="69F9B4A9"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Nettoyage du site</w:t>
            </w:r>
          </w:p>
        </w:tc>
        <w:tc>
          <w:tcPr>
            <w:tcW w:w="850" w:type="dxa"/>
            <w:noWrap/>
            <w:vAlign w:val="bottom"/>
            <w:hideMark/>
          </w:tcPr>
          <w:p w14:paraId="2B94A3A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themeColor="text1"/>
                <w:sz w:val="16"/>
                <w:szCs w:val="16"/>
              </w:rPr>
              <w:t>M2</w:t>
            </w:r>
          </w:p>
        </w:tc>
        <w:tc>
          <w:tcPr>
            <w:tcW w:w="992" w:type="dxa"/>
            <w:noWrap/>
            <w:vAlign w:val="bottom"/>
            <w:hideMark/>
          </w:tcPr>
          <w:p w14:paraId="00579CA9"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400</w:t>
            </w:r>
          </w:p>
        </w:tc>
        <w:tc>
          <w:tcPr>
            <w:tcW w:w="1134" w:type="dxa"/>
            <w:noWrap/>
            <w:vAlign w:val="center"/>
          </w:tcPr>
          <w:p w14:paraId="3C21A216"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15403A7" w14:textId="77777777" w:rsidR="00FD2757" w:rsidRPr="00A81DD1" w:rsidRDefault="00FD2757" w:rsidP="00F34367">
            <w:pPr>
              <w:jc w:val="center"/>
              <w:rPr>
                <w:rFonts w:ascii="Arial" w:hAnsi="Arial" w:cs="Arial"/>
                <w:color w:val="FF0000"/>
                <w:sz w:val="16"/>
                <w:szCs w:val="16"/>
              </w:rPr>
            </w:pPr>
          </w:p>
        </w:tc>
      </w:tr>
      <w:tr w:rsidR="00FD2757" w:rsidRPr="00A81DD1" w14:paraId="711F9A75" w14:textId="77777777" w:rsidTr="00FD2757">
        <w:trPr>
          <w:trHeight w:val="288"/>
        </w:trPr>
        <w:tc>
          <w:tcPr>
            <w:tcW w:w="500" w:type="dxa"/>
            <w:noWrap/>
            <w:vAlign w:val="center"/>
          </w:tcPr>
          <w:p w14:paraId="57C2ABC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104</w:t>
            </w:r>
          </w:p>
        </w:tc>
        <w:tc>
          <w:tcPr>
            <w:tcW w:w="5596" w:type="dxa"/>
            <w:noWrap/>
            <w:vAlign w:val="center"/>
          </w:tcPr>
          <w:p w14:paraId="6244E7FA"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Implantation de l'ouvrage</w:t>
            </w:r>
          </w:p>
        </w:tc>
        <w:tc>
          <w:tcPr>
            <w:tcW w:w="850" w:type="dxa"/>
            <w:noWrap/>
            <w:vAlign w:val="bottom"/>
          </w:tcPr>
          <w:p w14:paraId="0884573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FF</w:t>
            </w:r>
          </w:p>
        </w:tc>
        <w:tc>
          <w:tcPr>
            <w:tcW w:w="992" w:type="dxa"/>
            <w:noWrap/>
            <w:vAlign w:val="bottom"/>
          </w:tcPr>
          <w:p w14:paraId="58136479"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7B026153"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255CB885" w14:textId="77777777" w:rsidR="00FD2757" w:rsidRPr="00A81DD1" w:rsidRDefault="00FD2757" w:rsidP="00F34367">
            <w:pPr>
              <w:jc w:val="center"/>
              <w:rPr>
                <w:rFonts w:ascii="Arial" w:hAnsi="Arial" w:cs="Arial"/>
                <w:color w:val="FF0000"/>
                <w:sz w:val="16"/>
                <w:szCs w:val="16"/>
              </w:rPr>
            </w:pPr>
          </w:p>
        </w:tc>
      </w:tr>
      <w:tr w:rsidR="00FD2757" w:rsidRPr="00A81DD1" w14:paraId="27408CB7" w14:textId="77777777" w:rsidTr="00FD2757">
        <w:trPr>
          <w:trHeight w:val="288"/>
        </w:trPr>
        <w:tc>
          <w:tcPr>
            <w:tcW w:w="9072" w:type="dxa"/>
            <w:gridSpan w:val="5"/>
            <w:noWrap/>
            <w:vAlign w:val="center"/>
            <w:hideMark/>
          </w:tcPr>
          <w:p w14:paraId="64757A08"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Sous - total 1</w:t>
            </w:r>
            <w:r>
              <w:rPr>
                <w:rFonts w:ascii="Arial" w:hAnsi="Arial" w:cs="Arial"/>
                <w:b/>
                <w:bCs/>
                <w:color w:val="000000"/>
                <w:sz w:val="16"/>
                <w:szCs w:val="16"/>
              </w:rPr>
              <w:t>00</w:t>
            </w:r>
          </w:p>
        </w:tc>
        <w:tc>
          <w:tcPr>
            <w:tcW w:w="1555" w:type="dxa"/>
            <w:noWrap/>
            <w:vAlign w:val="center"/>
            <w:hideMark/>
          </w:tcPr>
          <w:p w14:paraId="09D764BE" w14:textId="77777777" w:rsidR="00FD2757" w:rsidRPr="00A81DD1" w:rsidRDefault="00FD2757" w:rsidP="00F34367">
            <w:pPr>
              <w:jc w:val="center"/>
              <w:rPr>
                <w:rFonts w:ascii="Arial" w:hAnsi="Arial" w:cs="Arial"/>
                <w:b/>
                <w:bCs/>
                <w:color w:val="FF0000"/>
                <w:sz w:val="16"/>
                <w:szCs w:val="16"/>
              </w:rPr>
            </w:pPr>
          </w:p>
        </w:tc>
      </w:tr>
      <w:tr w:rsidR="00FD2757" w:rsidRPr="00A81DD1" w14:paraId="01EACF28" w14:textId="77777777" w:rsidTr="00FD2757">
        <w:trPr>
          <w:trHeight w:val="288"/>
        </w:trPr>
        <w:tc>
          <w:tcPr>
            <w:tcW w:w="9072" w:type="dxa"/>
            <w:gridSpan w:val="5"/>
            <w:noWrap/>
            <w:vAlign w:val="bottom"/>
            <w:hideMark/>
          </w:tcPr>
          <w:p w14:paraId="72630B17"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LOT N°2</w:t>
            </w:r>
            <w:r>
              <w:rPr>
                <w:rFonts w:ascii="Arial" w:hAnsi="Arial" w:cs="Arial"/>
                <w:b/>
                <w:bCs/>
                <w:color w:val="000000"/>
                <w:sz w:val="16"/>
                <w:szCs w:val="16"/>
              </w:rPr>
              <w:t>00</w:t>
            </w:r>
            <w:r w:rsidRPr="00A81DD1">
              <w:rPr>
                <w:rFonts w:ascii="Arial" w:hAnsi="Arial" w:cs="Arial"/>
                <w:b/>
                <w:bCs/>
                <w:color w:val="000000"/>
                <w:sz w:val="16"/>
                <w:szCs w:val="16"/>
              </w:rPr>
              <w:t xml:space="preserve"> : TERRASSEMENTS</w:t>
            </w:r>
          </w:p>
        </w:tc>
        <w:tc>
          <w:tcPr>
            <w:tcW w:w="1555" w:type="dxa"/>
            <w:noWrap/>
            <w:vAlign w:val="bottom"/>
            <w:hideMark/>
          </w:tcPr>
          <w:p w14:paraId="5CAD5D8D" w14:textId="77777777" w:rsidR="00FD2757" w:rsidRPr="00A81DD1" w:rsidRDefault="00FD2757" w:rsidP="00F34367">
            <w:pPr>
              <w:jc w:val="center"/>
              <w:rPr>
                <w:rFonts w:ascii="Arial" w:hAnsi="Arial" w:cs="Arial"/>
                <w:b/>
                <w:bCs/>
                <w:color w:val="FF0000"/>
                <w:sz w:val="16"/>
                <w:szCs w:val="16"/>
              </w:rPr>
            </w:pPr>
            <w:r w:rsidRPr="00A81DD1">
              <w:rPr>
                <w:rFonts w:ascii="Arial" w:hAnsi="Arial" w:cs="Arial"/>
                <w:b/>
                <w:bCs/>
                <w:color w:val="FF0000"/>
                <w:sz w:val="16"/>
                <w:szCs w:val="16"/>
              </w:rPr>
              <w:t> </w:t>
            </w:r>
          </w:p>
        </w:tc>
      </w:tr>
      <w:tr w:rsidR="00FD2757" w:rsidRPr="00A81DD1" w14:paraId="154DA0D4" w14:textId="77777777" w:rsidTr="00FD2757">
        <w:trPr>
          <w:trHeight w:val="288"/>
        </w:trPr>
        <w:tc>
          <w:tcPr>
            <w:tcW w:w="500" w:type="dxa"/>
            <w:noWrap/>
            <w:vAlign w:val="center"/>
            <w:hideMark/>
          </w:tcPr>
          <w:p w14:paraId="2819D859"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201</w:t>
            </w:r>
          </w:p>
        </w:tc>
        <w:tc>
          <w:tcPr>
            <w:tcW w:w="5596" w:type="dxa"/>
            <w:vAlign w:val="center"/>
            <w:hideMark/>
          </w:tcPr>
          <w:p w14:paraId="028D8543"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Nivellement de la plateforme</w:t>
            </w:r>
          </w:p>
        </w:tc>
        <w:tc>
          <w:tcPr>
            <w:tcW w:w="850" w:type="dxa"/>
            <w:noWrap/>
            <w:vAlign w:val="bottom"/>
            <w:hideMark/>
          </w:tcPr>
          <w:p w14:paraId="0A3E04EE"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084FCAA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481,74</w:t>
            </w:r>
          </w:p>
        </w:tc>
        <w:tc>
          <w:tcPr>
            <w:tcW w:w="1134" w:type="dxa"/>
            <w:noWrap/>
            <w:vAlign w:val="center"/>
          </w:tcPr>
          <w:p w14:paraId="781EF965"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57528F3B" w14:textId="77777777" w:rsidR="00FD2757" w:rsidRPr="00A81DD1" w:rsidRDefault="00FD2757" w:rsidP="00F34367">
            <w:pPr>
              <w:jc w:val="center"/>
              <w:rPr>
                <w:rFonts w:ascii="Arial" w:hAnsi="Arial" w:cs="Arial"/>
                <w:color w:val="FF0000"/>
                <w:sz w:val="16"/>
                <w:szCs w:val="16"/>
              </w:rPr>
            </w:pPr>
          </w:p>
        </w:tc>
      </w:tr>
      <w:tr w:rsidR="00FD2757" w:rsidRPr="00A81DD1" w14:paraId="600E38FB" w14:textId="77777777" w:rsidTr="00FD2757">
        <w:trPr>
          <w:trHeight w:val="288"/>
        </w:trPr>
        <w:tc>
          <w:tcPr>
            <w:tcW w:w="500" w:type="dxa"/>
            <w:noWrap/>
            <w:vAlign w:val="center"/>
            <w:hideMark/>
          </w:tcPr>
          <w:p w14:paraId="5E1FA90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202</w:t>
            </w:r>
          </w:p>
        </w:tc>
        <w:tc>
          <w:tcPr>
            <w:tcW w:w="5596" w:type="dxa"/>
            <w:vAlign w:val="center"/>
            <w:hideMark/>
          </w:tcPr>
          <w:p w14:paraId="7FA52EDC"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fouilles en puits et en rigoles</w:t>
            </w:r>
          </w:p>
        </w:tc>
        <w:tc>
          <w:tcPr>
            <w:tcW w:w="850" w:type="dxa"/>
            <w:noWrap/>
            <w:vAlign w:val="bottom"/>
            <w:hideMark/>
          </w:tcPr>
          <w:p w14:paraId="7F03B7A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m3</w:t>
            </w:r>
          </w:p>
        </w:tc>
        <w:tc>
          <w:tcPr>
            <w:tcW w:w="992" w:type="dxa"/>
            <w:noWrap/>
            <w:vAlign w:val="bottom"/>
            <w:hideMark/>
          </w:tcPr>
          <w:p w14:paraId="4CA8E30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143.76</w:t>
            </w:r>
          </w:p>
        </w:tc>
        <w:tc>
          <w:tcPr>
            <w:tcW w:w="1134" w:type="dxa"/>
            <w:noWrap/>
            <w:vAlign w:val="center"/>
          </w:tcPr>
          <w:p w14:paraId="061A2BEF"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35141FA1" w14:textId="77777777" w:rsidR="00FD2757" w:rsidRPr="00A81DD1" w:rsidRDefault="00FD2757" w:rsidP="00F34367">
            <w:pPr>
              <w:jc w:val="center"/>
              <w:rPr>
                <w:rFonts w:ascii="Arial" w:hAnsi="Arial" w:cs="Arial"/>
                <w:color w:val="FF0000"/>
                <w:sz w:val="16"/>
                <w:szCs w:val="16"/>
              </w:rPr>
            </w:pPr>
          </w:p>
        </w:tc>
      </w:tr>
      <w:tr w:rsidR="00FD2757" w:rsidRPr="00A81DD1" w14:paraId="3C7AF3C2" w14:textId="77777777" w:rsidTr="00FD2757">
        <w:trPr>
          <w:trHeight w:val="363"/>
        </w:trPr>
        <w:tc>
          <w:tcPr>
            <w:tcW w:w="500" w:type="dxa"/>
            <w:noWrap/>
            <w:vAlign w:val="center"/>
            <w:hideMark/>
          </w:tcPr>
          <w:p w14:paraId="1CACD8B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203</w:t>
            </w:r>
          </w:p>
        </w:tc>
        <w:tc>
          <w:tcPr>
            <w:tcW w:w="5596" w:type="dxa"/>
            <w:vAlign w:val="center"/>
            <w:hideMark/>
          </w:tcPr>
          <w:p w14:paraId="2E01BA2B"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Remblais sous dallage et au droit de la fondation y compris compactage</w:t>
            </w:r>
          </w:p>
        </w:tc>
        <w:tc>
          <w:tcPr>
            <w:tcW w:w="850" w:type="dxa"/>
            <w:noWrap/>
            <w:vAlign w:val="bottom"/>
            <w:hideMark/>
          </w:tcPr>
          <w:p w14:paraId="134FE27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m3</w:t>
            </w:r>
          </w:p>
        </w:tc>
        <w:tc>
          <w:tcPr>
            <w:tcW w:w="992" w:type="dxa"/>
            <w:noWrap/>
            <w:vAlign w:val="bottom"/>
            <w:hideMark/>
          </w:tcPr>
          <w:p w14:paraId="7AB060DF"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118.94</w:t>
            </w:r>
          </w:p>
        </w:tc>
        <w:tc>
          <w:tcPr>
            <w:tcW w:w="1134" w:type="dxa"/>
            <w:noWrap/>
            <w:vAlign w:val="center"/>
          </w:tcPr>
          <w:p w14:paraId="5B814332"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08FBBC7E" w14:textId="77777777" w:rsidR="00FD2757" w:rsidRPr="00A81DD1" w:rsidRDefault="00FD2757" w:rsidP="00F34367">
            <w:pPr>
              <w:jc w:val="center"/>
              <w:rPr>
                <w:rFonts w:ascii="Arial" w:hAnsi="Arial" w:cs="Arial"/>
                <w:color w:val="FF0000"/>
                <w:sz w:val="16"/>
                <w:szCs w:val="16"/>
              </w:rPr>
            </w:pPr>
          </w:p>
        </w:tc>
      </w:tr>
      <w:tr w:rsidR="00FD2757" w:rsidRPr="00A81DD1" w14:paraId="07A73FAB" w14:textId="77777777" w:rsidTr="00FD2757">
        <w:trPr>
          <w:trHeight w:val="283"/>
        </w:trPr>
        <w:tc>
          <w:tcPr>
            <w:tcW w:w="500" w:type="dxa"/>
            <w:noWrap/>
            <w:vAlign w:val="center"/>
            <w:hideMark/>
          </w:tcPr>
          <w:p w14:paraId="53E625FA"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204</w:t>
            </w:r>
          </w:p>
        </w:tc>
        <w:tc>
          <w:tcPr>
            <w:tcW w:w="5596" w:type="dxa"/>
            <w:vAlign w:val="center"/>
            <w:hideMark/>
          </w:tcPr>
          <w:p w14:paraId="3F4BD31E"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F et P </w:t>
            </w:r>
            <w:r w:rsidRPr="00A81DD1">
              <w:rPr>
                <w:rFonts w:ascii="Arial" w:hAnsi="Arial" w:cs="Arial"/>
                <w:color w:val="000000"/>
                <w:sz w:val="16"/>
                <w:szCs w:val="16"/>
              </w:rPr>
              <w:t>Film polyane 200 microns</w:t>
            </w:r>
          </w:p>
        </w:tc>
        <w:tc>
          <w:tcPr>
            <w:tcW w:w="850" w:type="dxa"/>
            <w:noWrap/>
            <w:vAlign w:val="bottom"/>
            <w:hideMark/>
          </w:tcPr>
          <w:p w14:paraId="5AEF03EF"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1E76C018"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322,69</w:t>
            </w:r>
          </w:p>
        </w:tc>
        <w:tc>
          <w:tcPr>
            <w:tcW w:w="1134" w:type="dxa"/>
            <w:noWrap/>
            <w:vAlign w:val="center"/>
          </w:tcPr>
          <w:p w14:paraId="4CB40B25"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321C6DA6" w14:textId="77777777" w:rsidR="00FD2757" w:rsidRPr="00A81DD1" w:rsidRDefault="00FD2757" w:rsidP="00F34367">
            <w:pPr>
              <w:jc w:val="center"/>
              <w:rPr>
                <w:rFonts w:ascii="Arial" w:hAnsi="Arial" w:cs="Arial"/>
                <w:color w:val="FF0000"/>
                <w:sz w:val="16"/>
                <w:szCs w:val="16"/>
              </w:rPr>
            </w:pPr>
          </w:p>
        </w:tc>
      </w:tr>
      <w:tr w:rsidR="00FD2757" w:rsidRPr="00A81DD1" w14:paraId="10F0E343" w14:textId="77777777" w:rsidTr="00FD2757">
        <w:trPr>
          <w:trHeight w:val="303"/>
        </w:trPr>
        <w:tc>
          <w:tcPr>
            <w:tcW w:w="500" w:type="dxa"/>
            <w:noWrap/>
            <w:vAlign w:val="center"/>
          </w:tcPr>
          <w:p w14:paraId="364225B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205</w:t>
            </w:r>
          </w:p>
        </w:tc>
        <w:tc>
          <w:tcPr>
            <w:tcW w:w="5596" w:type="dxa"/>
            <w:vAlign w:val="center"/>
          </w:tcPr>
          <w:p w14:paraId="22AE9A5B" w14:textId="77777777" w:rsidR="00FD2757" w:rsidRPr="005A377F" w:rsidRDefault="00FD2757" w:rsidP="00F34367">
            <w:pPr>
              <w:jc w:val="both"/>
              <w:rPr>
                <w:rFonts w:ascii="Arial" w:hAnsi="Arial" w:cs="Arial"/>
                <w:sz w:val="16"/>
                <w:szCs w:val="16"/>
              </w:rPr>
            </w:pPr>
            <w:r w:rsidRPr="005A377F">
              <w:rPr>
                <w:rFonts w:ascii="Arial" w:hAnsi="Arial" w:cs="Arial"/>
                <w:sz w:val="16"/>
                <w:szCs w:val="16"/>
              </w:rPr>
              <w:t>Déblais mis en dépôt</w:t>
            </w:r>
          </w:p>
          <w:p w14:paraId="1F644E9B" w14:textId="77777777" w:rsidR="00FD2757" w:rsidRPr="00A81DD1" w:rsidRDefault="00FD2757" w:rsidP="00F34367">
            <w:pPr>
              <w:rPr>
                <w:rFonts w:ascii="Arial" w:hAnsi="Arial" w:cs="Arial"/>
                <w:color w:val="000000"/>
                <w:sz w:val="16"/>
                <w:szCs w:val="16"/>
              </w:rPr>
            </w:pPr>
          </w:p>
        </w:tc>
        <w:tc>
          <w:tcPr>
            <w:tcW w:w="850" w:type="dxa"/>
            <w:noWrap/>
            <w:vAlign w:val="bottom"/>
          </w:tcPr>
          <w:p w14:paraId="662856F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m3</w:t>
            </w:r>
          </w:p>
        </w:tc>
        <w:tc>
          <w:tcPr>
            <w:tcW w:w="992" w:type="dxa"/>
            <w:noWrap/>
            <w:vAlign w:val="bottom"/>
          </w:tcPr>
          <w:p w14:paraId="349D269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300</w:t>
            </w:r>
          </w:p>
        </w:tc>
        <w:tc>
          <w:tcPr>
            <w:tcW w:w="1134" w:type="dxa"/>
            <w:noWrap/>
            <w:vAlign w:val="center"/>
          </w:tcPr>
          <w:p w14:paraId="0BDE0EB4"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60E6CA6F" w14:textId="77777777" w:rsidR="00FD2757" w:rsidRPr="00A81DD1" w:rsidRDefault="00FD2757" w:rsidP="00F34367">
            <w:pPr>
              <w:jc w:val="center"/>
              <w:rPr>
                <w:rFonts w:ascii="Arial" w:hAnsi="Arial" w:cs="Arial"/>
                <w:color w:val="FF0000"/>
                <w:sz w:val="16"/>
                <w:szCs w:val="16"/>
              </w:rPr>
            </w:pPr>
          </w:p>
        </w:tc>
      </w:tr>
      <w:tr w:rsidR="00FD2757" w:rsidRPr="00A81DD1" w14:paraId="4D55B035" w14:textId="77777777" w:rsidTr="00FD2757">
        <w:trPr>
          <w:trHeight w:val="288"/>
        </w:trPr>
        <w:tc>
          <w:tcPr>
            <w:tcW w:w="9072" w:type="dxa"/>
            <w:gridSpan w:val="5"/>
            <w:noWrap/>
            <w:vAlign w:val="center"/>
            <w:hideMark/>
          </w:tcPr>
          <w:p w14:paraId="044B3A24"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Sous - total 2</w:t>
            </w:r>
            <w:r>
              <w:rPr>
                <w:rFonts w:ascii="Arial" w:hAnsi="Arial" w:cs="Arial"/>
                <w:b/>
                <w:bCs/>
                <w:color w:val="000000"/>
                <w:sz w:val="16"/>
                <w:szCs w:val="16"/>
              </w:rPr>
              <w:t>00</w:t>
            </w:r>
          </w:p>
        </w:tc>
        <w:tc>
          <w:tcPr>
            <w:tcW w:w="1555" w:type="dxa"/>
            <w:noWrap/>
            <w:vAlign w:val="center"/>
            <w:hideMark/>
          </w:tcPr>
          <w:p w14:paraId="55021E6A" w14:textId="77777777" w:rsidR="00FD2757" w:rsidRPr="00A81DD1" w:rsidRDefault="00FD2757" w:rsidP="00F34367">
            <w:pPr>
              <w:jc w:val="center"/>
              <w:rPr>
                <w:rFonts w:ascii="Arial" w:hAnsi="Arial" w:cs="Arial"/>
                <w:b/>
                <w:bCs/>
                <w:color w:val="FF0000"/>
                <w:sz w:val="16"/>
                <w:szCs w:val="16"/>
              </w:rPr>
            </w:pPr>
          </w:p>
        </w:tc>
      </w:tr>
      <w:tr w:rsidR="00FD2757" w:rsidRPr="00A81DD1" w14:paraId="1D2FE501" w14:textId="77777777" w:rsidTr="00FD2757">
        <w:trPr>
          <w:trHeight w:val="288"/>
        </w:trPr>
        <w:tc>
          <w:tcPr>
            <w:tcW w:w="9072" w:type="dxa"/>
            <w:gridSpan w:val="5"/>
            <w:noWrap/>
            <w:vAlign w:val="bottom"/>
            <w:hideMark/>
          </w:tcPr>
          <w:p w14:paraId="6B55CA14"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LOT N°3</w:t>
            </w:r>
            <w:r>
              <w:rPr>
                <w:rFonts w:ascii="Arial" w:hAnsi="Arial" w:cs="Arial"/>
                <w:b/>
                <w:bCs/>
                <w:color w:val="000000"/>
                <w:sz w:val="16"/>
                <w:szCs w:val="16"/>
              </w:rPr>
              <w:t>00</w:t>
            </w:r>
            <w:r w:rsidRPr="00A81DD1">
              <w:rPr>
                <w:rFonts w:ascii="Arial" w:hAnsi="Arial" w:cs="Arial"/>
                <w:b/>
                <w:bCs/>
                <w:color w:val="000000"/>
                <w:sz w:val="16"/>
                <w:szCs w:val="16"/>
              </w:rPr>
              <w:t xml:space="preserve"> : FONDATIONS</w:t>
            </w:r>
          </w:p>
        </w:tc>
        <w:tc>
          <w:tcPr>
            <w:tcW w:w="1555" w:type="dxa"/>
            <w:noWrap/>
            <w:vAlign w:val="bottom"/>
            <w:hideMark/>
          </w:tcPr>
          <w:p w14:paraId="55363F86" w14:textId="77777777" w:rsidR="00FD2757" w:rsidRPr="00A81DD1" w:rsidRDefault="00FD2757" w:rsidP="00F34367">
            <w:pPr>
              <w:jc w:val="center"/>
              <w:rPr>
                <w:rFonts w:ascii="Arial" w:hAnsi="Arial" w:cs="Arial"/>
                <w:b/>
                <w:bCs/>
                <w:color w:val="FF0000"/>
                <w:sz w:val="16"/>
                <w:szCs w:val="16"/>
              </w:rPr>
            </w:pPr>
            <w:r w:rsidRPr="00A81DD1">
              <w:rPr>
                <w:rFonts w:ascii="Arial" w:hAnsi="Arial" w:cs="Arial"/>
                <w:b/>
                <w:bCs/>
                <w:color w:val="FF0000"/>
                <w:sz w:val="16"/>
                <w:szCs w:val="16"/>
              </w:rPr>
              <w:t> </w:t>
            </w:r>
          </w:p>
        </w:tc>
      </w:tr>
      <w:tr w:rsidR="00FD2757" w:rsidRPr="00A81DD1" w14:paraId="4BF00853" w14:textId="77777777" w:rsidTr="00FD2757">
        <w:trPr>
          <w:trHeight w:val="288"/>
        </w:trPr>
        <w:tc>
          <w:tcPr>
            <w:tcW w:w="500" w:type="dxa"/>
            <w:noWrap/>
            <w:vAlign w:val="center"/>
            <w:hideMark/>
          </w:tcPr>
          <w:p w14:paraId="51710B5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301</w:t>
            </w:r>
          </w:p>
        </w:tc>
        <w:tc>
          <w:tcPr>
            <w:tcW w:w="5596" w:type="dxa"/>
            <w:vAlign w:val="center"/>
            <w:hideMark/>
          </w:tcPr>
          <w:p w14:paraId="78CDCADE" w14:textId="77777777" w:rsidR="00FD2757" w:rsidRPr="001348C9" w:rsidRDefault="00FD2757" w:rsidP="00F34367">
            <w:pPr>
              <w:autoSpaceDE w:val="0"/>
              <w:autoSpaceDN w:val="0"/>
              <w:adjustRightInd w:val="0"/>
              <w:rPr>
                <w:rFonts w:ascii="Arial" w:hAnsi="Arial" w:cs="Arial"/>
                <w:sz w:val="16"/>
                <w:szCs w:val="16"/>
              </w:rPr>
            </w:pPr>
            <w:r w:rsidRPr="001348C9">
              <w:rPr>
                <w:rFonts w:ascii="Arial" w:eastAsia="Calibri" w:hAnsi="Arial" w:cs="Arial"/>
                <w:color w:val="000000"/>
                <w:sz w:val="16"/>
                <w:szCs w:val="16"/>
              </w:rPr>
              <w:t xml:space="preserve">F et P </w:t>
            </w:r>
            <w:r w:rsidRPr="001348C9">
              <w:rPr>
                <w:rFonts w:ascii="Arial" w:hAnsi="Arial" w:cs="Arial"/>
                <w:color w:val="000000"/>
                <w:sz w:val="16"/>
                <w:szCs w:val="16"/>
              </w:rPr>
              <w:t>Béton de propreté dosé à 150kg/m3 ép. =5cm</w:t>
            </w:r>
            <w:r w:rsidRPr="001348C9">
              <w:rPr>
                <w:rFonts w:ascii="Arial" w:eastAsia="Calibri" w:hAnsi="Arial" w:cs="Arial"/>
                <w:sz w:val="16"/>
                <w:szCs w:val="16"/>
              </w:rPr>
              <w:t xml:space="preserve"> y compris toutes sujétions</w:t>
            </w:r>
            <w:r w:rsidRPr="001348C9">
              <w:rPr>
                <w:rFonts w:ascii="Arial" w:hAnsi="Arial" w:cs="Arial"/>
                <w:sz w:val="16"/>
                <w:szCs w:val="16"/>
              </w:rPr>
              <w:t xml:space="preserve"> </w:t>
            </w:r>
          </w:p>
        </w:tc>
        <w:tc>
          <w:tcPr>
            <w:tcW w:w="850" w:type="dxa"/>
            <w:noWrap/>
            <w:vAlign w:val="bottom"/>
            <w:hideMark/>
          </w:tcPr>
          <w:p w14:paraId="09ECAFE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m3</w:t>
            </w:r>
          </w:p>
        </w:tc>
        <w:tc>
          <w:tcPr>
            <w:tcW w:w="992" w:type="dxa"/>
            <w:noWrap/>
            <w:vAlign w:val="bottom"/>
            <w:hideMark/>
          </w:tcPr>
          <w:p w14:paraId="58259B38"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2.4</w:t>
            </w:r>
          </w:p>
        </w:tc>
        <w:tc>
          <w:tcPr>
            <w:tcW w:w="1134" w:type="dxa"/>
            <w:noWrap/>
            <w:vAlign w:val="center"/>
          </w:tcPr>
          <w:p w14:paraId="35C08CCF"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36E6B665" w14:textId="77777777" w:rsidR="00FD2757" w:rsidRPr="00A81DD1" w:rsidRDefault="00FD2757" w:rsidP="00F34367">
            <w:pPr>
              <w:jc w:val="center"/>
              <w:rPr>
                <w:rFonts w:ascii="Arial" w:hAnsi="Arial" w:cs="Arial"/>
                <w:color w:val="FF0000"/>
                <w:sz w:val="16"/>
                <w:szCs w:val="16"/>
              </w:rPr>
            </w:pPr>
          </w:p>
        </w:tc>
      </w:tr>
      <w:tr w:rsidR="00FD2757" w:rsidRPr="00A81DD1" w14:paraId="7FAFF6BF" w14:textId="77777777" w:rsidTr="00FD2757">
        <w:trPr>
          <w:trHeight w:val="347"/>
        </w:trPr>
        <w:tc>
          <w:tcPr>
            <w:tcW w:w="500" w:type="dxa"/>
            <w:noWrap/>
            <w:vAlign w:val="center"/>
            <w:hideMark/>
          </w:tcPr>
          <w:p w14:paraId="527C248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302</w:t>
            </w:r>
          </w:p>
        </w:tc>
        <w:tc>
          <w:tcPr>
            <w:tcW w:w="5596" w:type="dxa"/>
            <w:vAlign w:val="bottom"/>
            <w:hideMark/>
          </w:tcPr>
          <w:p w14:paraId="7F914638"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F et P </w:t>
            </w:r>
            <w:r w:rsidRPr="00A81DD1">
              <w:rPr>
                <w:rFonts w:ascii="Arial" w:hAnsi="Arial" w:cs="Arial"/>
                <w:color w:val="000000"/>
                <w:sz w:val="16"/>
                <w:szCs w:val="16"/>
              </w:rPr>
              <w:t>Béton armé dosé à 350 kg/m3 pour semelles (60x60x20cm), amorces poteaux (20x20cm ; 20x25cm) et longrines (20x30cm)</w:t>
            </w:r>
          </w:p>
        </w:tc>
        <w:tc>
          <w:tcPr>
            <w:tcW w:w="850" w:type="dxa"/>
            <w:noWrap/>
            <w:vAlign w:val="center"/>
            <w:hideMark/>
          </w:tcPr>
          <w:p w14:paraId="033FDEF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m3</w:t>
            </w:r>
          </w:p>
        </w:tc>
        <w:tc>
          <w:tcPr>
            <w:tcW w:w="992" w:type="dxa"/>
            <w:noWrap/>
            <w:vAlign w:val="center"/>
            <w:hideMark/>
          </w:tcPr>
          <w:p w14:paraId="445A412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14,69</w:t>
            </w:r>
          </w:p>
        </w:tc>
        <w:tc>
          <w:tcPr>
            <w:tcW w:w="1134" w:type="dxa"/>
            <w:noWrap/>
            <w:vAlign w:val="center"/>
          </w:tcPr>
          <w:p w14:paraId="5581C285"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6E103AE3" w14:textId="77777777" w:rsidR="00FD2757" w:rsidRPr="00A81DD1" w:rsidRDefault="00FD2757" w:rsidP="00F34367">
            <w:pPr>
              <w:jc w:val="center"/>
              <w:rPr>
                <w:rFonts w:ascii="Arial" w:hAnsi="Arial" w:cs="Arial"/>
                <w:color w:val="FF0000"/>
                <w:sz w:val="16"/>
                <w:szCs w:val="16"/>
              </w:rPr>
            </w:pPr>
          </w:p>
        </w:tc>
      </w:tr>
      <w:tr w:rsidR="00FD2757" w:rsidRPr="00A81DD1" w14:paraId="3E461041" w14:textId="77777777" w:rsidTr="00FD2757">
        <w:trPr>
          <w:trHeight w:val="288"/>
        </w:trPr>
        <w:tc>
          <w:tcPr>
            <w:tcW w:w="500" w:type="dxa"/>
            <w:noWrap/>
            <w:vAlign w:val="center"/>
            <w:hideMark/>
          </w:tcPr>
          <w:p w14:paraId="1C99E6F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303</w:t>
            </w:r>
          </w:p>
        </w:tc>
        <w:tc>
          <w:tcPr>
            <w:tcW w:w="5596" w:type="dxa"/>
            <w:vAlign w:val="bottom"/>
            <w:hideMark/>
          </w:tcPr>
          <w:p w14:paraId="573E42A8"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F et P agglos de 20x20x40 bourrés pour mur de soubassement y compris toutes sujétions</w:t>
            </w:r>
          </w:p>
        </w:tc>
        <w:tc>
          <w:tcPr>
            <w:tcW w:w="850" w:type="dxa"/>
            <w:noWrap/>
            <w:vAlign w:val="bottom"/>
            <w:hideMark/>
          </w:tcPr>
          <w:p w14:paraId="0A90185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5501F43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194.79</w:t>
            </w:r>
          </w:p>
        </w:tc>
        <w:tc>
          <w:tcPr>
            <w:tcW w:w="1134" w:type="dxa"/>
            <w:noWrap/>
            <w:vAlign w:val="center"/>
          </w:tcPr>
          <w:p w14:paraId="470256BE"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3FC6876C" w14:textId="77777777" w:rsidR="00FD2757" w:rsidRPr="00A81DD1" w:rsidRDefault="00FD2757" w:rsidP="00F34367">
            <w:pPr>
              <w:jc w:val="center"/>
              <w:rPr>
                <w:rFonts w:ascii="Arial" w:hAnsi="Arial" w:cs="Arial"/>
                <w:color w:val="FF0000"/>
                <w:sz w:val="16"/>
                <w:szCs w:val="16"/>
              </w:rPr>
            </w:pPr>
          </w:p>
        </w:tc>
      </w:tr>
      <w:tr w:rsidR="00FD2757" w:rsidRPr="00A81DD1" w14:paraId="36423CE3" w14:textId="77777777" w:rsidTr="00FD2757">
        <w:trPr>
          <w:trHeight w:val="288"/>
        </w:trPr>
        <w:tc>
          <w:tcPr>
            <w:tcW w:w="500" w:type="dxa"/>
            <w:noWrap/>
            <w:vAlign w:val="center"/>
            <w:hideMark/>
          </w:tcPr>
          <w:p w14:paraId="20EA552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304</w:t>
            </w:r>
          </w:p>
        </w:tc>
        <w:tc>
          <w:tcPr>
            <w:tcW w:w="5596" w:type="dxa"/>
            <w:vAlign w:val="bottom"/>
            <w:hideMark/>
          </w:tcPr>
          <w:p w14:paraId="58D23E5E"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F et P Rampes d’accès pour personnes à mobilité réduite y compris toutes sujétions</w:t>
            </w:r>
          </w:p>
        </w:tc>
        <w:tc>
          <w:tcPr>
            <w:tcW w:w="850" w:type="dxa"/>
            <w:noWrap/>
            <w:vAlign w:val="bottom"/>
            <w:hideMark/>
          </w:tcPr>
          <w:p w14:paraId="14AF7DA2"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2B736F6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06852A5F"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3DB72639" w14:textId="77777777" w:rsidR="00FD2757" w:rsidRPr="00A81DD1" w:rsidRDefault="00FD2757" w:rsidP="00F34367">
            <w:pPr>
              <w:jc w:val="center"/>
              <w:rPr>
                <w:rFonts w:ascii="Arial" w:hAnsi="Arial" w:cs="Arial"/>
                <w:color w:val="FF0000"/>
                <w:sz w:val="16"/>
                <w:szCs w:val="16"/>
              </w:rPr>
            </w:pPr>
          </w:p>
        </w:tc>
      </w:tr>
      <w:tr w:rsidR="00FD2757" w:rsidRPr="00A81DD1" w14:paraId="636ABE47" w14:textId="77777777" w:rsidTr="00FD2757">
        <w:trPr>
          <w:trHeight w:val="432"/>
        </w:trPr>
        <w:tc>
          <w:tcPr>
            <w:tcW w:w="500" w:type="dxa"/>
            <w:noWrap/>
            <w:vAlign w:val="center"/>
            <w:hideMark/>
          </w:tcPr>
          <w:p w14:paraId="2626A4B0"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305</w:t>
            </w:r>
          </w:p>
        </w:tc>
        <w:tc>
          <w:tcPr>
            <w:tcW w:w="5596" w:type="dxa"/>
            <w:vAlign w:val="bottom"/>
            <w:hideMark/>
          </w:tcPr>
          <w:p w14:paraId="3388ADB5"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F et P Dallage du sol en béton légèrement en treillis soudés ou de RL6 en mailles de 40x40cm armé pour dallage sol (ép. 8cm) dosé à 350kg /m</w:t>
            </w:r>
            <w:r w:rsidRPr="00A81DD1">
              <w:rPr>
                <w:rFonts w:ascii="Arial" w:eastAsia="Calibri" w:hAnsi="Arial" w:cs="Arial"/>
                <w:color w:val="000000"/>
                <w:sz w:val="16"/>
                <w:szCs w:val="16"/>
                <w:vertAlign w:val="superscript"/>
              </w:rPr>
              <w:t> 3</w:t>
            </w:r>
            <w:r w:rsidRPr="00A81DD1">
              <w:rPr>
                <w:rFonts w:ascii="Arial" w:eastAsia="Calibri" w:hAnsi="Arial" w:cs="Arial"/>
                <w:color w:val="000000"/>
                <w:sz w:val="16"/>
                <w:szCs w:val="16"/>
              </w:rPr>
              <w:t xml:space="preserve"> y compris toutes sujétions</w:t>
            </w:r>
          </w:p>
        </w:tc>
        <w:tc>
          <w:tcPr>
            <w:tcW w:w="850" w:type="dxa"/>
            <w:noWrap/>
            <w:vAlign w:val="bottom"/>
            <w:hideMark/>
          </w:tcPr>
          <w:p w14:paraId="1D7CD452"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m3</w:t>
            </w:r>
          </w:p>
        </w:tc>
        <w:tc>
          <w:tcPr>
            <w:tcW w:w="992" w:type="dxa"/>
            <w:noWrap/>
            <w:vAlign w:val="bottom"/>
            <w:hideMark/>
          </w:tcPr>
          <w:p w14:paraId="58E9FFEA"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32,27</w:t>
            </w:r>
          </w:p>
        </w:tc>
        <w:tc>
          <w:tcPr>
            <w:tcW w:w="1134" w:type="dxa"/>
            <w:noWrap/>
            <w:vAlign w:val="center"/>
          </w:tcPr>
          <w:p w14:paraId="240BA1B4"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6D474D3B" w14:textId="77777777" w:rsidR="00FD2757" w:rsidRPr="00A81DD1" w:rsidRDefault="00FD2757" w:rsidP="00F34367">
            <w:pPr>
              <w:jc w:val="center"/>
              <w:rPr>
                <w:rFonts w:ascii="Arial" w:hAnsi="Arial" w:cs="Arial"/>
                <w:color w:val="FF0000"/>
                <w:sz w:val="16"/>
                <w:szCs w:val="16"/>
              </w:rPr>
            </w:pPr>
          </w:p>
        </w:tc>
      </w:tr>
      <w:tr w:rsidR="00FD2757" w:rsidRPr="00A81DD1" w14:paraId="04BE99EE" w14:textId="77777777" w:rsidTr="00FD2757">
        <w:trPr>
          <w:trHeight w:val="213"/>
        </w:trPr>
        <w:tc>
          <w:tcPr>
            <w:tcW w:w="500" w:type="dxa"/>
            <w:noWrap/>
            <w:vAlign w:val="center"/>
          </w:tcPr>
          <w:p w14:paraId="11128EB9"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306</w:t>
            </w:r>
          </w:p>
        </w:tc>
        <w:tc>
          <w:tcPr>
            <w:tcW w:w="5596" w:type="dxa"/>
            <w:vAlign w:val="bottom"/>
          </w:tcPr>
          <w:p w14:paraId="0FFA1C63" w14:textId="77777777" w:rsidR="00FD2757" w:rsidRPr="00A81DD1" w:rsidRDefault="00FD2757" w:rsidP="00F34367">
            <w:pPr>
              <w:rPr>
                <w:rFonts w:ascii="Arial" w:eastAsia="Calibri" w:hAnsi="Arial" w:cs="Arial"/>
                <w:color w:val="000000"/>
                <w:sz w:val="16"/>
                <w:szCs w:val="16"/>
              </w:rPr>
            </w:pPr>
            <w:r w:rsidRPr="00A81DD1">
              <w:rPr>
                <w:rFonts w:ascii="Arial" w:eastAsia="Calibri" w:hAnsi="Arial" w:cs="Arial"/>
                <w:color w:val="000000"/>
                <w:sz w:val="16"/>
                <w:szCs w:val="16"/>
              </w:rPr>
              <w:t>F et P Péron d’entrée devant les portes</w:t>
            </w:r>
          </w:p>
        </w:tc>
        <w:tc>
          <w:tcPr>
            <w:tcW w:w="850" w:type="dxa"/>
            <w:noWrap/>
            <w:vAlign w:val="bottom"/>
          </w:tcPr>
          <w:p w14:paraId="091FB8E4" w14:textId="77777777" w:rsidR="00FD2757" w:rsidRPr="00A81DD1" w:rsidRDefault="00FD2757" w:rsidP="00F34367">
            <w:pPr>
              <w:jc w:val="center"/>
              <w:rPr>
                <w:rFonts w:ascii="Arial" w:hAnsi="Arial" w:cs="Arial"/>
                <w:color w:val="000000"/>
                <w:sz w:val="16"/>
                <w:szCs w:val="16"/>
              </w:rPr>
            </w:pPr>
            <w:proofErr w:type="spellStart"/>
            <w:r w:rsidRPr="00A81DD1">
              <w:rPr>
                <w:rFonts w:ascii="Arial" w:eastAsia="Calibri" w:hAnsi="Arial" w:cs="Arial"/>
                <w:color w:val="000000"/>
                <w:sz w:val="16"/>
                <w:szCs w:val="16"/>
              </w:rPr>
              <w:t>Ens</w:t>
            </w:r>
            <w:proofErr w:type="spellEnd"/>
          </w:p>
        </w:tc>
        <w:tc>
          <w:tcPr>
            <w:tcW w:w="992" w:type="dxa"/>
            <w:noWrap/>
            <w:vAlign w:val="bottom"/>
          </w:tcPr>
          <w:p w14:paraId="2104BBC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w:t>
            </w:r>
          </w:p>
        </w:tc>
        <w:tc>
          <w:tcPr>
            <w:tcW w:w="1134" w:type="dxa"/>
            <w:noWrap/>
            <w:vAlign w:val="center"/>
          </w:tcPr>
          <w:p w14:paraId="4DA47691"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39657823" w14:textId="77777777" w:rsidR="00FD2757" w:rsidRPr="00A81DD1" w:rsidRDefault="00FD2757" w:rsidP="00F34367">
            <w:pPr>
              <w:jc w:val="center"/>
              <w:rPr>
                <w:rFonts w:ascii="Arial" w:hAnsi="Arial" w:cs="Arial"/>
                <w:color w:val="FF0000"/>
                <w:sz w:val="16"/>
                <w:szCs w:val="16"/>
              </w:rPr>
            </w:pPr>
          </w:p>
        </w:tc>
      </w:tr>
      <w:tr w:rsidR="00FD2757" w:rsidRPr="00A81DD1" w14:paraId="30D90124" w14:textId="77777777" w:rsidTr="00FD2757">
        <w:trPr>
          <w:trHeight w:val="288"/>
        </w:trPr>
        <w:tc>
          <w:tcPr>
            <w:tcW w:w="9072" w:type="dxa"/>
            <w:gridSpan w:val="5"/>
            <w:noWrap/>
            <w:vAlign w:val="center"/>
            <w:hideMark/>
          </w:tcPr>
          <w:p w14:paraId="1F23F051"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Sous - total 3</w:t>
            </w:r>
            <w:r>
              <w:rPr>
                <w:rFonts w:ascii="Arial" w:hAnsi="Arial" w:cs="Arial"/>
                <w:b/>
                <w:bCs/>
                <w:color w:val="000000"/>
                <w:sz w:val="16"/>
                <w:szCs w:val="16"/>
              </w:rPr>
              <w:t>00</w:t>
            </w:r>
          </w:p>
        </w:tc>
        <w:tc>
          <w:tcPr>
            <w:tcW w:w="1555" w:type="dxa"/>
            <w:noWrap/>
            <w:vAlign w:val="center"/>
            <w:hideMark/>
          </w:tcPr>
          <w:p w14:paraId="40C71763" w14:textId="77777777" w:rsidR="00FD2757" w:rsidRPr="00A81DD1" w:rsidRDefault="00FD2757" w:rsidP="00F34367">
            <w:pPr>
              <w:jc w:val="center"/>
              <w:rPr>
                <w:rFonts w:ascii="Arial" w:hAnsi="Arial" w:cs="Arial"/>
                <w:b/>
                <w:bCs/>
                <w:color w:val="FF0000"/>
                <w:sz w:val="16"/>
                <w:szCs w:val="16"/>
              </w:rPr>
            </w:pPr>
          </w:p>
        </w:tc>
      </w:tr>
      <w:tr w:rsidR="00FD2757" w:rsidRPr="00A81DD1" w14:paraId="4130F778" w14:textId="77777777" w:rsidTr="00FD2757">
        <w:trPr>
          <w:trHeight w:val="288"/>
        </w:trPr>
        <w:tc>
          <w:tcPr>
            <w:tcW w:w="9072" w:type="dxa"/>
            <w:gridSpan w:val="5"/>
            <w:noWrap/>
            <w:vAlign w:val="bottom"/>
            <w:hideMark/>
          </w:tcPr>
          <w:p w14:paraId="100D8332"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LOT N°4</w:t>
            </w:r>
            <w:r>
              <w:rPr>
                <w:rFonts w:ascii="Arial" w:hAnsi="Arial" w:cs="Arial"/>
                <w:b/>
                <w:bCs/>
                <w:color w:val="000000"/>
                <w:sz w:val="16"/>
                <w:szCs w:val="16"/>
              </w:rPr>
              <w:t>00</w:t>
            </w:r>
            <w:r w:rsidRPr="00A81DD1">
              <w:rPr>
                <w:rFonts w:ascii="Arial" w:hAnsi="Arial" w:cs="Arial"/>
                <w:b/>
                <w:bCs/>
                <w:color w:val="000000"/>
                <w:sz w:val="16"/>
                <w:szCs w:val="16"/>
              </w:rPr>
              <w:t xml:space="preserve"> : MACONNERIE ET ELEVATIONS</w:t>
            </w:r>
          </w:p>
        </w:tc>
        <w:tc>
          <w:tcPr>
            <w:tcW w:w="1555" w:type="dxa"/>
            <w:noWrap/>
            <w:vAlign w:val="bottom"/>
            <w:hideMark/>
          </w:tcPr>
          <w:p w14:paraId="716EC2B8" w14:textId="77777777" w:rsidR="00FD2757" w:rsidRPr="00A81DD1" w:rsidRDefault="00FD2757" w:rsidP="00F34367">
            <w:pPr>
              <w:jc w:val="center"/>
              <w:rPr>
                <w:rFonts w:ascii="Arial" w:hAnsi="Arial" w:cs="Arial"/>
                <w:b/>
                <w:bCs/>
                <w:color w:val="FF0000"/>
                <w:sz w:val="16"/>
                <w:szCs w:val="16"/>
              </w:rPr>
            </w:pPr>
            <w:r w:rsidRPr="00A81DD1">
              <w:rPr>
                <w:rFonts w:ascii="Arial" w:hAnsi="Arial" w:cs="Arial"/>
                <w:b/>
                <w:bCs/>
                <w:color w:val="FF0000"/>
                <w:sz w:val="16"/>
                <w:szCs w:val="16"/>
              </w:rPr>
              <w:t> </w:t>
            </w:r>
          </w:p>
        </w:tc>
      </w:tr>
      <w:tr w:rsidR="00FD2757" w:rsidRPr="00A81DD1" w14:paraId="51720990" w14:textId="77777777" w:rsidTr="00FD2757">
        <w:trPr>
          <w:trHeight w:val="288"/>
        </w:trPr>
        <w:tc>
          <w:tcPr>
            <w:tcW w:w="500" w:type="dxa"/>
            <w:noWrap/>
            <w:vAlign w:val="center"/>
            <w:hideMark/>
          </w:tcPr>
          <w:p w14:paraId="0E927C5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401</w:t>
            </w:r>
          </w:p>
        </w:tc>
        <w:tc>
          <w:tcPr>
            <w:tcW w:w="5596" w:type="dxa"/>
            <w:noWrap/>
            <w:vAlign w:val="center"/>
            <w:hideMark/>
          </w:tcPr>
          <w:p w14:paraId="24B966A8" w14:textId="77777777" w:rsidR="00FD2757" w:rsidRPr="00A81DD1" w:rsidRDefault="00FD2757" w:rsidP="00F34367">
            <w:pPr>
              <w:rPr>
                <w:rFonts w:ascii="Arial" w:hAnsi="Arial" w:cs="Arial"/>
                <w:color w:val="000000"/>
                <w:sz w:val="16"/>
                <w:szCs w:val="16"/>
              </w:rPr>
            </w:pPr>
            <w:r w:rsidRPr="00A81DD1">
              <w:rPr>
                <w:rFonts w:ascii="Arial" w:eastAsia="Calibri" w:hAnsi="Arial" w:cs="Arial"/>
                <w:sz w:val="16"/>
                <w:szCs w:val="16"/>
              </w:rPr>
              <w:t>F et P Maçonneries en agglos creux de 15x20x40+ étanchéité à la première assise y compris toutes sujétions</w:t>
            </w:r>
          </w:p>
        </w:tc>
        <w:tc>
          <w:tcPr>
            <w:tcW w:w="850" w:type="dxa"/>
            <w:noWrap/>
            <w:vAlign w:val="bottom"/>
            <w:hideMark/>
          </w:tcPr>
          <w:p w14:paraId="77A40C5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6B79CF6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500,33</w:t>
            </w:r>
          </w:p>
        </w:tc>
        <w:tc>
          <w:tcPr>
            <w:tcW w:w="1134" w:type="dxa"/>
            <w:noWrap/>
            <w:vAlign w:val="center"/>
          </w:tcPr>
          <w:p w14:paraId="3B176B6E"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0C8124EB" w14:textId="77777777" w:rsidR="00FD2757" w:rsidRPr="00A81DD1" w:rsidRDefault="00FD2757" w:rsidP="00F34367">
            <w:pPr>
              <w:jc w:val="center"/>
              <w:rPr>
                <w:rFonts w:ascii="Arial" w:hAnsi="Arial" w:cs="Arial"/>
                <w:color w:val="FF0000"/>
                <w:sz w:val="16"/>
                <w:szCs w:val="16"/>
              </w:rPr>
            </w:pPr>
          </w:p>
        </w:tc>
      </w:tr>
      <w:tr w:rsidR="00FD2757" w:rsidRPr="00A81DD1" w14:paraId="547CF46A" w14:textId="77777777" w:rsidTr="00FD2757">
        <w:trPr>
          <w:trHeight w:val="432"/>
        </w:trPr>
        <w:tc>
          <w:tcPr>
            <w:tcW w:w="500" w:type="dxa"/>
            <w:noWrap/>
            <w:vAlign w:val="center"/>
            <w:hideMark/>
          </w:tcPr>
          <w:p w14:paraId="1EE5AA0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402</w:t>
            </w:r>
          </w:p>
        </w:tc>
        <w:tc>
          <w:tcPr>
            <w:tcW w:w="5596" w:type="dxa"/>
            <w:vAlign w:val="bottom"/>
            <w:hideMark/>
          </w:tcPr>
          <w:p w14:paraId="6BB8009D"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F et P </w:t>
            </w:r>
            <w:r w:rsidRPr="00A81DD1">
              <w:rPr>
                <w:rFonts w:ascii="Arial" w:hAnsi="Arial" w:cs="Arial"/>
                <w:color w:val="000000"/>
                <w:sz w:val="16"/>
                <w:szCs w:val="16"/>
              </w:rPr>
              <w:t>BA dosé à 350kg/m3 pour poteaux (15x15 et 15x25), linteaux (15x20) chainage (20x20)</w:t>
            </w:r>
          </w:p>
        </w:tc>
        <w:tc>
          <w:tcPr>
            <w:tcW w:w="850" w:type="dxa"/>
            <w:noWrap/>
            <w:vAlign w:val="center"/>
            <w:hideMark/>
          </w:tcPr>
          <w:p w14:paraId="0CFC8AD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m3</w:t>
            </w:r>
          </w:p>
        </w:tc>
        <w:tc>
          <w:tcPr>
            <w:tcW w:w="992" w:type="dxa"/>
            <w:noWrap/>
            <w:vAlign w:val="center"/>
            <w:hideMark/>
          </w:tcPr>
          <w:p w14:paraId="4F66FAB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11,36</w:t>
            </w:r>
          </w:p>
        </w:tc>
        <w:tc>
          <w:tcPr>
            <w:tcW w:w="1134" w:type="dxa"/>
            <w:noWrap/>
            <w:vAlign w:val="center"/>
          </w:tcPr>
          <w:p w14:paraId="3CAC7F64"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409FFB6A" w14:textId="77777777" w:rsidR="00FD2757" w:rsidRPr="00A81DD1" w:rsidRDefault="00FD2757" w:rsidP="00F34367">
            <w:pPr>
              <w:jc w:val="center"/>
              <w:rPr>
                <w:rFonts w:ascii="Arial" w:hAnsi="Arial" w:cs="Arial"/>
                <w:color w:val="FF0000"/>
                <w:sz w:val="16"/>
                <w:szCs w:val="16"/>
              </w:rPr>
            </w:pPr>
          </w:p>
        </w:tc>
      </w:tr>
      <w:tr w:rsidR="00FD2757" w:rsidRPr="00A81DD1" w14:paraId="3CBB8E46" w14:textId="77777777" w:rsidTr="00FD2757">
        <w:trPr>
          <w:trHeight w:val="288"/>
        </w:trPr>
        <w:tc>
          <w:tcPr>
            <w:tcW w:w="500" w:type="dxa"/>
            <w:noWrap/>
            <w:vAlign w:val="center"/>
            <w:hideMark/>
          </w:tcPr>
          <w:p w14:paraId="58B9575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403</w:t>
            </w:r>
          </w:p>
        </w:tc>
        <w:tc>
          <w:tcPr>
            <w:tcW w:w="5596" w:type="dxa"/>
            <w:vAlign w:val="bottom"/>
            <w:hideMark/>
          </w:tcPr>
          <w:p w14:paraId="59591786"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F et P </w:t>
            </w:r>
            <w:r w:rsidRPr="00A81DD1">
              <w:rPr>
                <w:rFonts w:ascii="Arial" w:hAnsi="Arial" w:cs="Arial"/>
                <w:color w:val="000000"/>
                <w:sz w:val="16"/>
                <w:szCs w:val="16"/>
              </w:rPr>
              <w:t>Enduit au mortier dosé à 400 kg/m3 de ciment ép. =2,5cm</w:t>
            </w:r>
          </w:p>
        </w:tc>
        <w:tc>
          <w:tcPr>
            <w:tcW w:w="850" w:type="dxa"/>
            <w:noWrap/>
            <w:vAlign w:val="bottom"/>
            <w:hideMark/>
          </w:tcPr>
          <w:p w14:paraId="49E844DF"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6EA70D0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998,92</w:t>
            </w:r>
          </w:p>
        </w:tc>
        <w:tc>
          <w:tcPr>
            <w:tcW w:w="1134" w:type="dxa"/>
            <w:noWrap/>
            <w:vAlign w:val="center"/>
          </w:tcPr>
          <w:p w14:paraId="19AAD215"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494A26B3" w14:textId="77777777" w:rsidR="00FD2757" w:rsidRPr="00A81DD1" w:rsidRDefault="00FD2757" w:rsidP="00F34367">
            <w:pPr>
              <w:jc w:val="center"/>
              <w:rPr>
                <w:rFonts w:ascii="Arial" w:hAnsi="Arial" w:cs="Arial"/>
                <w:color w:val="FF0000"/>
                <w:sz w:val="16"/>
                <w:szCs w:val="16"/>
              </w:rPr>
            </w:pPr>
          </w:p>
        </w:tc>
      </w:tr>
      <w:tr w:rsidR="00FD2757" w:rsidRPr="00A81DD1" w14:paraId="1213C04F" w14:textId="77777777" w:rsidTr="00FD2757">
        <w:trPr>
          <w:trHeight w:val="288"/>
        </w:trPr>
        <w:tc>
          <w:tcPr>
            <w:tcW w:w="500" w:type="dxa"/>
            <w:noWrap/>
            <w:vAlign w:val="center"/>
            <w:hideMark/>
          </w:tcPr>
          <w:p w14:paraId="024DE6D4" w14:textId="77777777" w:rsidR="00FD2757" w:rsidRPr="00A81DD1" w:rsidRDefault="00FD2757" w:rsidP="00F34367">
            <w:pPr>
              <w:jc w:val="center"/>
              <w:rPr>
                <w:rFonts w:ascii="Arial" w:hAnsi="Arial" w:cs="Arial"/>
                <w:sz w:val="16"/>
                <w:szCs w:val="16"/>
              </w:rPr>
            </w:pPr>
            <w:r w:rsidRPr="00A81DD1">
              <w:rPr>
                <w:rFonts w:ascii="Arial" w:hAnsi="Arial" w:cs="Arial"/>
                <w:sz w:val="16"/>
                <w:szCs w:val="16"/>
              </w:rPr>
              <w:t>404</w:t>
            </w:r>
          </w:p>
        </w:tc>
        <w:tc>
          <w:tcPr>
            <w:tcW w:w="5596" w:type="dxa"/>
            <w:vAlign w:val="bottom"/>
            <w:hideMark/>
          </w:tcPr>
          <w:p w14:paraId="019D0CDD" w14:textId="77777777" w:rsidR="00FD2757" w:rsidRPr="000D0588" w:rsidRDefault="00FD2757" w:rsidP="00F34367">
            <w:pPr>
              <w:rPr>
                <w:rFonts w:ascii="Arial" w:hAnsi="Arial" w:cs="Arial"/>
                <w:sz w:val="16"/>
                <w:szCs w:val="16"/>
              </w:rPr>
            </w:pPr>
            <w:r w:rsidRPr="000D0588">
              <w:rPr>
                <w:rFonts w:ascii="Arial" w:hAnsi="Arial" w:cs="Arial"/>
                <w:sz w:val="16"/>
                <w:szCs w:val="16"/>
              </w:rPr>
              <w:t>F et P d'une baie vitrée pour salle de réception et de garde y compris toutes sujétions d'ouverture</w:t>
            </w:r>
          </w:p>
        </w:tc>
        <w:tc>
          <w:tcPr>
            <w:tcW w:w="850" w:type="dxa"/>
            <w:noWrap/>
            <w:vAlign w:val="bottom"/>
            <w:hideMark/>
          </w:tcPr>
          <w:p w14:paraId="01033676" w14:textId="77777777" w:rsidR="00FD2757" w:rsidRPr="00A81DD1" w:rsidRDefault="00FD2757" w:rsidP="00F34367">
            <w:pPr>
              <w:jc w:val="center"/>
              <w:rPr>
                <w:rFonts w:ascii="Arial" w:hAnsi="Arial" w:cs="Arial"/>
                <w:sz w:val="16"/>
                <w:szCs w:val="16"/>
              </w:rPr>
            </w:pPr>
            <w:r w:rsidRPr="00A81DD1">
              <w:rPr>
                <w:rFonts w:ascii="Arial" w:hAnsi="Arial" w:cs="Arial"/>
                <w:sz w:val="16"/>
                <w:szCs w:val="16"/>
              </w:rPr>
              <w:t>U</w:t>
            </w:r>
          </w:p>
        </w:tc>
        <w:tc>
          <w:tcPr>
            <w:tcW w:w="992" w:type="dxa"/>
            <w:noWrap/>
            <w:vAlign w:val="bottom"/>
            <w:hideMark/>
          </w:tcPr>
          <w:p w14:paraId="734CEB81" w14:textId="77777777" w:rsidR="00FD2757" w:rsidRPr="00A81DD1" w:rsidRDefault="00FD2757" w:rsidP="00F34367">
            <w:pPr>
              <w:jc w:val="center"/>
              <w:rPr>
                <w:rFonts w:ascii="Arial" w:hAnsi="Arial" w:cs="Arial"/>
                <w:sz w:val="16"/>
                <w:szCs w:val="16"/>
              </w:rPr>
            </w:pPr>
            <w:r w:rsidRPr="00A81DD1">
              <w:rPr>
                <w:rFonts w:ascii="Arial" w:hAnsi="Arial" w:cs="Arial"/>
                <w:sz w:val="16"/>
                <w:szCs w:val="16"/>
              </w:rPr>
              <w:t>4,00</w:t>
            </w:r>
          </w:p>
        </w:tc>
        <w:tc>
          <w:tcPr>
            <w:tcW w:w="1134" w:type="dxa"/>
            <w:noWrap/>
            <w:vAlign w:val="center"/>
          </w:tcPr>
          <w:p w14:paraId="68F3AC1A" w14:textId="77777777" w:rsidR="00FD2757" w:rsidRPr="00A81DD1" w:rsidRDefault="00FD2757" w:rsidP="00F34367">
            <w:pPr>
              <w:jc w:val="center"/>
              <w:rPr>
                <w:rFonts w:ascii="Arial" w:hAnsi="Arial" w:cs="Arial"/>
                <w:sz w:val="16"/>
                <w:szCs w:val="16"/>
              </w:rPr>
            </w:pPr>
          </w:p>
        </w:tc>
        <w:tc>
          <w:tcPr>
            <w:tcW w:w="1555" w:type="dxa"/>
            <w:noWrap/>
            <w:vAlign w:val="bottom"/>
          </w:tcPr>
          <w:p w14:paraId="671E579B" w14:textId="77777777" w:rsidR="00FD2757" w:rsidRPr="00A81DD1" w:rsidRDefault="00FD2757" w:rsidP="00F34367">
            <w:pPr>
              <w:jc w:val="center"/>
              <w:rPr>
                <w:rFonts w:ascii="Arial" w:hAnsi="Arial" w:cs="Arial"/>
                <w:sz w:val="16"/>
                <w:szCs w:val="16"/>
              </w:rPr>
            </w:pPr>
          </w:p>
        </w:tc>
      </w:tr>
      <w:tr w:rsidR="00FD2757" w:rsidRPr="00A81DD1" w14:paraId="369FF4EA" w14:textId="77777777" w:rsidTr="00FD2757">
        <w:trPr>
          <w:trHeight w:val="408"/>
        </w:trPr>
        <w:tc>
          <w:tcPr>
            <w:tcW w:w="500" w:type="dxa"/>
            <w:noWrap/>
            <w:vAlign w:val="center"/>
            <w:hideMark/>
          </w:tcPr>
          <w:p w14:paraId="1AC558DD" w14:textId="77777777" w:rsidR="00FD2757" w:rsidRPr="00A81DD1" w:rsidRDefault="00FD2757" w:rsidP="00F34367">
            <w:pPr>
              <w:jc w:val="center"/>
              <w:rPr>
                <w:rFonts w:ascii="Arial" w:hAnsi="Arial" w:cs="Arial"/>
                <w:sz w:val="16"/>
                <w:szCs w:val="16"/>
              </w:rPr>
            </w:pPr>
            <w:r w:rsidRPr="00A81DD1">
              <w:rPr>
                <w:rFonts w:ascii="Arial" w:hAnsi="Arial" w:cs="Arial"/>
                <w:sz w:val="16"/>
                <w:szCs w:val="16"/>
              </w:rPr>
              <w:t>40</w:t>
            </w:r>
            <w:r>
              <w:rPr>
                <w:rFonts w:ascii="Arial" w:hAnsi="Arial" w:cs="Arial"/>
                <w:sz w:val="16"/>
                <w:szCs w:val="16"/>
              </w:rPr>
              <w:t>5</w:t>
            </w:r>
          </w:p>
        </w:tc>
        <w:tc>
          <w:tcPr>
            <w:tcW w:w="5596" w:type="dxa"/>
            <w:vAlign w:val="center"/>
            <w:hideMark/>
          </w:tcPr>
          <w:p w14:paraId="1FEED8AD" w14:textId="77777777" w:rsidR="00FD2757" w:rsidRPr="00A81DD1" w:rsidRDefault="00FD2757" w:rsidP="00F34367">
            <w:pPr>
              <w:rPr>
                <w:rFonts w:ascii="Arial" w:hAnsi="Arial" w:cs="Arial"/>
                <w:sz w:val="16"/>
                <w:szCs w:val="16"/>
              </w:rPr>
            </w:pPr>
            <w:r w:rsidRPr="00A81DD1">
              <w:rPr>
                <w:rFonts w:ascii="Arial" w:hAnsi="Arial" w:cs="Arial"/>
                <w:sz w:val="16"/>
                <w:szCs w:val="16"/>
              </w:rPr>
              <w:t>Réalisation d'une baie de 1,20x2,00m pour salle de réception et de garde y compris toutes sujétions d'ouverture</w:t>
            </w:r>
          </w:p>
        </w:tc>
        <w:tc>
          <w:tcPr>
            <w:tcW w:w="850" w:type="dxa"/>
            <w:noWrap/>
            <w:vAlign w:val="center"/>
            <w:hideMark/>
          </w:tcPr>
          <w:p w14:paraId="28FB15C7" w14:textId="77777777" w:rsidR="00FD2757" w:rsidRPr="00A81DD1" w:rsidRDefault="00FD2757" w:rsidP="00F34367">
            <w:pPr>
              <w:jc w:val="center"/>
              <w:rPr>
                <w:rFonts w:ascii="Arial" w:hAnsi="Arial" w:cs="Arial"/>
                <w:sz w:val="16"/>
                <w:szCs w:val="16"/>
              </w:rPr>
            </w:pPr>
            <w:r w:rsidRPr="00A81DD1">
              <w:rPr>
                <w:rFonts w:ascii="Arial" w:hAnsi="Arial" w:cs="Arial"/>
                <w:sz w:val="16"/>
                <w:szCs w:val="16"/>
              </w:rPr>
              <w:t>m2</w:t>
            </w:r>
          </w:p>
        </w:tc>
        <w:tc>
          <w:tcPr>
            <w:tcW w:w="992" w:type="dxa"/>
            <w:noWrap/>
            <w:vAlign w:val="center"/>
            <w:hideMark/>
          </w:tcPr>
          <w:p w14:paraId="437F3E39" w14:textId="77777777" w:rsidR="00FD2757" w:rsidRPr="00A81DD1" w:rsidRDefault="00FD2757" w:rsidP="00F34367">
            <w:pPr>
              <w:jc w:val="center"/>
              <w:rPr>
                <w:rFonts w:ascii="Arial" w:hAnsi="Arial" w:cs="Arial"/>
                <w:sz w:val="16"/>
                <w:szCs w:val="16"/>
              </w:rPr>
            </w:pPr>
            <w:r>
              <w:rPr>
                <w:rFonts w:ascii="Arial" w:hAnsi="Arial" w:cs="Arial"/>
                <w:sz w:val="16"/>
                <w:szCs w:val="16"/>
              </w:rPr>
              <w:t>15</w:t>
            </w:r>
          </w:p>
        </w:tc>
        <w:tc>
          <w:tcPr>
            <w:tcW w:w="1134" w:type="dxa"/>
            <w:noWrap/>
            <w:vAlign w:val="center"/>
          </w:tcPr>
          <w:p w14:paraId="0382DCC3" w14:textId="77777777" w:rsidR="00FD2757" w:rsidRPr="00A81DD1" w:rsidRDefault="00FD2757" w:rsidP="00F34367">
            <w:pPr>
              <w:jc w:val="center"/>
              <w:rPr>
                <w:rFonts w:ascii="Arial" w:hAnsi="Arial" w:cs="Arial"/>
                <w:sz w:val="16"/>
                <w:szCs w:val="16"/>
              </w:rPr>
            </w:pPr>
          </w:p>
        </w:tc>
        <w:tc>
          <w:tcPr>
            <w:tcW w:w="1555" w:type="dxa"/>
            <w:noWrap/>
            <w:vAlign w:val="center"/>
          </w:tcPr>
          <w:p w14:paraId="4E5BE654" w14:textId="77777777" w:rsidR="00FD2757" w:rsidRPr="00A81DD1" w:rsidRDefault="00FD2757" w:rsidP="00F34367">
            <w:pPr>
              <w:jc w:val="center"/>
              <w:rPr>
                <w:rFonts w:ascii="Arial" w:hAnsi="Arial" w:cs="Arial"/>
                <w:sz w:val="16"/>
                <w:szCs w:val="16"/>
              </w:rPr>
            </w:pPr>
          </w:p>
        </w:tc>
      </w:tr>
      <w:tr w:rsidR="00FD2757" w:rsidRPr="00A81DD1" w14:paraId="2F75D1D5" w14:textId="77777777" w:rsidTr="00FD2757">
        <w:trPr>
          <w:trHeight w:val="288"/>
        </w:trPr>
        <w:tc>
          <w:tcPr>
            <w:tcW w:w="9072" w:type="dxa"/>
            <w:gridSpan w:val="5"/>
            <w:noWrap/>
            <w:vAlign w:val="center"/>
            <w:hideMark/>
          </w:tcPr>
          <w:p w14:paraId="31838B07"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Sous - total 4</w:t>
            </w:r>
            <w:r>
              <w:rPr>
                <w:rFonts w:ascii="Arial" w:hAnsi="Arial" w:cs="Arial"/>
                <w:b/>
                <w:bCs/>
                <w:color w:val="000000"/>
                <w:sz w:val="16"/>
                <w:szCs w:val="16"/>
              </w:rPr>
              <w:t>00</w:t>
            </w:r>
          </w:p>
        </w:tc>
        <w:tc>
          <w:tcPr>
            <w:tcW w:w="1555" w:type="dxa"/>
            <w:noWrap/>
            <w:vAlign w:val="center"/>
            <w:hideMark/>
          </w:tcPr>
          <w:p w14:paraId="1E79531A" w14:textId="77777777" w:rsidR="00FD2757" w:rsidRPr="00A81DD1" w:rsidRDefault="00FD2757" w:rsidP="00F34367">
            <w:pPr>
              <w:jc w:val="center"/>
              <w:rPr>
                <w:rFonts w:ascii="Arial" w:hAnsi="Arial" w:cs="Arial"/>
                <w:b/>
                <w:bCs/>
                <w:color w:val="FF0000"/>
                <w:sz w:val="16"/>
                <w:szCs w:val="16"/>
              </w:rPr>
            </w:pPr>
          </w:p>
        </w:tc>
      </w:tr>
      <w:tr w:rsidR="00FD2757" w:rsidRPr="00A81DD1" w14:paraId="152D3BAC" w14:textId="77777777" w:rsidTr="00FD2757">
        <w:trPr>
          <w:trHeight w:val="288"/>
        </w:trPr>
        <w:tc>
          <w:tcPr>
            <w:tcW w:w="9072" w:type="dxa"/>
            <w:gridSpan w:val="5"/>
            <w:noWrap/>
            <w:vAlign w:val="bottom"/>
            <w:hideMark/>
          </w:tcPr>
          <w:p w14:paraId="55FF937F"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LOT N°5</w:t>
            </w:r>
            <w:r>
              <w:rPr>
                <w:rFonts w:ascii="Arial" w:hAnsi="Arial" w:cs="Arial"/>
                <w:b/>
                <w:bCs/>
                <w:color w:val="000000"/>
                <w:sz w:val="16"/>
                <w:szCs w:val="16"/>
              </w:rPr>
              <w:t>00</w:t>
            </w:r>
            <w:r w:rsidRPr="00A81DD1">
              <w:rPr>
                <w:rFonts w:ascii="Arial" w:hAnsi="Arial" w:cs="Arial"/>
                <w:b/>
                <w:bCs/>
                <w:color w:val="000000"/>
                <w:sz w:val="16"/>
                <w:szCs w:val="16"/>
              </w:rPr>
              <w:t xml:space="preserve"> : CHARPENTE - COUVERTURE</w:t>
            </w:r>
          </w:p>
        </w:tc>
        <w:tc>
          <w:tcPr>
            <w:tcW w:w="1555" w:type="dxa"/>
            <w:noWrap/>
            <w:vAlign w:val="bottom"/>
            <w:hideMark/>
          </w:tcPr>
          <w:p w14:paraId="48CA550A" w14:textId="77777777" w:rsidR="00FD2757" w:rsidRPr="00A81DD1" w:rsidRDefault="00FD2757" w:rsidP="00F34367">
            <w:pPr>
              <w:jc w:val="center"/>
              <w:rPr>
                <w:rFonts w:ascii="Arial" w:hAnsi="Arial" w:cs="Arial"/>
                <w:b/>
                <w:bCs/>
                <w:color w:val="FF0000"/>
                <w:sz w:val="16"/>
                <w:szCs w:val="16"/>
              </w:rPr>
            </w:pPr>
            <w:r w:rsidRPr="00A81DD1">
              <w:rPr>
                <w:rFonts w:ascii="Arial" w:hAnsi="Arial" w:cs="Arial"/>
                <w:b/>
                <w:bCs/>
                <w:color w:val="FF0000"/>
                <w:sz w:val="16"/>
                <w:szCs w:val="16"/>
              </w:rPr>
              <w:t> </w:t>
            </w:r>
          </w:p>
        </w:tc>
      </w:tr>
      <w:tr w:rsidR="00FD2757" w:rsidRPr="00A81DD1" w14:paraId="5A2C1F1A" w14:textId="77777777" w:rsidTr="00FD2757">
        <w:trPr>
          <w:trHeight w:val="375"/>
        </w:trPr>
        <w:tc>
          <w:tcPr>
            <w:tcW w:w="500" w:type="dxa"/>
            <w:noWrap/>
            <w:vAlign w:val="center"/>
            <w:hideMark/>
          </w:tcPr>
          <w:p w14:paraId="03570390"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501</w:t>
            </w:r>
          </w:p>
        </w:tc>
        <w:tc>
          <w:tcPr>
            <w:tcW w:w="5596" w:type="dxa"/>
            <w:vAlign w:val="bottom"/>
            <w:hideMark/>
          </w:tcPr>
          <w:p w14:paraId="3C306921"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P et F </w:t>
            </w:r>
            <w:r w:rsidRPr="00A81DD1">
              <w:rPr>
                <w:rFonts w:ascii="Arial" w:hAnsi="Arial" w:cs="Arial"/>
                <w:color w:val="000000"/>
                <w:sz w:val="16"/>
                <w:szCs w:val="16"/>
              </w:rPr>
              <w:t xml:space="preserve">Fermes en bastaing (4x15x500) bois doublés dur traités au XYLAMON  </w:t>
            </w:r>
          </w:p>
        </w:tc>
        <w:tc>
          <w:tcPr>
            <w:tcW w:w="850" w:type="dxa"/>
            <w:noWrap/>
            <w:vAlign w:val="bottom"/>
            <w:hideMark/>
          </w:tcPr>
          <w:p w14:paraId="283DEB3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m3</w:t>
            </w:r>
          </w:p>
        </w:tc>
        <w:tc>
          <w:tcPr>
            <w:tcW w:w="992" w:type="dxa"/>
            <w:noWrap/>
            <w:vAlign w:val="bottom"/>
            <w:hideMark/>
          </w:tcPr>
          <w:p w14:paraId="6A753062"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7,76</w:t>
            </w:r>
          </w:p>
        </w:tc>
        <w:tc>
          <w:tcPr>
            <w:tcW w:w="1134" w:type="dxa"/>
            <w:noWrap/>
            <w:vAlign w:val="center"/>
          </w:tcPr>
          <w:p w14:paraId="2CCE2187"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AE91088" w14:textId="77777777" w:rsidR="00FD2757" w:rsidRPr="00A81DD1" w:rsidRDefault="00FD2757" w:rsidP="00F34367">
            <w:pPr>
              <w:jc w:val="center"/>
              <w:rPr>
                <w:rFonts w:ascii="Arial" w:hAnsi="Arial" w:cs="Arial"/>
                <w:color w:val="FF0000"/>
                <w:sz w:val="16"/>
                <w:szCs w:val="16"/>
              </w:rPr>
            </w:pPr>
          </w:p>
        </w:tc>
      </w:tr>
      <w:tr w:rsidR="00FD2757" w:rsidRPr="00A81DD1" w14:paraId="440BDB66" w14:textId="77777777" w:rsidTr="00FD2757">
        <w:trPr>
          <w:trHeight w:val="268"/>
        </w:trPr>
        <w:tc>
          <w:tcPr>
            <w:tcW w:w="500" w:type="dxa"/>
            <w:noWrap/>
            <w:vAlign w:val="center"/>
            <w:hideMark/>
          </w:tcPr>
          <w:p w14:paraId="69B1FF49"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lastRenderedPageBreak/>
              <w:t>502</w:t>
            </w:r>
          </w:p>
        </w:tc>
        <w:tc>
          <w:tcPr>
            <w:tcW w:w="5596" w:type="dxa"/>
            <w:vAlign w:val="bottom"/>
            <w:hideMark/>
          </w:tcPr>
          <w:p w14:paraId="6C9B815D"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P et F </w:t>
            </w:r>
            <w:r w:rsidRPr="00A81DD1">
              <w:rPr>
                <w:rFonts w:ascii="Arial" w:hAnsi="Arial" w:cs="Arial"/>
                <w:color w:val="000000"/>
                <w:sz w:val="16"/>
                <w:szCs w:val="16"/>
              </w:rPr>
              <w:t>Pannes en chevrons (8x8x500) bois dur traités au XYLAMON</w:t>
            </w:r>
          </w:p>
        </w:tc>
        <w:tc>
          <w:tcPr>
            <w:tcW w:w="850" w:type="dxa"/>
            <w:noWrap/>
            <w:vAlign w:val="bottom"/>
            <w:hideMark/>
          </w:tcPr>
          <w:p w14:paraId="24BEB19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m3</w:t>
            </w:r>
          </w:p>
        </w:tc>
        <w:tc>
          <w:tcPr>
            <w:tcW w:w="992" w:type="dxa"/>
            <w:noWrap/>
            <w:vAlign w:val="bottom"/>
            <w:hideMark/>
          </w:tcPr>
          <w:p w14:paraId="42AEC6FE"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5,54</w:t>
            </w:r>
          </w:p>
        </w:tc>
        <w:tc>
          <w:tcPr>
            <w:tcW w:w="1134" w:type="dxa"/>
            <w:noWrap/>
            <w:vAlign w:val="center"/>
          </w:tcPr>
          <w:p w14:paraId="4614C468"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25BFA439" w14:textId="77777777" w:rsidR="00FD2757" w:rsidRPr="00A81DD1" w:rsidRDefault="00FD2757" w:rsidP="00F34367">
            <w:pPr>
              <w:jc w:val="center"/>
              <w:rPr>
                <w:rFonts w:ascii="Arial" w:hAnsi="Arial" w:cs="Arial"/>
                <w:color w:val="FF0000"/>
                <w:sz w:val="16"/>
                <w:szCs w:val="16"/>
              </w:rPr>
            </w:pPr>
          </w:p>
        </w:tc>
      </w:tr>
      <w:tr w:rsidR="00FD2757" w:rsidRPr="00A81DD1" w14:paraId="2059D596" w14:textId="77777777" w:rsidTr="00FD2757">
        <w:trPr>
          <w:trHeight w:val="413"/>
        </w:trPr>
        <w:tc>
          <w:tcPr>
            <w:tcW w:w="500" w:type="dxa"/>
            <w:noWrap/>
            <w:vAlign w:val="center"/>
            <w:hideMark/>
          </w:tcPr>
          <w:p w14:paraId="15ECB6D8"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503</w:t>
            </w:r>
          </w:p>
        </w:tc>
        <w:tc>
          <w:tcPr>
            <w:tcW w:w="5596" w:type="dxa"/>
            <w:vAlign w:val="bottom"/>
            <w:hideMark/>
          </w:tcPr>
          <w:p w14:paraId="352F2754"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P et F </w:t>
            </w:r>
            <w:r w:rsidRPr="00A81DD1">
              <w:rPr>
                <w:rFonts w:ascii="Arial" w:hAnsi="Arial" w:cs="Arial"/>
                <w:color w:val="000000"/>
                <w:sz w:val="16"/>
                <w:szCs w:val="16"/>
              </w:rPr>
              <w:t xml:space="preserve">Plafonds en contreplaqués de panneaux 60cm x 120cm type AYOUS de 5 mm y compris solivage et couvres joints </w:t>
            </w:r>
          </w:p>
        </w:tc>
        <w:tc>
          <w:tcPr>
            <w:tcW w:w="850" w:type="dxa"/>
            <w:noWrap/>
            <w:vAlign w:val="center"/>
            <w:hideMark/>
          </w:tcPr>
          <w:p w14:paraId="6D049775"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center"/>
            <w:hideMark/>
          </w:tcPr>
          <w:p w14:paraId="64334A7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322,69</w:t>
            </w:r>
          </w:p>
        </w:tc>
        <w:tc>
          <w:tcPr>
            <w:tcW w:w="1134" w:type="dxa"/>
            <w:noWrap/>
            <w:vAlign w:val="center"/>
          </w:tcPr>
          <w:p w14:paraId="1EBC3429"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3529D193" w14:textId="77777777" w:rsidR="00FD2757" w:rsidRPr="00A81DD1" w:rsidRDefault="00FD2757" w:rsidP="00F34367">
            <w:pPr>
              <w:jc w:val="center"/>
              <w:rPr>
                <w:rFonts w:ascii="Arial" w:hAnsi="Arial" w:cs="Arial"/>
                <w:color w:val="FF0000"/>
                <w:sz w:val="16"/>
                <w:szCs w:val="16"/>
              </w:rPr>
            </w:pPr>
          </w:p>
        </w:tc>
      </w:tr>
      <w:tr w:rsidR="00FD2757" w:rsidRPr="00A81DD1" w14:paraId="00F36CF6" w14:textId="77777777" w:rsidTr="00FD2757">
        <w:trPr>
          <w:trHeight w:val="432"/>
        </w:trPr>
        <w:tc>
          <w:tcPr>
            <w:tcW w:w="500" w:type="dxa"/>
            <w:noWrap/>
            <w:vAlign w:val="center"/>
            <w:hideMark/>
          </w:tcPr>
          <w:p w14:paraId="3163A58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504</w:t>
            </w:r>
          </w:p>
        </w:tc>
        <w:tc>
          <w:tcPr>
            <w:tcW w:w="5596" w:type="dxa"/>
            <w:vAlign w:val="bottom"/>
            <w:hideMark/>
          </w:tcPr>
          <w:p w14:paraId="56D1CAD6"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P et F </w:t>
            </w:r>
            <w:r w:rsidRPr="00A81DD1">
              <w:rPr>
                <w:rFonts w:ascii="Arial" w:hAnsi="Arial" w:cs="Arial"/>
                <w:color w:val="000000"/>
                <w:sz w:val="16"/>
                <w:szCs w:val="16"/>
              </w:rPr>
              <w:t>Planche de rive (3x30cm) traitée au XYLAMON y compris bandes ourlets</w:t>
            </w:r>
          </w:p>
        </w:tc>
        <w:tc>
          <w:tcPr>
            <w:tcW w:w="850" w:type="dxa"/>
            <w:noWrap/>
            <w:vAlign w:val="bottom"/>
            <w:hideMark/>
          </w:tcPr>
          <w:p w14:paraId="495F66AF"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center"/>
            <w:hideMark/>
          </w:tcPr>
          <w:p w14:paraId="6BF31379"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83,02</w:t>
            </w:r>
          </w:p>
        </w:tc>
        <w:tc>
          <w:tcPr>
            <w:tcW w:w="1134" w:type="dxa"/>
            <w:noWrap/>
            <w:vAlign w:val="center"/>
          </w:tcPr>
          <w:p w14:paraId="673F093B"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8521B6F" w14:textId="77777777" w:rsidR="00FD2757" w:rsidRPr="00A81DD1" w:rsidRDefault="00FD2757" w:rsidP="00F34367">
            <w:pPr>
              <w:jc w:val="center"/>
              <w:rPr>
                <w:rFonts w:ascii="Arial" w:hAnsi="Arial" w:cs="Arial"/>
                <w:color w:val="FF0000"/>
                <w:sz w:val="16"/>
                <w:szCs w:val="16"/>
              </w:rPr>
            </w:pPr>
          </w:p>
        </w:tc>
      </w:tr>
      <w:tr w:rsidR="00FD2757" w:rsidRPr="00A81DD1" w14:paraId="3EF5BDB9" w14:textId="77777777" w:rsidTr="00FD2757">
        <w:trPr>
          <w:trHeight w:val="432"/>
        </w:trPr>
        <w:tc>
          <w:tcPr>
            <w:tcW w:w="500" w:type="dxa"/>
            <w:noWrap/>
            <w:vAlign w:val="center"/>
            <w:hideMark/>
          </w:tcPr>
          <w:p w14:paraId="15A7C1C2"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505</w:t>
            </w:r>
          </w:p>
        </w:tc>
        <w:tc>
          <w:tcPr>
            <w:tcW w:w="5596" w:type="dxa"/>
            <w:vAlign w:val="bottom"/>
            <w:hideMark/>
          </w:tcPr>
          <w:p w14:paraId="5FC0DF48"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P et F </w:t>
            </w:r>
            <w:r w:rsidRPr="00A81DD1">
              <w:rPr>
                <w:rFonts w:ascii="Arial" w:hAnsi="Arial" w:cs="Arial"/>
                <w:color w:val="000000"/>
                <w:sz w:val="16"/>
                <w:szCs w:val="16"/>
              </w:rPr>
              <w:t>Couverture en tôles bac alu de 6/10e teinture naturelle y compris toutes sujétions</w:t>
            </w:r>
          </w:p>
        </w:tc>
        <w:tc>
          <w:tcPr>
            <w:tcW w:w="850" w:type="dxa"/>
            <w:noWrap/>
            <w:vAlign w:val="bottom"/>
            <w:hideMark/>
          </w:tcPr>
          <w:p w14:paraId="0542AE28"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6A1FD9FE"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518,74</w:t>
            </w:r>
          </w:p>
        </w:tc>
        <w:tc>
          <w:tcPr>
            <w:tcW w:w="1134" w:type="dxa"/>
            <w:noWrap/>
            <w:vAlign w:val="center"/>
          </w:tcPr>
          <w:p w14:paraId="62FADE95"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4D39D6E4" w14:textId="77777777" w:rsidR="00FD2757" w:rsidRPr="00A81DD1" w:rsidRDefault="00FD2757" w:rsidP="00F34367">
            <w:pPr>
              <w:jc w:val="center"/>
              <w:rPr>
                <w:rFonts w:ascii="Arial" w:hAnsi="Arial" w:cs="Arial"/>
                <w:color w:val="FF0000"/>
                <w:sz w:val="16"/>
                <w:szCs w:val="16"/>
              </w:rPr>
            </w:pPr>
          </w:p>
        </w:tc>
      </w:tr>
      <w:tr w:rsidR="00FD2757" w:rsidRPr="00A81DD1" w14:paraId="40422CE1" w14:textId="77777777" w:rsidTr="00FD2757">
        <w:trPr>
          <w:trHeight w:val="288"/>
        </w:trPr>
        <w:tc>
          <w:tcPr>
            <w:tcW w:w="500" w:type="dxa"/>
            <w:noWrap/>
            <w:vAlign w:val="center"/>
            <w:hideMark/>
          </w:tcPr>
          <w:p w14:paraId="747C345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506</w:t>
            </w:r>
          </w:p>
        </w:tc>
        <w:tc>
          <w:tcPr>
            <w:tcW w:w="5596" w:type="dxa"/>
            <w:vAlign w:val="bottom"/>
            <w:hideMark/>
          </w:tcPr>
          <w:p w14:paraId="5BF0575A"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P et F </w:t>
            </w:r>
            <w:r w:rsidRPr="00A81DD1">
              <w:rPr>
                <w:rFonts w:ascii="Arial" w:hAnsi="Arial" w:cs="Arial"/>
                <w:color w:val="000000"/>
                <w:sz w:val="16"/>
                <w:szCs w:val="16"/>
              </w:rPr>
              <w:t>Tôle faîtière de 50 cm de large</w:t>
            </w:r>
          </w:p>
        </w:tc>
        <w:tc>
          <w:tcPr>
            <w:tcW w:w="850" w:type="dxa"/>
            <w:noWrap/>
            <w:vAlign w:val="bottom"/>
            <w:hideMark/>
          </w:tcPr>
          <w:p w14:paraId="2E53F3A2"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hideMark/>
          </w:tcPr>
          <w:p w14:paraId="65B662D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65,03</w:t>
            </w:r>
          </w:p>
        </w:tc>
        <w:tc>
          <w:tcPr>
            <w:tcW w:w="1134" w:type="dxa"/>
            <w:noWrap/>
            <w:vAlign w:val="center"/>
          </w:tcPr>
          <w:p w14:paraId="20F9EB62"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2EC7C0F4" w14:textId="77777777" w:rsidR="00FD2757" w:rsidRPr="00A81DD1" w:rsidRDefault="00FD2757" w:rsidP="00F34367">
            <w:pPr>
              <w:jc w:val="center"/>
              <w:rPr>
                <w:rFonts w:ascii="Arial" w:hAnsi="Arial" w:cs="Arial"/>
                <w:color w:val="FF0000"/>
                <w:sz w:val="16"/>
                <w:szCs w:val="16"/>
              </w:rPr>
            </w:pPr>
          </w:p>
        </w:tc>
      </w:tr>
      <w:tr w:rsidR="00FD2757" w:rsidRPr="00A81DD1" w14:paraId="4B35A5ED" w14:textId="77777777" w:rsidTr="00FD2757">
        <w:trPr>
          <w:trHeight w:val="288"/>
        </w:trPr>
        <w:tc>
          <w:tcPr>
            <w:tcW w:w="500" w:type="dxa"/>
            <w:noWrap/>
            <w:vAlign w:val="center"/>
            <w:hideMark/>
          </w:tcPr>
          <w:p w14:paraId="45C07E38"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507</w:t>
            </w:r>
          </w:p>
        </w:tc>
        <w:tc>
          <w:tcPr>
            <w:tcW w:w="5596" w:type="dxa"/>
            <w:vAlign w:val="bottom"/>
            <w:hideMark/>
          </w:tcPr>
          <w:p w14:paraId="04B6F2F4" w14:textId="77777777" w:rsidR="00FD2757" w:rsidRPr="00711BF8" w:rsidRDefault="00FD2757" w:rsidP="00F34367">
            <w:pPr>
              <w:rPr>
                <w:rFonts w:ascii="Arial" w:hAnsi="Arial" w:cs="Arial"/>
                <w:color w:val="000000"/>
                <w:sz w:val="16"/>
                <w:szCs w:val="16"/>
              </w:rPr>
            </w:pPr>
            <w:r w:rsidRPr="00711BF8">
              <w:rPr>
                <w:rFonts w:ascii="Arial" w:hAnsi="Arial" w:cs="Arial"/>
                <w:color w:val="000000"/>
                <w:sz w:val="16"/>
                <w:szCs w:val="16"/>
              </w:rPr>
              <w:t xml:space="preserve">F et P de tôles de rive pignon </w:t>
            </w:r>
            <w:r w:rsidRPr="00711BF8">
              <w:rPr>
                <w:rFonts w:ascii="Arial" w:eastAsia="Arial Unicode MS" w:hAnsi="Arial" w:cs="Arial"/>
                <w:sz w:val="16"/>
                <w:szCs w:val="16"/>
              </w:rPr>
              <w:t>et noues</w:t>
            </w:r>
            <w:r w:rsidRPr="00711BF8">
              <w:rPr>
                <w:rFonts w:ascii="Arial" w:hAnsi="Arial" w:cs="Arial"/>
                <w:color w:val="000000"/>
                <w:sz w:val="16"/>
                <w:szCs w:val="16"/>
              </w:rPr>
              <w:t xml:space="preserve"> en alu</w:t>
            </w:r>
          </w:p>
        </w:tc>
        <w:tc>
          <w:tcPr>
            <w:tcW w:w="850" w:type="dxa"/>
            <w:noWrap/>
            <w:vAlign w:val="bottom"/>
            <w:hideMark/>
          </w:tcPr>
          <w:p w14:paraId="79932E7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hideMark/>
          </w:tcPr>
          <w:p w14:paraId="1E6B65E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83,02</w:t>
            </w:r>
          </w:p>
        </w:tc>
        <w:tc>
          <w:tcPr>
            <w:tcW w:w="1134" w:type="dxa"/>
            <w:noWrap/>
            <w:vAlign w:val="center"/>
          </w:tcPr>
          <w:p w14:paraId="1931F9F6"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2D4F0312" w14:textId="77777777" w:rsidR="00FD2757" w:rsidRPr="00A81DD1" w:rsidRDefault="00FD2757" w:rsidP="00F34367">
            <w:pPr>
              <w:jc w:val="center"/>
              <w:rPr>
                <w:rFonts w:ascii="Arial" w:hAnsi="Arial" w:cs="Arial"/>
                <w:color w:val="FF0000"/>
                <w:sz w:val="16"/>
                <w:szCs w:val="16"/>
              </w:rPr>
            </w:pPr>
          </w:p>
        </w:tc>
      </w:tr>
      <w:tr w:rsidR="00FD2757" w:rsidRPr="00A81DD1" w14:paraId="4AEF1B27" w14:textId="77777777" w:rsidTr="00FD2757">
        <w:trPr>
          <w:trHeight w:val="288"/>
        </w:trPr>
        <w:tc>
          <w:tcPr>
            <w:tcW w:w="500" w:type="dxa"/>
            <w:noWrap/>
            <w:vAlign w:val="center"/>
            <w:hideMark/>
          </w:tcPr>
          <w:p w14:paraId="642B4D8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508</w:t>
            </w:r>
          </w:p>
        </w:tc>
        <w:tc>
          <w:tcPr>
            <w:tcW w:w="5596" w:type="dxa"/>
            <w:vAlign w:val="bottom"/>
            <w:hideMark/>
          </w:tcPr>
          <w:p w14:paraId="6C498150"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P et F </w:t>
            </w:r>
            <w:r w:rsidRPr="00A81DD1">
              <w:rPr>
                <w:rFonts w:ascii="Arial" w:hAnsi="Arial" w:cs="Arial"/>
                <w:color w:val="000000"/>
                <w:sz w:val="16"/>
                <w:szCs w:val="16"/>
              </w:rPr>
              <w:t>Tôle plane (lisse) en alu de 2m pour les abords</w:t>
            </w:r>
          </w:p>
        </w:tc>
        <w:tc>
          <w:tcPr>
            <w:tcW w:w="850" w:type="dxa"/>
            <w:noWrap/>
            <w:vAlign w:val="bottom"/>
            <w:hideMark/>
          </w:tcPr>
          <w:p w14:paraId="5AF2DB6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31D7529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96,30</w:t>
            </w:r>
          </w:p>
        </w:tc>
        <w:tc>
          <w:tcPr>
            <w:tcW w:w="1134" w:type="dxa"/>
            <w:noWrap/>
            <w:vAlign w:val="center"/>
          </w:tcPr>
          <w:p w14:paraId="2C88145E"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B8225BF" w14:textId="77777777" w:rsidR="00FD2757" w:rsidRPr="00A81DD1" w:rsidRDefault="00FD2757" w:rsidP="00F34367">
            <w:pPr>
              <w:jc w:val="center"/>
              <w:rPr>
                <w:rFonts w:ascii="Arial" w:hAnsi="Arial" w:cs="Arial"/>
                <w:color w:val="FF0000"/>
                <w:sz w:val="16"/>
                <w:szCs w:val="16"/>
              </w:rPr>
            </w:pPr>
          </w:p>
        </w:tc>
      </w:tr>
      <w:tr w:rsidR="00FD2757" w:rsidRPr="00A81DD1" w14:paraId="234BB324" w14:textId="77777777" w:rsidTr="00FD2757">
        <w:trPr>
          <w:trHeight w:val="288"/>
        </w:trPr>
        <w:tc>
          <w:tcPr>
            <w:tcW w:w="9072" w:type="dxa"/>
            <w:gridSpan w:val="5"/>
            <w:noWrap/>
            <w:vAlign w:val="center"/>
            <w:hideMark/>
          </w:tcPr>
          <w:p w14:paraId="51F1904B"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Sous - total 5</w:t>
            </w:r>
            <w:r>
              <w:rPr>
                <w:rFonts w:ascii="Arial" w:hAnsi="Arial" w:cs="Arial"/>
                <w:b/>
                <w:bCs/>
                <w:color w:val="000000"/>
                <w:sz w:val="16"/>
                <w:szCs w:val="16"/>
              </w:rPr>
              <w:t>00</w:t>
            </w:r>
          </w:p>
        </w:tc>
        <w:tc>
          <w:tcPr>
            <w:tcW w:w="1555" w:type="dxa"/>
            <w:noWrap/>
            <w:vAlign w:val="center"/>
            <w:hideMark/>
          </w:tcPr>
          <w:p w14:paraId="3B396104" w14:textId="77777777" w:rsidR="00FD2757" w:rsidRPr="00A81DD1" w:rsidRDefault="00FD2757" w:rsidP="00F34367">
            <w:pPr>
              <w:jc w:val="center"/>
              <w:rPr>
                <w:rFonts w:ascii="Arial" w:hAnsi="Arial" w:cs="Arial"/>
                <w:b/>
                <w:bCs/>
                <w:color w:val="FF0000"/>
                <w:sz w:val="16"/>
                <w:szCs w:val="16"/>
              </w:rPr>
            </w:pPr>
          </w:p>
        </w:tc>
      </w:tr>
      <w:tr w:rsidR="00FD2757" w:rsidRPr="00A81DD1" w14:paraId="77872CC4" w14:textId="77777777" w:rsidTr="00FD2757">
        <w:trPr>
          <w:trHeight w:val="288"/>
        </w:trPr>
        <w:tc>
          <w:tcPr>
            <w:tcW w:w="9072" w:type="dxa"/>
            <w:gridSpan w:val="5"/>
            <w:noWrap/>
            <w:vAlign w:val="bottom"/>
            <w:hideMark/>
          </w:tcPr>
          <w:p w14:paraId="2A243A01"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LOT N°6</w:t>
            </w:r>
            <w:r>
              <w:rPr>
                <w:rFonts w:ascii="Arial" w:hAnsi="Arial" w:cs="Arial"/>
                <w:b/>
                <w:bCs/>
                <w:color w:val="000000"/>
                <w:sz w:val="16"/>
                <w:szCs w:val="16"/>
              </w:rPr>
              <w:t>00</w:t>
            </w:r>
            <w:r w:rsidRPr="00A81DD1">
              <w:rPr>
                <w:rFonts w:ascii="Arial" w:hAnsi="Arial" w:cs="Arial"/>
                <w:b/>
                <w:bCs/>
                <w:color w:val="000000"/>
                <w:sz w:val="16"/>
                <w:szCs w:val="16"/>
              </w:rPr>
              <w:t xml:space="preserve"> : MENUISERIE METALLIQUE - BOIS - VITRERIE</w:t>
            </w:r>
          </w:p>
        </w:tc>
        <w:tc>
          <w:tcPr>
            <w:tcW w:w="1555" w:type="dxa"/>
            <w:noWrap/>
            <w:vAlign w:val="bottom"/>
            <w:hideMark/>
          </w:tcPr>
          <w:p w14:paraId="4AD20E9B" w14:textId="77777777" w:rsidR="00FD2757" w:rsidRPr="00A81DD1" w:rsidRDefault="00FD2757" w:rsidP="00F34367">
            <w:pPr>
              <w:jc w:val="center"/>
              <w:rPr>
                <w:rFonts w:ascii="Arial" w:hAnsi="Arial" w:cs="Arial"/>
                <w:b/>
                <w:bCs/>
                <w:color w:val="FF0000"/>
                <w:sz w:val="16"/>
                <w:szCs w:val="16"/>
              </w:rPr>
            </w:pPr>
            <w:r w:rsidRPr="00A81DD1">
              <w:rPr>
                <w:rFonts w:ascii="Arial" w:hAnsi="Arial" w:cs="Arial"/>
                <w:b/>
                <w:bCs/>
                <w:color w:val="FF0000"/>
                <w:sz w:val="16"/>
                <w:szCs w:val="16"/>
              </w:rPr>
              <w:t> </w:t>
            </w:r>
          </w:p>
        </w:tc>
      </w:tr>
      <w:tr w:rsidR="00FD2757" w:rsidRPr="00A81DD1" w14:paraId="129343D1" w14:textId="77777777" w:rsidTr="00FD2757">
        <w:trPr>
          <w:trHeight w:val="432"/>
        </w:trPr>
        <w:tc>
          <w:tcPr>
            <w:tcW w:w="500" w:type="dxa"/>
            <w:noWrap/>
            <w:vAlign w:val="center"/>
            <w:hideMark/>
          </w:tcPr>
          <w:p w14:paraId="17CD60F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601</w:t>
            </w:r>
          </w:p>
        </w:tc>
        <w:tc>
          <w:tcPr>
            <w:tcW w:w="5596" w:type="dxa"/>
            <w:vAlign w:val="bottom"/>
            <w:hideMark/>
          </w:tcPr>
          <w:p w14:paraId="3D0D2CF5" w14:textId="77777777" w:rsidR="00FD2757" w:rsidRPr="00524D1A" w:rsidRDefault="00FD2757" w:rsidP="00F34367">
            <w:pPr>
              <w:rPr>
                <w:rFonts w:ascii="Arial" w:eastAsia="Calibri" w:hAnsi="Arial" w:cs="Arial"/>
                <w:color w:val="000000"/>
                <w:sz w:val="16"/>
                <w:szCs w:val="16"/>
              </w:rPr>
            </w:pPr>
            <w:r w:rsidRPr="00524D1A">
              <w:rPr>
                <w:rFonts w:ascii="Arial" w:eastAsia="Calibri" w:hAnsi="Arial" w:cs="Arial"/>
                <w:color w:val="000000"/>
                <w:sz w:val="16"/>
                <w:szCs w:val="16"/>
              </w:rPr>
              <w:t xml:space="preserve">F et P </w:t>
            </w:r>
            <w:r w:rsidRPr="00524D1A">
              <w:rPr>
                <w:rFonts w:ascii="Arial" w:hAnsi="Arial" w:cs="Arial"/>
                <w:color w:val="000000"/>
                <w:sz w:val="16"/>
                <w:szCs w:val="16"/>
              </w:rPr>
              <w:t xml:space="preserve">Portes métalliques persienne </w:t>
            </w:r>
            <w:r w:rsidRPr="00524D1A">
              <w:rPr>
                <w:rFonts w:ascii="Arial" w:eastAsia="Calibri" w:hAnsi="Arial" w:cs="Arial"/>
                <w:color w:val="000000"/>
                <w:sz w:val="16"/>
                <w:szCs w:val="16"/>
              </w:rPr>
              <w:t xml:space="preserve">double battant </w:t>
            </w:r>
            <w:r w:rsidRPr="00524D1A">
              <w:rPr>
                <w:rFonts w:ascii="Arial" w:hAnsi="Arial" w:cs="Arial"/>
                <w:color w:val="000000"/>
                <w:sz w:val="16"/>
                <w:szCs w:val="16"/>
              </w:rPr>
              <w:t xml:space="preserve">de 1,70x240 avec imposte </w:t>
            </w:r>
            <w:r w:rsidRPr="00524D1A">
              <w:rPr>
                <w:rFonts w:ascii="Arial" w:eastAsia="Calibri" w:hAnsi="Arial" w:cs="Arial"/>
                <w:color w:val="000000"/>
                <w:sz w:val="16"/>
                <w:szCs w:val="16"/>
              </w:rPr>
              <w:t>de 0,30 métallique fixées</w:t>
            </w:r>
            <w:r w:rsidRPr="00524D1A">
              <w:rPr>
                <w:rFonts w:ascii="Arial" w:hAnsi="Arial" w:cs="Arial"/>
                <w:color w:val="000000"/>
                <w:sz w:val="16"/>
                <w:szCs w:val="16"/>
              </w:rPr>
              <w:t xml:space="preserve"> sur cadre en bois</w:t>
            </w:r>
            <w:r w:rsidRPr="00524D1A">
              <w:rPr>
                <w:rFonts w:ascii="Arial" w:eastAsia="Calibri" w:hAnsi="Arial" w:cs="Arial"/>
                <w:color w:val="000000"/>
                <w:sz w:val="16"/>
                <w:szCs w:val="16"/>
              </w:rPr>
              <w:t xml:space="preserve"> y compris toutes sujétions</w:t>
            </w:r>
          </w:p>
        </w:tc>
        <w:tc>
          <w:tcPr>
            <w:tcW w:w="850" w:type="dxa"/>
            <w:noWrap/>
            <w:vAlign w:val="bottom"/>
            <w:hideMark/>
          </w:tcPr>
          <w:p w14:paraId="3D82954F"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55A6DD8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7D8D581C"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327A22BC" w14:textId="77777777" w:rsidR="00FD2757" w:rsidRPr="00A81DD1" w:rsidRDefault="00FD2757" w:rsidP="00F34367">
            <w:pPr>
              <w:jc w:val="center"/>
              <w:rPr>
                <w:rFonts w:ascii="Arial" w:hAnsi="Arial" w:cs="Arial"/>
                <w:color w:val="FF0000"/>
                <w:sz w:val="16"/>
                <w:szCs w:val="16"/>
              </w:rPr>
            </w:pPr>
          </w:p>
        </w:tc>
      </w:tr>
      <w:tr w:rsidR="00FD2757" w:rsidRPr="00A81DD1" w14:paraId="320C8858" w14:textId="77777777" w:rsidTr="00FD2757">
        <w:trPr>
          <w:trHeight w:val="432"/>
        </w:trPr>
        <w:tc>
          <w:tcPr>
            <w:tcW w:w="500" w:type="dxa"/>
            <w:noWrap/>
            <w:vAlign w:val="center"/>
            <w:hideMark/>
          </w:tcPr>
          <w:p w14:paraId="369D614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602</w:t>
            </w:r>
          </w:p>
        </w:tc>
        <w:tc>
          <w:tcPr>
            <w:tcW w:w="5596" w:type="dxa"/>
            <w:vAlign w:val="bottom"/>
            <w:hideMark/>
          </w:tcPr>
          <w:p w14:paraId="4EA984AF" w14:textId="77777777" w:rsidR="00FD2757" w:rsidRPr="00633F95" w:rsidRDefault="00FD2757" w:rsidP="00F34367">
            <w:pPr>
              <w:rPr>
                <w:rFonts w:ascii="Arial" w:eastAsia="Calibri" w:hAnsi="Arial" w:cs="Arial"/>
                <w:color w:val="000000"/>
                <w:sz w:val="16"/>
                <w:szCs w:val="16"/>
              </w:rPr>
            </w:pPr>
            <w:r w:rsidRPr="00633F95">
              <w:rPr>
                <w:rFonts w:ascii="Arial" w:eastAsia="Calibri" w:hAnsi="Arial" w:cs="Arial"/>
                <w:color w:val="000000"/>
                <w:sz w:val="16"/>
                <w:szCs w:val="16"/>
              </w:rPr>
              <w:t xml:space="preserve">F et P </w:t>
            </w:r>
            <w:r w:rsidRPr="00633F95">
              <w:rPr>
                <w:rFonts w:ascii="Arial" w:hAnsi="Arial" w:cs="Arial"/>
                <w:color w:val="000000"/>
                <w:sz w:val="16"/>
                <w:szCs w:val="16"/>
              </w:rPr>
              <w:t xml:space="preserve">portes en bois plein </w:t>
            </w:r>
            <w:r w:rsidRPr="00633F95">
              <w:rPr>
                <w:rFonts w:ascii="Arial" w:eastAsia="Calibri" w:hAnsi="Arial" w:cs="Arial"/>
                <w:color w:val="000000"/>
                <w:sz w:val="16"/>
                <w:szCs w:val="16"/>
              </w:rPr>
              <w:t xml:space="preserve">double battant </w:t>
            </w:r>
            <w:r w:rsidRPr="00633F95">
              <w:rPr>
                <w:rFonts w:ascii="Arial" w:hAnsi="Arial" w:cs="Arial"/>
                <w:color w:val="000000"/>
                <w:sz w:val="16"/>
                <w:szCs w:val="16"/>
              </w:rPr>
              <w:t>asymétriques de1,20x240 avec imposte</w:t>
            </w:r>
            <w:r w:rsidRPr="00633F95">
              <w:rPr>
                <w:rFonts w:ascii="Arial" w:eastAsia="Calibri" w:hAnsi="Arial" w:cs="Arial"/>
                <w:color w:val="000000"/>
                <w:sz w:val="16"/>
                <w:szCs w:val="16"/>
              </w:rPr>
              <w:t xml:space="preserve"> de 0,30 vitré </w:t>
            </w:r>
            <w:r w:rsidRPr="00633F95">
              <w:rPr>
                <w:rFonts w:ascii="Arial" w:hAnsi="Arial" w:cs="Arial"/>
                <w:color w:val="000000"/>
                <w:sz w:val="16"/>
                <w:szCs w:val="16"/>
              </w:rPr>
              <w:t>fixées sur cadre en bois</w:t>
            </w:r>
            <w:r w:rsidRPr="00633F95">
              <w:rPr>
                <w:rFonts w:ascii="Arial" w:eastAsia="Calibri" w:hAnsi="Arial" w:cs="Arial"/>
                <w:color w:val="000000"/>
                <w:sz w:val="16"/>
                <w:szCs w:val="16"/>
              </w:rPr>
              <w:t xml:space="preserve"> y compris toutes sujétions</w:t>
            </w:r>
          </w:p>
        </w:tc>
        <w:tc>
          <w:tcPr>
            <w:tcW w:w="850" w:type="dxa"/>
            <w:noWrap/>
            <w:vAlign w:val="bottom"/>
            <w:hideMark/>
          </w:tcPr>
          <w:p w14:paraId="585407A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2AB5DEC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5,00</w:t>
            </w:r>
          </w:p>
        </w:tc>
        <w:tc>
          <w:tcPr>
            <w:tcW w:w="1134" w:type="dxa"/>
            <w:noWrap/>
            <w:vAlign w:val="center"/>
          </w:tcPr>
          <w:p w14:paraId="1E30DEC6"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53DF2147" w14:textId="77777777" w:rsidR="00FD2757" w:rsidRPr="00A81DD1" w:rsidRDefault="00FD2757" w:rsidP="00F34367">
            <w:pPr>
              <w:jc w:val="center"/>
              <w:rPr>
                <w:rFonts w:ascii="Arial" w:hAnsi="Arial" w:cs="Arial"/>
                <w:color w:val="FF0000"/>
                <w:sz w:val="16"/>
                <w:szCs w:val="16"/>
              </w:rPr>
            </w:pPr>
          </w:p>
        </w:tc>
      </w:tr>
      <w:tr w:rsidR="00FD2757" w:rsidRPr="00A81DD1" w14:paraId="3A02D7A0" w14:textId="77777777" w:rsidTr="00FD2757">
        <w:trPr>
          <w:trHeight w:val="432"/>
        </w:trPr>
        <w:tc>
          <w:tcPr>
            <w:tcW w:w="500" w:type="dxa"/>
            <w:noWrap/>
            <w:vAlign w:val="center"/>
            <w:hideMark/>
          </w:tcPr>
          <w:p w14:paraId="25D772D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603</w:t>
            </w:r>
          </w:p>
        </w:tc>
        <w:tc>
          <w:tcPr>
            <w:tcW w:w="5596" w:type="dxa"/>
            <w:vAlign w:val="bottom"/>
            <w:hideMark/>
          </w:tcPr>
          <w:p w14:paraId="555E220F" w14:textId="77777777" w:rsidR="00FD2757" w:rsidRPr="00633F95" w:rsidRDefault="00FD2757" w:rsidP="00F34367">
            <w:pPr>
              <w:rPr>
                <w:rFonts w:ascii="Arial" w:hAnsi="Arial" w:cs="Arial"/>
                <w:color w:val="000000"/>
                <w:sz w:val="16"/>
                <w:szCs w:val="16"/>
              </w:rPr>
            </w:pPr>
            <w:r w:rsidRPr="00633F95">
              <w:rPr>
                <w:rFonts w:ascii="Arial" w:eastAsia="Calibri" w:hAnsi="Arial" w:cs="Arial"/>
                <w:color w:val="000000"/>
                <w:sz w:val="16"/>
                <w:szCs w:val="16"/>
              </w:rPr>
              <w:t xml:space="preserve">F et P </w:t>
            </w:r>
            <w:r w:rsidRPr="00633F95">
              <w:rPr>
                <w:rFonts w:ascii="Arial" w:hAnsi="Arial" w:cs="Arial"/>
                <w:color w:val="000000"/>
                <w:sz w:val="16"/>
                <w:szCs w:val="16"/>
              </w:rPr>
              <w:t>Porte de 100x240 cm en bois plein avec imposte</w:t>
            </w:r>
            <w:r w:rsidRPr="00633F95">
              <w:rPr>
                <w:rFonts w:ascii="Arial" w:eastAsia="Calibri" w:hAnsi="Arial" w:cs="Arial"/>
                <w:color w:val="000000"/>
                <w:sz w:val="16"/>
                <w:szCs w:val="16"/>
              </w:rPr>
              <w:t xml:space="preserve"> de 0,30 vitré </w:t>
            </w:r>
            <w:r w:rsidRPr="00633F95">
              <w:rPr>
                <w:rFonts w:ascii="Arial" w:hAnsi="Arial" w:cs="Arial"/>
                <w:color w:val="000000"/>
                <w:sz w:val="16"/>
                <w:szCs w:val="16"/>
              </w:rPr>
              <w:t>fixées sur cadre en bois</w:t>
            </w:r>
            <w:r w:rsidRPr="00633F95">
              <w:rPr>
                <w:rFonts w:ascii="Arial" w:eastAsia="Calibri" w:hAnsi="Arial" w:cs="Arial"/>
                <w:color w:val="000000"/>
                <w:sz w:val="16"/>
                <w:szCs w:val="16"/>
              </w:rPr>
              <w:t xml:space="preserve"> y compris toutes sujétions</w:t>
            </w:r>
          </w:p>
        </w:tc>
        <w:tc>
          <w:tcPr>
            <w:tcW w:w="850" w:type="dxa"/>
            <w:noWrap/>
            <w:vAlign w:val="bottom"/>
            <w:hideMark/>
          </w:tcPr>
          <w:p w14:paraId="174D85E0"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center"/>
            <w:hideMark/>
          </w:tcPr>
          <w:p w14:paraId="14158F7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11,00</w:t>
            </w:r>
          </w:p>
        </w:tc>
        <w:tc>
          <w:tcPr>
            <w:tcW w:w="1134" w:type="dxa"/>
            <w:noWrap/>
            <w:vAlign w:val="center"/>
          </w:tcPr>
          <w:p w14:paraId="1A2E48DD"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CADFE54" w14:textId="77777777" w:rsidR="00FD2757" w:rsidRPr="00A81DD1" w:rsidRDefault="00FD2757" w:rsidP="00F34367">
            <w:pPr>
              <w:jc w:val="center"/>
              <w:rPr>
                <w:rFonts w:ascii="Arial" w:hAnsi="Arial" w:cs="Arial"/>
                <w:color w:val="FF0000"/>
                <w:sz w:val="16"/>
                <w:szCs w:val="16"/>
              </w:rPr>
            </w:pPr>
          </w:p>
        </w:tc>
      </w:tr>
      <w:tr w:rsidR="00FD2757" w:rsidRPr="00A81DD1" w14:paraId="60803216" w14:textId="77777777" w:rsidTr="00FD2757">
        <w:trPr>
          <w:trHeight w:val="288"/>
        </w:trPr>
        <w:tc>
          <w:tcPr>
            <w:tcW w:w="500" w:type="dxa"/>
            <w:noWrap/>
            <w:vAlign w:val="center"/>
            <w:hideMark/>
          </w:tcPr>
          <w:p w14:paraId="1A16D96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604</w:t>
            </w:r>
          </w:p>
        </w:tc>
        <w:tc>
          <w:tcPr>
            <w:tcW w:w="5596" w:type="dxa"/>
            <w:vAlign w:val="bottom"/>
            <w:hideMark/>
          </w:tcPr>
          <w:p w14:paraId="799E70A5"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F et P </w:t>
            </w:r>
            <w:r w:rsidRPr="00A81DD1">
              <w:rPr>
                <w:rFonts w:ascii="Arial" w:hAnsi="Arial" w:cs="Arial"/>
                <w:color w:val="000000"/>
                <w:sz w:val="16"/>
                <w:szCs w:val="16"/>
              </w:rPr>
              <w:t>Porte de 80x210 cm en bois plein fixée sur cadre en bois</w:t>
            </w:r>
            <w:r w:rsidRPr="00A81DD1">
              <w:rPr>
                <w:rFonts w:ascii="Arial" w:eastAsia="Calibri" w:hAnsi="Arial" w:cs="Arial"/>
                <w:color w:val="000000"/>
                <w:sz w:val="16"/>
                <w:szCs w:val="16"/>
              </w:rPr>
              <w:t xml:space="preserve"> y compris toutes sujétions</w:t>
            </w:r>
          </w:p>
        </w:tc>
        <w:tc>
          <w:tcPr>
            <w:tcW w:w="850" w:type="dxa"/>
            <w:noWrap/>
            <w:vAlign w:val="bottom"/>
            <w:hideMark/>
          </w:tcPr>
          <w:p w14:paraId="4E54674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center"/>
            <w:hideMark/>
          </w:tcPr>
          <w:p w14:paraId="170BA41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6,00</w:t>
            </w:r>
          </w:p>
        </w:tc>
        <w:tc>
          <w:tcPr>
            <w:tcW w:w="1134" w:type="dxa"/>
            <w:noWrap/>
            <w:vAlign w:val="center"/>
          </w:tcPr>
          <w:p w14:paraId="34A35CF3"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A31B881" w14:textId="77777777" w:rsidR="00FD2757" w:rsidRPr="00A81DD1" w:rsidRDefault="00FD2757" w:rsidP="00F34367">
            <w:pPr>
              <w:jc w:val="center"/>
              <w:rPr>
                <w:rFonts w:ascii="Arial" w:hAnsi="Arial" w:cs="Arial"/>
                <w:color w:val="FF0000"/>
                <w:sz w:val="16"/>
                <w:szCs w:val="16"/>
              </w:rPr>
            </w:pPr>
          </w:p>
        </w:tc>
      </w:tr>
      <w:tr w:rsidR="00FD2757" w:rsidRPr="00A81DD1" w14:paraId="2F1FEC6C" w14:textId="77777777" w:rsidTr="00FD2757">
        <w:trPr>
          <w:trHeight w:val="288"/>
        </w:trPr>
        <w:tc>
          <w:tcPr>
            <w:tcW w:w="500" w:type="dxa"/>
            <w:noWrap/>
            <w:vAlign w:val="center"/>
            <w:hideMark/>
          </w:tcPr>
          <w:p w14:paraId="310E4E55"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605</w:t>
            </w:r>
          </w:p>
        </w:tc>
        <w:tc>
          <w:tcPr>
            <w:tcW w:w="5596" w:type="dxa"/>
            <w:vAlign w:val="bottom"/>
            <w:hideMark/>
          </w:tcPr>
          <w:p w14:paraId="0CDFF2A4" w14:textId="77777777" w:rsidR="00FD2757" w:rsidRPr="000D0588" w:rsidRDefault="00FD2757" w:rsidP="00F34367">
            <w:pPr>
              <w:spacing w:line="234" w:lineRule="auto"/>
              <w:jc w:val="both"/>
              <w:rPr>
                <w:rFonts w:ascii="Arial" w:hAnsi="Arial" w:cs="Arial"/>
                <w:sz w:val="16"/>
                <w:szCs w:val="16"/>
              </w:rPr>
            </w:pPr>
            <w:r w:rsidRPr="000D0588">
              <w:rPr>
                <w:rFonts w:ascii="Arial" w:hAnsi="Arial" w:cs="Arial"/>
                <w:color w:val="000000"/>
                <w:sz w:val="16"/>
                <w:szCs w:val="16"/>
              </w:rPr>
              <w:t>Grille antivol métallique</w:t>
            </w:r>
            <w:r w:rsidRPr="000D0588">
              <w:rPr>
                <w:rFonts w:ascii="Arial" w:hAnsi="Arial" w:cs="Arial"/>
                <w:sz w:val="16"/>
                <w:szCs w:val="16"/>
              </w:rPr>
              <w:t xml:space="preserve"> (motif barre droites espacées de 10cm) en tube de 30 </w:t>
            </w:r>
          </w:p>
        </w:tc>
        <w:tc>
          <w:tcPr>
            <w:tcW w:w="850" w:type="dxa"/>
            <w:noWrap/>
            <w:vAlign w:val="bottom"/>
            <w:hideMark/>
          </w:tcPr>
          <w:p w14:paraId="066C364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006BEEB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42,96</w:t>
            </w:r>
          </w:p>
        </w:tc>
        <w:tc>
          <w:tcPr>
            <w:tcW w:w="1134" w:type="dxa"/>
            <w:noWrap/>
            <w:vAlign w:val="center"/>
          </w:tcPr>
          <w:p w14:paraId="47B15B36"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A050F11" w14:textId="77777777" w:rsidR="00FD2757" w:rsidRPr="00A81DD1" w:rsidRDefault="00FD2757" w:rsidP="00F34367">
            <w:pPr>
              <w:jc w:val="center"/>
              <w:rPr>
                <w:rFonts w:ascii="Arial" w:hAnsi="Arial" w:cs="Arial"/>
                <w:color w:val="FF0000"/>
                <w:sz w:val="16"/>
                <w:szCs w:val="16"/>
              </w:rPr>
            </w:pPr>
          </w:p>
        </w:tc>
      </w:tr>
      <w:tr w:rsidR="00FD2757" w:rsidRPr="00A81DD1" w14:paraId="25CC58DE" w14:textId="77777777" w:rsidTr="00FD2757">
        <w:trPr>
          <w:trHeight w:val="468"/>
        </w:trPr>
        <w:tc>
          <w:tcPr>
            <w:tcW w:w="500" w:type="dxa"/>
            <w:noWrap/>
            <w:vAlign w:val="center"/>
            <w:hideMark/>
          </w:tcPr>
          <w:p w14:paraId="76BDBEC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606</w:t>
            </w:r>
          </w:p>
        </w:tc>
        <w:tc>
          <w:tcPr>
            <w:tcW w:w="5596" w:type="dxa"/>
            <w:hideMark/>
          </w:tcPr>
          <w:p w14:paraId="684CC66F"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 et P de fenêtres coulissantes en aluminium vitrée à deux vantaux 1,45x1,40 y compris toutes sujétions de fermeture</w:t>
            </w:r>
          </w:p>
        </w:tc>
        <w:tc>
          <w:tcPr>
            <w:tcW w:w="850" w:type="dxa"/>
            <w:noWrap/>
            <w:vAlign w:val="bottom"/>
            <w:hideMark/>
          </w:tcPr>
          <w:p w14:paraId="64659120"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277D5BAF"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14,00</w:t>
            </w:r>
          </w:p>
        </w:tc>
        <w:tc>
          <w:tcPr>
            <w:tcW w:w="1134" w:type="dxa"/>
            <w:noWrap/>
            <w:vAlign w:val="center"/>
          </w:tcPr>
          <w:p w14:paraId="0F330100"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32BA07DC" w14:textId="77777777" w:rsidR="00FD2757" w:rsidRPr="00A81DD1" w:rsidRDefault="00FD2757" w:rsidP="00F34367">
            <w:pPr>
              <w:jc w:val="center"/>
              <w:rPr>
                <w:rFonts w:ascii="Arial" w:hAnsi="Arial" w:cs="Arial"/>
                <w:color w:val="FF0000"/>
                <w:sz w:val="16"/>
                <w:szCs w:val="16"/>
              </w:rPr>
            </w:pPr>
          </w:p>
        </w:tc>
      </w:tr>
      <w:tr w:rsidR="00FD2757" w:rsidRPr="00A81DD1" w14:paraId="2015D2D6" w14:textId="77777777" w:rsidTr="00FD2757">
        <w:trPr>
          <w:trHeight w:val="408"/>
        </w:trPr>
        <w:tc>
          <w:tcPr>
            <w:tcW w:w="500" w:type="dxa"/>
            <w:noWrap/>
            <w:vAlign w:val="center"/>
            <w:hideMark/>
          </w:tcPr>
          <w:p w14:paraId="2B79FD3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607</w:t>
            </w:r>
          </w:p>
        </w:tc>
        <w:tc>
          <w:tcPr>
            <w:tcW w:w="5596" w:type="dxa"/>
            <w:vAlign w:val="center"/>
            <w:hideMark/>
          </w:tcPr>
          <w:p w14:paraId="01F4D6AB"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 et P de fenêtres coulissantes en aluminium vitrée 0,70x0,70 y compris toutes sujétions de fermeture</w:t>
            </w:r>
          </w:p>
        </w:tc>
        <w:tc>
          <w:tcPr>
            <w:tcW w:w="850" w:type="dxa"/>
            <w:noWrap/>
            <w:vAlign w:val="bottom"/>
            <w:hideMark/>
          </w:tcPr>
          <w:p w14:paraId="28DC18DE"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1EB2BFB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4,00</w:t>
            </w:r>
          </w:p>
        </w:tc>
        <w:tc>
          <w:tcPr>
            <w:tcW w:w="1134" w:type="dxa"/>
            <w:noWrap/>
            <w:vAlign w:val="center"/>
          </w:tcPr>
          <w:p w14:paraId="4A718966"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00B0F78F" w14:textId="77777777" w:rsidR="00FD2757" w:rsidRPr="00A81DD1" w:rsidRDefault="00FD2757" w:rsidP="00F34367">
            <w:pPr>
              <w:jc w:val="center"/>
              <w:rPr>
                <w:rFonts w:ascii="Arial" w:hAnsi="Arial" w:cs="Arial"/>
                <w:color w:val="FF0000"/>
                <w:sz w:val="16"/>
                <w:szCs w:val="16"/>
              </w:rPr>
            </w:pPr>
          </w:p>
        </w:tc>
      </w:tr>
      <w:tr w:rsidR="00FD2757" w:rsidRPr="00A81DD1" w14:paraId="40F64453" w14:textId="77777777" w:rsidTr="00FD2757">
        <w:trPr>
          <w:trHeight w:val="387"/>
        </w:trPr>
        <w:tc>
          <w:tcPr>
            <w:tcW w:w="500" w:type="dxa"/>
            <w:noWrap/>
            <w:vAlign w:val="center"/>
            <w:hideMark/>
          </w:tcPr>
          <w:p w14:paraId="004623D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608</w:t>
            </w:r>
          </w:p>
        </w:tc>
        <w:tc>
          <w:tcPr>
            <w:tcW w:w="5596" w:type="dxa"/>
            <w:vAlign w:val="bottom"/>
            <w:hideMark/>
          </w:tcPr>
          <w:p w14:paraId="1DD930F4"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 et P de fenêtres coulissantes en aluminium vitrée à trois vantaux 2,84x1,40 y compris toutes sujétions de fermeture</w:t>
            </w:r>
          </w:p>
        </w:tc>
        <w:tc>
          <w:tcPr>
            <w:tcW w:w="850" w:type="dxa"/>
            <w:noWrap/>
            <w:vAlign w:val="bottom"/>
            <w:hideMark/>
          </w:tcPr>
          <w:p w14:paraId="3037D3E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68C9FC0E"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27D79C30"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158F993C" w14:textId="77777777" w:rsidR="00FD2757" w:rsidRPr="00A81DD1" w:rsidRDefault="00FD2757" w:rsidP="00F34367">
            <w:pPr>
              <w:jc w:val="center"/>
              <w:rPr>
                <w:rFonts w:ascii="Arial" w:hAnsi="Arial" w:cs="Arial"/>
                <w:color w:val="FF0000"/>
                <w:sz w:val="16"/>
                <w:szCs w:val="16"/>
              </w:rPr>
            </w:pPr>
          </w:p>
        </w:tc>
      </w:tr>
      <w:tr w:rsidR="00FD2757" w:rsidRPr="00A81DD1" w14:paraId="673BFB25" w14:textId="77777777" w:rsidTr="00FD2757">
        <w:trPr>
          <w:trHeight w:val="432"/>
        </w:trPr>
        <w:tc>
          <w:tcPr>
            <w:tcW w:w="500" w:type="dxa"/>
            <w:noWrap/>
            <w:vAlign w:val="center"/>
            <w:hideMark/>
          </w:tcPr>
          <w:p w14:paraId="42A8007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609</w:t>
            </w:r>
          </w:p>
        </w:tc>
        <w:tc>
          <w:tcPr>
            <w:tcW w:w="5596" w:type="dxa"/>
            <w:vAlign w:val="bottom"/>
            <w:hideMark/>
          </w:tcPr>
          <w:p w14:paraId="4226A6AD"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 et P de fenêtres à cadre fixe en aluminium vitrée 1,20x1,20 y compris toutes sujétions de pose</w:t>
            </w:r>
          </w:p>
        </w:tc>
        <w:tc>
          <w:tcPr>
            <w:tcW w:w="850" w:type="dxa"/>
            <w:noWrap/>
            <w:vAlign w:val="bottom"/>
            <w:hideMark/>
          </w:tcPr>
          <w:p w14:paraId="5FD525B2"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0F13F84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0C27A03F"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673B4110" w14:textId="77777777" w:rsidR="00FD2757" w:rsidRPr="00A81DD1" w:rsidRDefault="00FD2757" w:rsidP="00F34367">
            <w:pPr>
              <w:jc w:val="center"/>
              <w:rPr>
                <w:rFonts w:ascii="Arial" w:hAnsi="Arial" w:cs="Arial"/>
                <w:color w:val="FF0000"/>
                <w:sz w:val="16"/>
                <w:szCs w:val="16"/>
              </w:rPr>
            </w:pPr>
          </w:p>
        </w:tc>
      </w:tr>
      <w:tr w:rsidR="00FD2757" w:rsidRPr="00A81DD1" w14:paraId="27E0EA0F" w14:textId="77777777" w:rsidTr="00FD2757">
        <w:trPr>
          <w:trHeight w:val="289"/>
        </w:trPr>
        <w:tc>
          <w:tcPr>
            <w:tcW w:w="500" w:type="dxa"/>
            <w:noWrap/>
            <w:vAlign w:val="center"/>
          </w:tcPr>
          <w:p w14:paraId="031EAFB5"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610</w:t>
            </w:r>
          </w:p>
        </w:tc>
        <w:tc>
          <w:tcPr>
            <w:tcW w:w="5596" w:type="dxa"/>
            <w:vAlign w:val="bottom"/>
          </w:tcPr>
          <w:p w14:paraId="4B47707F"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 et P placard</w:t>
            </w:r>
          </w:p>
        </w:tc>
        <w:tc>
          <w:tcPr>
            <w:tcW w:w="850" w:type="dxa"/>
            <w:noWrap/>
            <w:vAlign w:val="bottom"/>
          </w:tcPr>
          <w:p w14:paraId="0EB38565"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tcPr>
          <w:p w14:paraId="1811223A" w14:textId="77777777" w:rsidR="00FD2757" w:rsidRPr="00A81DD1" w:rsidRDefault="00FD2757" w:rsidP="00F34367">
            <w:pPr>
              <w:jc w:val="center"/>
              <w:rPr>
                <w:rFonts w:ascii="Arial" w:hAnsi="Arial" w:cs="Arial"/>
                <w:color w:val="000000"/>
                <w:sz w:val="16"/>
                <w:szCs w:val="16"/>
              </w:rPr>
            </w:pPr>
            <w:r>
              <w:rPr>
                <w:rFonts w:ascii="Arial" w:hAnsi="Arial" w:cs="Arial"/>
                <w:color w:val="000000"/>
                <w:sz w:val="16"/>
                <w:szCs w:val="16"/>
              </w:rPr>
              <w:t>5</w:t>
            </w:r>
          </w:p>
        </w:tc>
        <w:tc>
          <w:tcPr>
            <w:tcW w:w="1134" w:type="dxa"/>
            <w:noWrap/>
            <w:vAlign w:val="center"/>
          </w:tcPr>
          <w:p w14:paraId="645AB6D4"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0724BFDB" w14:textId="77777777" w:rsidR="00FD2757" w:rsidRPr="00A81DD1" w:rsidRDefault="00FD2757" w:rsidP="00F34367">
            <w:pPr>
              <w:jc w:val="center"/>
              <w:rPr>
                <w:rFonts w:ascii="Arial" w:hAnsi="Arial" w:cs="Arial"/>
                <w:color w:val="FF0000"/>
                <w:sz w:val="16"/>
                <w:szCs w:val="16"/>
              </w:rPr>
            </w:pPr>
          </w:p>
        </w:tc>
      </w:tr>
      <w:tr w:rsidR="00FD2757" w:rsidRPr="00A81DD1" w14:paraId="57504140" w14:textId="77777777" w:rsidTr="00FD2757">
        <w:trPr>
          <w:trHeight w:val="288"/>
        </w:trPr>
        <w:tc>
          <w:tcPr>
            <w:tcW w:w="9072" w:type="dxa"/>
            <w:gridSpan w:val="5"/>
            <w:noWrap/>
            <w:vAlign w:val="center"/>
            <w:hideMark/>
          </w:tcPr>
          <w:p w14:paraId="7A800F72"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Sous - total 6</w:t>
            </w:r>
          </w:p>
        </w:tc>
        <w:tc>
          <w:tcPr>
            <w:tcW w:w="1555" w:type="dxa"/>
            <w:noWrap/>
            <w:vAlign w:val="center"/>
            <w:hideMark/>
          </w:tcPr>
          <w:p w14:paraId="1DDD8BFE" w14:textId="77777777" w:rsidR="00FD2757" w:rsidRPr="00A81DD1" w:rsidRDefault="00FD2757" w:rsidP="00F34367">
            <w:pPr>
              <w:jc w:val="center"/>
              <w:rPr>
                <w:rFonts w:ascii="Arial" w:hAnsi="Arial" w:cs="Arial"/>
                <w:b/>
                <w:bCs/>
                <w:color w:val="FF0000"/>
                <w:sz w:val="16"/>
                <w:szCs w:val="16"/>
              </w:rPr>
            </w:pPr>
          </w:p>
        </w:tc>
      </w:tr>
      <w:tr w:rsidR="00FD2757" w:rsidRPr="00A81DD1" w14:paraId="012E454D" w14:textId="77777777" w:rsidTr="00FD2757">
        <w:trPr>
          <w:trHeight w:val="288"/>
        </w:trPr>
        <w:tc>
          <w:tcPr>
            <w:tcW w:w="9072" w:type="dxa"/>
            <w:gridSpan w:val="5"/>
            <w:noWrap/>
            <w:vAlign w:val="bottom"/>
            <w:hideMark/>
          </w:tcPr>
          <w:p w14:paraId="3CE41402"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LOT N°7</w:t>
            </w:r>
            <w:r>
              <w:rPr>
                <w:rFonts w:ascii="Arial" w:hAnsi="Arial" w:cs="Arial"/>
                <w:b/>
                <w:bCs/>
                <w:color w:val="000000"/>
                <w:sz w:val="16"/>
                <w:szCs w:val="16"/>
              </w:rPr>
              <w:t>00</w:t>
            </w:r>
            <w:r w:rsidRPr="00A81DD1">
              <w:rPr>
                <w:rFonts w:ascii="Arial" w:hAnsi="Arial" w:cs="Arial"/>
                <w:b/>
                <w:bCs/>
                <w:color w:val="000000"/>
                <w:sz w:val="16"/>
                <w:szCs w:val="16"/>
              </w:rPr>
              <w:t xml:space="preserve"> : PLOMBERIE SANITAIRE</w:t>
            </w:r>
            <w:r w:rsidRPr="00A81DD1">
              <w:rPr>
                <w:rFonts w:ascii="Arial" w:eastAsia="Calibri" w:hAnsi="Arial" w:cs="Arial"/>
                <w:b/>
                <w:bCs/>
                <w:color w:val="000000"/>
              </w:rPr>
              <w:t xml:space="preserve"> et Revêtement</w:t>
            </w:r>
          </w:p>
        </w:tc>
        <w:tc>
          <w:tcPr>
            <w:tcW w:w="1555" w:type="dxa"/>
            <w:noWrap/>
            <w:vAlign w:val="bottom"/>
            <w:hideMark/>
          </w:tcPr>
          <w:p w14:paraId="14E06FD0" w14:textId="77777777" w:rsidR="00FD2757" w:rsidRPr="00A81DD1" w:rsidRDefault="00FD2757" w:rsidP="00F34367">
            <w:pPr>
              <w:jc w:val="center"/>
              <w:rPr>
                <w:rFonts w:ascii="Arial" w:hAnsi="Arial" w:cs="Arial"/>
                <w:b/>
                <w:bCs/>
                <w:color w:val="FF0000"/>
                <w:sz w:val="16"/>
                <w:szCs w:val="16"/>
              </w:rPr>
            </w:pPr>
            <w:r w:rsidRPr="00A81DD1">
              <w:rPr>
                <w:rFonts w:ascii="Arial" w:hAnsi="Arial" w:cs="Arial"/>
                <w:b/>
                <w:bCs/>
                <w:color w:val="FF0000"/>
                <w:sz w:val="16"/>
                <w:szCs w:val="16"/>
              </w:rPr>
              <w:t> </w:t>
            </w:r>
          </w:p>
        </w:tc>
      </w:tr>
      <w:tr w:rsidR="00FD2757" w:rsidRPr="00A81DD1" w14:paraId="7F77ABA4" w14:textId="77777777" w:rsidTr="00FD2757">
        <w:trPr>
          <w:trHeight w:val="288"/>
        </w:trPr>
        <w:tc>
          <w:tcPr>
            <w:tcW w:w="500" w:type="dxa"/>
            <w:noWrap/>
            <w:vAlign w:val="center"/>
            <w:hideMark/>
          </w:tcPr>
          <w:p w14:paraId="67253A1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701</w:t>
            </w:r>
          </w:p>
        </w:tc>
        <w:tc>
          <w:tcPr>
            <w:tcW w:w="5596" w:type="dxa"/>
            <w:vAlign w:val="bottom"/>
            <w:hideMark/>
          </w:tcPr>
          <w:p w14:paraId="1A3186A1" w14:textId="77777777" w:rsidR="00FD2757" w:rsidRPr="00A81DD1" w:rsidRDefault="00FD2757" w:rsidP="00F34367">
            <w:pPr>
              <w:jc w:val="both"/>
              <w:rPr>
                <w:rFonts w:ascii="Arial" w:hAnsi="Arial" w:cs="Arial"/>
                <w:sz w:val="16"/>
                <w:szCs w:val="16"/>
                <w:lang w:val="fr-CM" w:eastAsia="fr-CM"/>
              </w:rPr>
            </w:pPr>
            <w:r w:rsidRPr="00A81DD1">
              <w:rPr>
                <w:rFonts w:ascii="Arial" w:hAnsi="Arial" w:cs="Arial"/>
                <w:sz w:val="16"/>
                <w:szCs w:val="16"/>
                <w:lang w:val="fr-CM" w:eastAsia="fr-CM"/>
              </w:rPr>
              <w:t>Constructions de fosses septiques pour une capacité totale de 30 usagers.</w:t>
            </w:r>
            <w:r w:rsidRPr="00A81DD1">
              <w:rPr>
                <w:rFonts w:ascii="Arial" w:eastAsia="Calibri" w:hAnsi="Arial" w:cs="Arial"/>
                <w:color w:val="000000"/>
                <w:sz w:val="16"/>
                <w:szCs w:val="16"/>
              </w:rPr>
              <w:t>et les regards de visite y compris toutes sujétions</w:t>
            </w:r>
          </w:p>
        </w:tc>
        <w:tc>
          <w:tcPr>
            <w:tcW w:w="850" w:type="dxa"/>
            <w:noWrap/>
            <w:vAlign w:val="bottom"/>
            <w:hideMark/>
          </w:tcPr>
          <w:p w14:paraId="7906955E" w14:textId="77777777" w:rsidR="00FD2757" w:rsidRDefault="00FD2757" w:rsidP="00F34367">
            <w:pPr>
              <w:jc w:val="center"/>
              <w:rPr>
                <w:rFonts w:ascii="Arial" w:hAnsi="Arial" w:cs="Arial"/>
                <w:color w:val="000000"/>
                <w:sz w:val="16"/>
                <w:szCs w:val="16"/>
              </w:rPr>
            </w:pPr>
            <w:proofErr w:type="spellStart"/>
            <w:r>
              <w:rPr>
                <w:rFonts w:ascii="Arial" w:hAnsi="Arial" w:cs="Arial"/>
                <w:color w:val="000000"/>
                <w:sz w:val="16"/>
                <w:szCs w:val="16"/>
              </w:rPr>
              <w:t>Ens</w:t>
            </w:r>
            <w:proofErr w:type="spellEnd"/>
          </w:p>
          <w:p w14:paraId="0C9D30E9" w14:textId="77777777" w:rsidR="00FD2757" w:rsidRPr="00A81DD1" w:rsidRDefault="00FD2757" w:rsidP="00F34367">
            <w:pPr>
              <w:jc w:val="center"/>
              <w:rPr>
                <w:rFonts w:ascii="Arial" w:hAnsi="Arial" w:cs="Arial"/>
                <w:color w:val="000000"/>
                <w:sz w:val="16"/>
                <w:szCs w:val="16"/>
              </w:rPr>
            </w:pPr>
          </w:p>
        </w:tc>
        <w:tc>
          <w:tcPr>
            <w:tcW w:w="992" w:type="dxa"/>
            <w:noWrap/>
            <w:vAlign w:val="bottom"/>
            <w:hideMark/>
          </w:tcPr>
          <w:p w14:paraId="056A149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51A3C1D0"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124F18D0" w14:textId="77777777" w:rsidR="00FD2757" w:rsidRPr="00A81DD1" w:rsidRDefault="00FD2757" w:rsidP="00F34367">
            <w:pPr>
              <w:jc w:val="center"/>
              <w:rPr>
                <w:rFonts w:ascii="Arial" w:hAnsi="Arial" w:cs="Arial"/>
                <w:color w:val="FF0000"/>
                <w:sz w:val="16"/>
                <w:szCs w:val="16"/>
              </w:rPr>
            </w:pPr>
          </w:p>
        </w:tc>
      </w:tr>
      <w:tr w:rsidR="00FD2757" w:rsidRPr="00A81DD1" w14:paraId="3F98ABFD" w14:textId="77777777" w:rsidTr="00FD2757">
        <w:trPr>
          <w:trHeight w:val="288"/>
        </w:trPr>
        <w:tc>
          <w:tcPr>
            <w:tcW w:w="500" w:type="dxa"/>
            <w:noWrap/>
            <w:vAlign w:val="center"/>
          </w:tcPr>
          <w:p w14:paraId="2D00A8BE"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702</w:t>
            </w:r>
          </w:p>
        </w:tc>
        <w:tc>
          <w:tcPr>
            <w:tcW w:w="5596" w:type="dxa"/>
            <w:vAlign w:val="bottom"/>
          </w:tcPr>
          <w:p w14:paraId="0D5645BC" w14:textId="77777777" w:rsidR="00FD2757" w:rsidRPr="00A81DD1" w:rsidRDefault="00FD2757" w:rsidP="00F34367">
            <w:pPr>
              <w:jc w:val="both"/>
              <w:rPr>
                <w:rFonts w:ascii="Arial" w:hAnsi="Arial" w:cs="Arial"/>
                <w:sz w:val="16"/>
                <w:szCs w:val="16"/>
                <w:lang w:val="fr-CM" w:eastAsia="fr-CM"/>
              </w:rPr>
            </w:pPr>
            <w:r w:rsidRPr="00A81DD1">
              <w:rPr>
                <w:rFonts w:ascii="Arial" w:eastAsia="Calibri" w:hAnsi="Arial" w:cs="Arial"/>
                <w:sz w:val="16"/>
                <w:szCs w:val="16"/>
              </w:rPr>
              <w:t>Fourniture et construction du puisard</w:t>
            </w:r>
            <w:r w:rsidRPr="00A81DD1">
              <w:rPr>
                <w:rFonts w:ascii="Arial" w:hAnsi="Arial" w:cs="Arial"/>
                <w:color w:val="000000"/>
                <w:sz w:val="16"/>
                <w:szCs w:val="16"/>
              </w:rPr>
              <w:t xml:space="preserve"> de diam 1,20m profondeurs 5m </w:t>
            </w:r>
            <w:r w:rsidRPr="00A81DD1">
              <w:rPr>
                <w:rFonts w:ascii="Arial" w:eastAsia="Calibri" w:hAnsi="Arial" w:cs="Arial"/>
                <w:sz w:val="16"/>
                <w:szCs w:val="16"/>
              </w:rPr>
              <w:t>y compris toutes sujétions</w:t>
            </w:r>
          </w:p>
        </w:tc>
        <w:tc>
          <w:tcPr>
            <w:tcW w:w="850" w:type="dxa"/>
            <w:noWrap/>
            <w:vAlign w:val="bottom"/>
          </w:tcPr>
          <w:p w14:paraId="41BE066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tcPr>
          <w:p w14:paraId="3209683A"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w:t>
            </w:r>
          </w:p>
        </w:tc>
        <w:tc>
          <w:tcPr>
            <w:tcW w:w="1134" w:type="dxa"/>
            <w:noWrap/>
            <w:vAlign w:val="center"/>
          </w:tcPr>
          <w:p w14:paraId="2DF050BD"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7562A10" w14:textId="77777777" w:rsidR="00FD2757" w:rsidRPr="00A81DD1" w:rsidRDefault="00FD2757" w:rsidP="00F34367">
            <w:pPr>
              <w:jc w:val="center"/>
              <w:rPr>
                <w:rFonts w:ascii="Arial" w:hAnsi="Arial" w:cs="Arial"/>
                <w:color w:val="FF0000"/>
                <w:sz w:val="16"/>
                <w:szCs w:val="16"/>
              </w:rPr>
            </w:pPr>
          </w:p>
        </w:tc>
      </w:tr>
      <w:tr w:rsidR="00FD2757" w:rsidRPr="00A81DD1" w14:paraId="5D8DFEA8" w14:textId="77777777" w:rsidTr="00FD2757">
        <w:trPr>
          <w:trHeight w:val="288"/>
        </w:trPr>
        <w:tc>
          <w:tcPr>
            <w:tcW w:w="500" w:type="dxa"/>
            <w:noWrap/>
            <w:vAlign w:val="center"/>
          </w:tcPr>
          <w:p w14:paraId="5F0ACC45"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703</w:t>
            </w:r>
          </w:p>
        </w:tc>
        <w:tc>
          <w:tcPr>
            <w:tcW w:w="5596" w:type="dxa"/>
            <w:vAlign w:val="bottom"/>
          </w:tcPr>
          <w:p w14:paraId="3C4B5838" w14:textId="77777777" w:rsidR="00FD2757" w:rsidRPr="00A81DD1" w:rsidRDefault="00FD2757" w:rsidP="00F34367">
            <w:pPr>
              <w:jc w:val="both"/>
              <w:rPr>
                <w:rFonts w:ascii="Arial" w:eastAsia="Calibri" w:hAnsi="Arial" w:cs="Arial"/>
                <w:sz w:val="16"/>
                <w:szCs w:val="16"/>
              </w:rPr>
            </w:pPr>
            <w:r w:rsidRPr="00A81DD1">
              <w:rPr>
                <w:rFonts w:ascii="Arial" w:eastAsia="Calibri" w:hAnsi="Arial" w:cs="Arial"/>
                <w:color w:val="000000"/>
                <w:sz w:val="16"/>
                <w:szCs w:val="16"/>
              </w:rPr>
              <w:t>Fourniture et installation de la tuyauterie d’évacuation des eaux vannes et des eaux usées y compris toutes sujétions</w:t>
            </w:r>
          </w:p>
        </w:tc>
        <w:tc>
          <w:tcPr>
            <w:tcW w:w="850" w:type="dxa"/>
            <w:noWrap/>
            <w:vAlign w:val="bottom"/>
          </w:tcPr>
          <w:p w14:paraId="31843E6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tcPr>
          <w:p w14:paraId="395BAC85"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400</w:t>
            </w:r>
          </w:p>
        </w:tc>
        <w:tc>
          <w:tcPr>
            <w:tcW w:w="1134" w:type="dxa"/>
            <w:noWrap/>
            <w:vAlign w:val="center"/>
          </w:tcPr>
          <w:p w14:paraId="0CF64AC1"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5F9E78D2" w14:textId="77777777" w:rsidR="00FD2757" w:rsidRPr="00A81DD1" w:rsidRDefault="00FD2757" w:rsidP="00F34367">
            <w:pPr>
              <w:jc w:val="center"/>
              <w:rPr>
                <w:rFonts w:ascii="Arial" w:hAnsi="Arial" w:cs="Arial"/>
                <w:color w:val="FF0000"/>
                <w:sz w:val="16"/>
                <w:szCs w:val="16"/>
              </w:rPr>
            </w:pPr>
          </w:p>
        </w:tc>
      </w:tr>
      <w:tr w:rsidR="00FD2757" w:rsidRPr="00A81DD1" w14:paraId="08B44674" w14:textId="77777777" w:rsidTr="00FD2757">
        <w:trPr>
          <w:trHeight w:val="288"/>
        </w:trPr>
        <w:tc>
          <w:tcPr>
            <w:tcW w:w="500" w:type="dxa"/>
            <w:noWrap/>
            <w:vAlign w:val="center"/>
          </w:tcPr>
          <w:p w14:paraId="2B6F623A"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704</w:t>
            </w:r>
          </w:p>
        </w:tc>
        <w:tc>
          <w:tcPr>
            <w:tcW w:w="5596" w:type="dxa"/>
            <w:vAlign w:val="bottom"/>
          </w:tcPr>
          <w:p w14:paraId="6B1813D3" w14:textId="77777777" w:rsidR="00FD2757" w:rsidRPr="00A81DD1" w:rsidRDefault="00FD2757" w:rsidP="00F34367">
            <w:pPr>
              <w:jc w:val="both"/>
              <w:rPr>
                <w:rFonts w:ascii="Arial" w:eastAsia="Calibri" w:hAnsi="Arial" w:cs="Arial"/>
                <w:color w:val="000000"/>
                <w:sz w:val="16"/>
                <w:szCs w:val="16"/>
              </w:rPr>
            </w:pPr>
            <w:r w:rsidRPr="00A81DD1">
              <w:rPr>
                <w:rFonts w:ascii="Arial" w:eastAsia="Calibri" w:hAnsi="Arial" w:cs="Arial"/>
                <w:color w:val="000000"/>
                <w:sz w:val="16"/>
                <w:szCs w:val="16"/>
              </w:rPr>
              <w:t>Fourniture et installation de la tuyauterie d’alimentation y compris toutes sujétions</w:t>
            </w:r>
          </w:p>
        </w:tc>
        <w:tc>
          <w:tcPr>
            <w:tcW w:w="850" w:type="dxa"/>
            <w:noWrap/>
            <w:vAlign w:val="bottom"/>
          </w:tcPr>
          <w:p w14:paraId="15BD6DCE"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tcPr>
          <w:p w14:paraId="1F2A3DE5"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500</w:t>
            </w:r>
          </w:p>
        </w:tc>
        <w:tc>
          <w:tcPr>
            <w:tcW w:w="1134" w:type="dxa"/>
            <w:noWrap/>
            <w:vAlign w:val="center"/>
          </w:tcPr>
          <w:p w14:paraId="32954DAA"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24D13393" w14:textId="77777777" w:rsidR="00FD2757" w:rsidRPr="00A81DD1" w:rsidRDefault="00FD2757" w:rsidP="00F34367">
            <w:pPr>
              <w:jc w:val="center"/>
              <w:rPr>
                <w:rFonts w:ascii="Arial" w:hAnsi="Arial" w:cs="Arial"/>
                <w:color w:val="FF0000"/>
                <w:sz w:val="16"/>
                <w:szCs w:val="16"/>
              </w:rPr>
            </w:pPr>
          </w:p>
        </w:tc>
      </w:tr>
      <w:tr w:rsidR="00FD2757" w:rsidRPr="00A81DD1" w14:paraId="0D4A3853" w14:textId="77777777" w:rsidTr="00FD2757">
        <w:trPr>
          <w:trHeight w:val="453"/>
        </w:trPr>
        <w:tc>
          <w:tcPr>
            <w:tcW w:w="500" w:type="dxa"/>
            <w:noWrap/>
            <w:vAlign w:val="center"/>
          </w:tcPr>
          <w:p w14:paraId="06FF7E8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705</w:t>
            </w:r>
          </w:p>
        </w:tc>
        <w:tc>
          <w:tcPr>
            <w:tcW w:w="5596" w:type="dxa"/>
            <w:vAlign w:val="bottom"/>
          </w:tcPr>
          <w:p w14:paraId="12A59EDE" w14:textId="77777777" w:rsidR="00FD2757" w:rsidRPr="00A81DD1" w:rsidRDefault="00FD2757" w:rsidP="00F34367">
            <w:pPr>
              <w:jc w:val="both"/>
              <w:rPr>
                <w:rFonts w:ascii="Arial" w:eastAsia="Calibri" w:hAnsi="Arial" w:cs="Arial"/>
                <w:color w:val="000000"/>
                <w:sz w:val="16"/>
                <w:szCs w:val="16"/>
              </w:rPr>
            </w:pPr>
            <w:r w:rsidRPr="00A81DD1">
              <w:rPr>
                <w:rFonts w:ascii="Arial" w:eastAsia="Calibri" w:hAnsi="Arial" w:cs="Arial"/>
                <w:color w:val="000000"/>
                <w:sz w:val="16"/>
                <w:szCs w:val="16"/>
              </w:rPr>
              <w:t>Fourniture et installation de la tuyauterie d’évacuation d’eau pluviale y compris toutes sujétions</w:t>
            </w:r>
          </w:p>
        </w:tc>
        <w:tc>
          <w:tcPr>
            <w:tcW w:w="850" w:type="dxa"/>
            <w:noWrap/>
            <w:vAlign w:val="bottom"/>
          </w:tcPr>
          <w:p w14:paraId="76CC695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tcPr>
          <w:p w14:paraId="1AF2EFE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70</w:t>
            </w:r>
          </w:p>
        </w:tc>
        <w:tc>
          <w:tcPr>
            <w:tcW w:w="1134" w:type="dxa"/>
            <w:noWrap/>
            <w:vAlign w:val="center"/>
          </w:tcPr>
          <w:p w14:paraId="74EA1F98"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54CB10A4" w14:textId="77777777" w:rsidR="00FD2757" w:rsidRPr="00A81DD1" w:rsidRDefault="00FD2757" w:rsidP="00F34367">
            <w:pPr>
              <w:jc w:val="center"/>
              <w:rPr>
                <w:rFonts w:ascii="Arial" w:hAnsi="Arial" w:cs="Arial"/>
                <w:color w:val="FF0000"/>
                <w:sz w:val="16"/>
                <w:szCs w:val="16"/>
              </w:rPr>
            </w:pPr>
          </w:p>
        </w:tc>
      </w:tr>
      <w:tr w:rsidR="00FD2757" w:rsidRPr="00A81DD1" w14:paraId="48F2303F" w14:textId="77777777" w:rsidTr="00FD2757">
        <w:trPr>
          <w:trHeight w:val="288"/>
        </w:trPr>
        <w:tc>
          <w:tcPr>
            <w:tcW w:w="500" w:type="dxa"/>
            <w:noWrap/>
            <w:vAlign w:val="center"/>
            <w:hideMark/>
          </w:tcPr>
          <w:p w14:paraId="735F8C5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706</w:t>
            </w:r>
          </w:p>
        </w:tc>
        <w:tc>
          <w:tcPr>
            <w:tcW w:w="5596" w:type="dxa"/>
            <w:vAlign w:val="bottom"/>
            <w:hideMark/>
          </w:tcPr>
          <w:p w14:paraId="3397A452"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 et P de WC PARMA y compris toutes sujétions</w:t>
            </w:r>
          </w:p>
        </w:tc>
        <w:tc>
          <w:tcPr>
            <w:tcW w:w="850" w:type="dxa"/>
            <w:noWrap/>
            <w:vAlign w:val="bottom"/>
            <w:hideMark/>
          </w:tcPr>
          <w:p w14:paraId="5B87B8FA"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center"/>
            <w:hideMark/>
          </w:tcPr>
          <w:p w14:paraId="00D02AD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4,00</w:t>
            </w:r>
          </w:p>
        </w:tc>
        <w:tc>
          <w:tcPr>
            <w:tcW w:w="1134" w:type="dxa"/>
            <w:noWrap/>
            <w:vAlign w:val="center"/>
          </w:tcPr>
          <w:p w14:paraId="4D080951"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485A3D65" w14:textId="77777777" w:rsidR="00FD2757" w:rsidRPr="00A81DD1" w:rsidRDefault="00FD2757" w:rsidP="00F34367">
            <w:pPr>
              <w:jc w:val="center"/>
              <w:rPr>
                <w:rFonts w:ascii="Arial" w:hAnsi="Arial" w:cs="Arial"/>
                <w:color w:val="FF0000"/>
                <w:sz w:val="16"/>
                <w:szCs w:val="16"/>
              </w:rPr>
            </w:pPr>
          </w:p>
        </w:tc>
      </w:tr>
      <w:tr w:rsidR="00FD2757" w:rsidRPr="00A81DD1" w14:paraId="0923D192" w14:textId="77777777" w:rsidTr="00FD2757">
        <w:trPr>
          <w:trHeight w:val="285"/>
        </w:trPr>
        <w:tc>
          <w:tcPr>
            <w:tcW w:w="500" w:type="dxa"/>
            <w:noWrap/>
            <w:vAlign w:val="center"/>
            <w:hideMark/>
          </w:tcPr>
          <w:p w14:paraId="0E31B19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707</w:t>
            </w:r>
          </w:p>
        </w:tc>
        <w:tc>
          <w:tcPr>
            <w:tcW w:w="5596" w:type="dxa"/>
            <w:vAlign w:val="bottom"/>
            <w:hideMark/>
          </w:tcPr>
          <w:p w14:paraId="23769306"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 et P douche rectangulaire en céramique 0,8x0,8 y compris toutes sujétions</w:t>
            </w:r>
          </w:p>
        </w:tc>
        <w:tc>
          <w:tcPr>
            <w:tcW w:w="850" w:type="dxa"/>
            <w:noWrap/>
            <w:vAlign w:val="bottom"/>
            <w:hideMark/>
          </w:tcPr>
          <w:p w14:paraId="16F3044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03F6F880"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3,00</w:t>
            </w:r>
          </w:p>
        </w:tc>
        <w:tc>
          <w:tcPr>
            <w:tcW w:w="1134" w:type="dxa"/>
            <w:noWrap/>
            <w:vAlign w:val="center"/>
          </w:tcPr>
          <w:p w14:paraId="34A7F388"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2A36889E" w14:textId="77777777" w:rsidR="00FD2757" w:rsidRPr="00A81DD1" w:rsidRDefault="00FD2757" w:rsidP="00F34367">
            <w:pPr>
              <w:jc w:val="center"/>
              <w:rPr>
                <w:rFonts w:ascii="Arial" w:hAnsi="Arial" w:cs="Arial"/>
                <w:color w:val="FF0000"/>
                <w:sz w:val="16"/>
                <w:szCs w:val="16"/>
              </w:rPr>
            </w:pPr>
          </w:p>
        </w:tc>
      </w:tr>
      <w:tr w:rsidR="00FD2757" w:rsidRPr="00A81DD1" w14:paraId="77F722DC" w14:textId="77777777" w:rsidTr="00FD2757">
        <w:trPr>
          <w:trHeight w:val="261"/>
        </w:trPr>
        <w:tc>
          <w:tcPr>
            <w:tcW w:w="500" w:type="dxa"/>
            <w:noWrap/>
            <w:vAlign w:val="center"/>
            <w:hideMark/>
          </w:tcPr>
          <w:p w14:paraId="3E2B7C0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708</w:t>
            </w:r>
          </w:p>
        </w:tc>
        <w:tc>
          <w:tcPr>
            <w:tcW w:w="5596" w:type="dxa"/>
            <w:vAlign w:val="bottom"/>
            <w:hideMark/>
          </w:tcPr>
          <w:p w14:paraId="2542A011"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 xml:space="preserve">F et P de colonne de douche y compris toutes sujétions </w:t>
            </w:r>
          </w:p>
        </w:tc>
        <w:tc>
          <w:tcPr>
            <w:tcW w:w="850" w:type="dxa"/>
            <w:noWrap/>
            <w:vAlign w:val="bottom"/>
            <w:hideMark/>
          </w:tcPr>
          <w:p w14:paraId="08037F80"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093F046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3,00</w:t>
            </w:r>
          </w:p>
        </w:tc>
        <w:tc>
          <w:tcPr>
            <w:tcW w:w="1134" w:type="dxa"/>
            <w:noWrap/>
            <w:vAlign w:val="center"/>
          </w:tcPr>
          <w:p w14:paraId="5197BD87"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454EB80A" w14:textId="77777777" w:rsidR="00FD2757" w:rsidRPr="00A81DD1" w:rsidRDefault="00FD2757" w:rsidP="00F34367">
            <w:pPr>
              <w:jc w:val="center"/>
              <w:rPr>
                <w:rFonts w:ascii="Arial" w:hAnsi="Arial" w:cs="Arial"/>
                <w:color w:val="FF0000"/>
                <w:sz w:val="16"/>
                <w:szCs w:val="16"/>
              </w:rPr>
            </w:pPr>
          </w:p>
        </w:tc>
      </w:tr>
      <w:tr w:rsidR="00FD2757" w:rsidRPr="00A81DD1" w14:paraId="32711E3C" w14:textId="77777777" w:rsidTr="00FD2757">
        <w:trPr>
          <w:trHeight w:val="279"/>
        </w:trPr>
        <w:tc>
          <w:tcPr>
            <w:tcW w:w="500" w:type="dxa"/>
            <w:noWrap/>
            <w:vAlign w:val="center"/>
            <w:hideMark/>
          </w:tcPr>
          <w:p w14:paraId="5F0139D9"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709</w:t>
            </w:r>
          </w:p>
        </w:tc>
        <w:tc>
          <w:tcPr>
            <w:tcW w:w="5596" w:type="dxa"/>
            <w:vAlign w:val="bottom"/>
            <w:hideMark/>
          </w:tcPr>
          <w:p w14:paraId="4D151146"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 et P lavabo avec console y compris toutes sujétions</w:t>
            </w:r>
          </w:p>
        </w:tc>
        <w:tc>
          <w:tcPr>
            <w:tcW w:w="850" w:type="dxa"/>
            <w:noWrap/>
            <w:vAlign w:val="bottom"/>
            <w:hideMark/>
          </w:tcPr>
          <w:p w14:paraId="3C44834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2B6DBE6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4,00</w:t>
            </w:r>
          </w:p>
        </w:tc>
        <w:tc>
          <w:tcPr>
            <w:tcW w:w="1134" w:type="dxa"/>
            <w:noWrap/>
            <w:vAlign w:val="center"/>
          </w:tcPr>
          <w:p w14:paraId="2C2EF779"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20D8A650" w14:textId="77777777" w:rsidR="00FD2757" w:rsidRPr="00A81DD1" w:rsidRDefault="00FD2757" w:rsidP="00F34367">
            <w:pPr>
              <w:jc w:val="center"/>
              <w:rPr>
                <w:rFonts w:ascii="Arial" w:hAnsi="Arial" w:cs="Arial"/>
                <w:color w:val="FF0000"/>
                <w:sz w:val="16"/>
                <w:szCs w:val="16"/>
              </w:rPr>
            </w:pPr>
          </w:p>
        </w:tc>
      </w:tr>
      <w:tr w:rsidR="00FD2757" w:rsidRPr="00A81DD1" w14:paraId="41A85F33" w14:textId="77777777" w:rsidTr="00FD2757">
        <w:trPr>
          <w:trHeight w:val="283"/>
        </w:trPr>
        <w:tc>
          <w:tcPr>
            <w:tcW w:w="500" w:type="dxa"/>
            <w:noWrap/>
            <w:vAlign w:val="center"/>
            <w:hideMark/>
          </w:tcPr>
          <w:p w14:paraId="38A1AF1A"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lastRenderedPageBreak/>
              <w:t>710</w:t>
            </w:r>
          </w:p>
        </w:tc>
        <w:tc>
          <w:tcPr>
            <w:tcW w:w="5596" w:type="dxa"/>
            <w:vAlign w:val="bottom"/>
            <w:hideMark/>
          </w:tcPr>
          <w:p w14:paraId="2DC740FA"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 xml:space="preserve">F et P Port papier hygiénique y compris toutes sujétions </w:t>
            </w:r>
          </w:p>
        </w:tc>
        <w:tc>
          <w:tcPr>
            <w:tcW w:w="850" w:type="dxa"/>
            <w:noWrap/>
            <w:vAlign w:val="bottom"/>
            <w:hideMark/>
          </w:tcPr>
          <w:p w14:paraId="50148A1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3F01807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4,00</w:t>
            </w:r>
          </w:p>
        </w:tc>
        <w:tc>
          <w:tcPr>
            <w:tcW w:w="1134" w:type="dxa"/>
            <w:noWrap/>
            <w:vAlign w:val="center"/>
          </w:tcPr>
          <w:p w14:paraId="37A98030"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CA7850E" w14:textId="77777777" w:rsidR="00FD2757" w:rsidRPr="00A81DD1" w:rsidRDefault="00FD2757" w:rsidP="00F34367">
            <w:pPr>
              <w:jc w:val="center"/>
              <w:rPr>
                <w:rFonts w:ascii="Arial" w:hAnsi="Arial" w:cs="Arial"/>
                <w:color w:val="FF0000"/>
                <w:sz w:val="16"/>
                <w:szCs w:val="16"/>
              </w:rPr>
            </w:pPr>
          </w:p>
        </w:tc>
      </w:tr>
      <w:tr w:rsidR="00FD2757" w:rsidRPr="00A81DD1" w14:paraId="57D431C0" w14:textId="77777777" w:rsidTr="00FD2757">
        <w:trPr>
          <w:trHeight w:val="274"/>
        </w:trPr>
        <w:tc>
          <w:tcPr>
            <w:tcW w:w="500" w:type="dxa"/>
            <w:noWrap/>
            <w:vAlign w:val="center"/>
            <w:hideMark/>
          </w:tcPr>
          <w:p w14:paraId="7358FDC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711</w:t>
            </w:r>
          </w:p>
        </w:tc>
        <w:tc>
          <w:tcPr>
            <w:tcW w:w="5596" w:type="dxa"/>
            <w:vAlign w:val="bottom"/>
            <w:hideMark/>
          </w:tcPr>
          <w:p w14:paraId="380C4B07"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 et P Revêtement du sol avec grès cérame antidérapant de 40x40</w:t>
            </w:r>
          </w:p>
        </w:tc>
        <w:tc>
          <w:tcPr>
            <w:tcW w:w="850" w:type="dxa"/>
            <w:noWrap/>
            <w:vAlign w:val="bottom"/>
            <w:hideMark/>
          </w:tcPr>
          <w:p w14:paraId="4AA72B1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0A2C687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359.8</w:t>
            </w:r>
          </w:p>
        </w:tc>
        <w:tc>
          <w:tcPr>
            <w:tcW w:w="1134" w:type="dxa"/>
            <w:noWrap/>
            <w:vAlign w:val="center"/>
          </w:tcPr>
          <w:p w14:paraId="64AFB082"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431355ED" w14:textId="77777777" w:rsidR="00FD2757" w:rsidRPr="00A81DD1" w:rsidRDefault="00FD2757" w:rsidP="00F34367">
            <w:pPr>
              <w:jc w:val="center"/>
              <w:rPr>
                <w:rFonts w:ascii="Arial" w:hAnsi="Arial" w:cs="Arial"/>
                <w:color w:val="FF0000"/>
                <w:sz w:val="16"/>
                <w:szCs w:val="16"/>
              </w:rPr>
            </w:pPr>
          </w:p>
        </w:tc>
      </w:tr>
      <w:tr w:rsidR="00FD2757" w:rsidRPr="00A81DD1" w14:paraId="4F82BE6A" w14:textId="77777777" w:rsidTr="00FD2757">
        <w:trPr>
          <w:trHeight w:val="263"/>
        </w:trPr>
        <w:tc>
          <w:tcPr>
            <w:tcW w:w="500" w:type="dxa"/>
            <w:noWrap/>
            <w:vAlign w:val="center"/>
            <w:hideMark/>
          </w:tcPr>
          <w:p w14:paraId="028565A0"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712</w:t>
            </w:r>
          </w:p>
        </w:tc>
        <w:tc>
          <w:tcPr>
            <w:tcW w:w="5596" w:type="dxa"/>
            <w:vAlign w:val="bottom"/>
            <w:hideMark/>
          </w:tcPr>
          <w:p w14:paraId="52985A8E"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F et P </w:t>
            </w:r>
            <w:r w:rsidRPr="00A81DD1">
              <w:rPr>
                <w:rFonts w:ascii="Arial" w:hAnsi="Arial" w:cs="Arial"/>
                <w:color w:val="000000"/>
                <w:sz w:val="16"/>
                <w:szCs w:val="16"/>
              </w:rPr>
              <w:t>Revêtement du sol et mur des toilettes avec faïence de 15x15</w:t>
            </w:r>
          </w:p>
        </w:tc>
        <w:tc>
          <w:tcPr>
            <w:tcW w:w="850" w:type="dxa"/>
            <w:noWrap/>
            <w:vAlign w:val="bottom"/>
            <w:hideMark/>
          </w:tcPr>
          <w:p w14:paraId="39D6D29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015A46B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115,23</w:t>
            </w:r>
          </w:p>
        </w:tc>
        <w:tc>
          <w:tcPr>
            <w:tcW w:w="1134" w:type="dxa"/>
            <w:noWrap/>
            <w:vAlign w:val="center"/>
          </w:tcPr>
          <w:p w14:paraId="7F56F1F4"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458D0EEF" w14:textId="77777777" w:rsidR="00FD2757" w:rsidRPr="00A81DD1" w:rsidRDefault="00FD2757" w:rsidP="00F34367">
            <w:pPr>
              <w:jc w:val="center"/>
              <w:rPr>
                <w:rFonts w:ascii="Arial" w:hAnsi="Arial" w:cs="Arial"/>
                <w:color w:val="FF0000"/>
                <w:sz w:val="16"/>
                <w:szCs w:val="16"/>
              </w:rPr>
            </w:pPr>
          </w:p>
        </w:tc>
      </w:tr>
      <w:tr w:rsidR="00FD2757" w:rsidRPr="00A81DD1" w14:paraId="712737F4" w14:textId="77777777" w:rsidTr="00FD2757">
        <w:trPr>
          <w:trHeight w:val="432"/>
        </w:trPr>
        <w:tc>
          <w:tcPr>
            <w:tcW w:w="500" w:type="dxa"/>
            <w:noWrap/>
            <w:vAlign w:val="center"/>
            <w:hideMark/>
          </w:tcPr>
          <w:p w14:paraId="65CFCF4F"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713</w:t>
            </w:r>
          </w:p>
        </w:tc>
        <w:tc>
          <w:tcPr>
            <w:tcW w:w="5596" w:type="dxa"/>
            <w:vAlign w:val="bottom"/>
            <w:hideMark/>
          </w:tcPr>
          <w:p w14:paraId="7050EBA1"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 xml:space="preserve">F et P accessoires de tuyauterie, de raccords et assemblage y compris toutes sujétions </w:t>
            </w:r>
          </w:p>
        </w:tc>
        <w:tc>
          <w:tcPr>
            <w:tcW w:w="850" w:type="dxa"/>
            <w:noWrap/>
            <w:vAlign w:val="bottom"/>
            <w:hideMark/>
          </w:tcPr>
          <w:p w14:paraId="6B6C68D6" w14:textId="77777777" w:rsidR="00FD2757" w:rsidRPr="00A81DD1" w:rsidRDefault="00FD2757" w:rsidP="00F34367">
            <w:pPr>
              <w:jc w:val="center"/>
              <w:rPr>
                <w:rFonts w:ascii="Arial" w:hAnsi="Arial" w:cs="Arial"/>
                <w:color w:val="000000"/>
                <w:sz w:val="16"/>
                <w:szCs w:val="16"/>
              </w:rPr>
            </w:pPr>
            <w:proofErr w:type="spellStart"/>
            <w:r w:rsidRPr="00A81DD1">
              <w:rPr>
                <w:rFonts w:ascii="Arial" w:hAnsi="Arial" w:cs="Arial"/>
                <w:color w:val="000000"/>
                <w:sz w:val="16"/>
                <w:szCs w:val="16"/>
              </w:rPr>
              <w:t>ens</w:t>
            </w:r>
            <w:proofErr w:type="spellEnd"/>
          </w:p>
        </w:tc>
        <w:tc>
          <w:tcPr>
            <w:tcW w:w="992" w:type="dxa"/>
            <w:noWrap/>
            <w:vAlign w:val="center"/>
            <w:hideMark/>
          </w:tcPr>
          <w:p w14:paraId="38FEC29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207B1303"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2C9527DE" w14:textId="77777777" w:rsidR="00FD2757" w:rsidRPr="00A81DD1" w:rsidRDefault="00FD2757" w:rsidP="00F34367">
            <w:pPr>
              <w:jc w:val="center"/>
              <w:rPr>
                <w:rFonts w:ascii="Arial" w:hAnsi="Arial" w:cs="Arial"/>
                <w:color w:val="FF0000"/>
                <w:sz w:val="16"/>
                <w:szCs w:val="16"/>
              </w:rPr>
            </w:pPr>
          </w:p>
        </w:tc>
      </w:tr>
      <w:tr w:rsidR="00FD2757" w:rsidRPr="00A81DD1" w14:paraId="27A10399" w14:textId="77777777" w:rsidTr="00FD2757">
        <w:trPr>
          <w:trHeight w:val="288"/>
        </w:trPr>
        <w:tc>
          <w:tcPr>
            <w:tcW w:w="9072" w:type="dxa"/>
            <w:gridSpan w:val="5"/>
            <w:noWrap/>
            <w:vAlign w:val="center"/>
            <w:hideMark/>
          </w:tcPr>
          <w:p w14:paraId="089A7059"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Sous - total 7</w:t>
            </w:r>
            <w:r>
              <w:rPr>
                <w:rFonts w:ascii="Arial" w:hAnsi="Arial" w:cs="Arial"/>
                <w:b/>
                <w:bCs/>
                <w:color w:val="000000"/>
                <w:sz w:val="16"/>
                <w:szCs w:val="16"/>
              </w:rPr>
              <w:t>00</w:t>
            </w:r>
          </w:p>
        </w:tc>
        <w:tc>
          <w:tcPr>
            <w:tcW w:w="1555" w:type="dxa"/>
            <w:noWrap/>
            <w:vAlign w:val="center"/>
            <w:hideMark/>
          </w:tcPr>
          <w:p w14:paraId="27D4BE9B" w14:textId="77777777" w:rsidR="00FD2757" w:rsidRPr="00A81DD1" w:rsidRDefault="00FD2757" w:rsidP="00F34367">
            <w:pPr>
              <w:jc w:val="center"/>
              <w:rPr>
                <w:rFonts w:ascii="Arial" w:hAnsi="Arial" w:cs="Arial"/>
                <w:b/>
                <w:bCs/>
                <w:color w:val="FF0000"/>
                <w:sz w:val="16"/>
                <w:szCs w:val="16"/>
              </w:rPr>
            </w:pPr>
          </w:p>
        </w:tc>
      </w:tr>
      <w:tr w:rsidR="00FD2757" w:rsidRPr="00A81DD1" w14:paraId="6D58214F" w14:textId="77777777" w:rsidTr="00FD2757">
        <w:trPr>
          <w:trHeight w:val="288"/>
        </w:trPr>
        <w:tc>
          <w:tcPr>
            <w:tcW w:w="9072" w:type="dxa"/>
            <w:gridSpan w:val="5"/>
            <w:noWrap/>
            <w:vAlign w:val="bottom"/>
            <w:hideMark/>
          </w:tcPr>
          <w:p w14:paraId="6713BC67"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LOT N°8</w:t>
            </w:r>
            <w:r>
              <w:rPr>
                <w:rFonts w:ascii="Arial" w:hAnsi="Arial" w:cs="Arial"/>
                <w:b/>
                <w:bCs/>
                <w:color w:val="000000"/>
                <w:sz w:val="16"/>
                <w:szCs w:val="16"/>
              </w:rPr>
              <w:t>00</w:t>
            </w:r>
            <w:r w:rsidRPr="00A81DD1">
              <w:rPr>
                <w:rFonts w:ascii="Arial" w:hAnsi="Arial" w:cs="Arial"/>
                <w:b/>
                <w:bCs/>
                <w:color w:val="000000"/>
                <w:sz w:val="16"/>
                <w:szCs w:val="16"/>
              </w:rPr>
              <w:t xml:space="preserve"> : ELECTRICITE</w:t>
            </w:r>
          </w:p>
        </w:tc>
        <w:tc>
          <w:tcPr>
            <w:tcW w:w="1555" w:type="dxa"/>
            <w:noWrap/>
            <w:vAlign w:val="bottom"/>
          </w:tcPr>
          <w:p w14:paraId="7B2FA19E" w14:textId="77777777" w:rsidR="00FD2757" w:rsidRPr="00A81DD1" w:rsidRDefault="00FD2757" w:rsidP="00F34367">
            <w:pPr>
              <w:jc w:val="center"/>
              <w:rPr>
                <w:rFonts w:ascii="Arial" w:hAnsi="Arial" w:cs="Arial"/>
                <w:b/>
                <w:bCs/>
                <w:color w:val="FF0000"/>
                <w:sz w:val="16"/>
                <w:szCs w:val="16"/>
              </w:rPr>
            </w:pPr>
          </w:p>
        </w:tc>
      </w:tr>
      <w:tr w:rsidR="00FD2757" w:rsidRPr="00A81DD1" w14:paraId="663472A2" w14:textId="77777777" w:rsidTr="00FD2757">
        <w:trPr>
          <w:trHeight w:val="288"/>
        </w:trPr>
        <w:tc>
          <w:tcPr>
            <w:tcW w:w="500" w:type="dxa"/>
            <w:noWrap/>
            <w:vAlign w:val="center"/>
            <w:hideMark/>
          </w:tcPr>
          <w:p w14:paraId="6902B7BA"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801</w:t>
            </w:r>
          </w:p>
        </w:tc>
        <w:tc>
          <w:tcPr>
            <w:tcW w:w="5596" w:type="dxa"/>
            <w:vAlign w:val="center"/>
            <w:hideMark/>
          </w:tcPr>
          <w:p w14:paraId="284F474B"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Fourniture et encastrement de gaines annelées y compris toutes sujétions</w:t>
            </w:r>
          </w:p>
        </w:tc>
        <w:tc>
          <w:tcPr>
            <w:tcW w:w="850" w:type="dxa"/>
            <w:noWrap/>
            <w:vAlign w:val="bottom"/>
            <w:hideMark/>
          </w:tcPr>
          <w:p w14:paraId="046ED13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hideMark/>
          </w:tcPr>
          <w:p w14:paraId="2A5D74C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1000</w:t>
            </w:r>
          </w:p>
        </w:tc>
        <w:tc>
          <w:tcPr>
            <w:tcW w:w="1134" w:type="dxa"/>
            <w:noWrap/>
            <w:vAlign w:val="center"/>
          </w:tcPr>
          <w:p w14:paraId="5E553CBF"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07085869" w14:textId="77777777" w:rsidR="00FD2757" w:rsidRPr="00A81DD1" w:rsidRDefault="00FD2757" w:rsidP="00F34367">
            <w:pPr>
              <w:jc w:val="center"/>
              <w:rPr>
                <w:rFonts w:ascii="Arial" w:hAnsi="Arial" w:cs="Arial"/>
                <w:color w:val="FF0000"/>
                <w:sz w:val="16"/>
                <w:szCs w:val="16"/>
              </w:rPr>
            </w:pPr>
          </w:p>
        </w:tc>
      </w:tr>
      <w:tr w:rsidR="00FD2757" w:rsidRPr="00A81DD1" w14:paraId="795F9549" w14:textId="77777777" w:rsidTr="00FD2757">
        <w:trPr>
          <w:trHeight w:val="288"/>
        </w:trPr>
        <w:tc>
          <w:tcPr>
            <w:tcW w:w="500" w:type="dxa"/>
            <w:noWrap/>
            <w:vAlign w:val="center"/>
          </w:tcPr>
          <w:p w14:paraId="051E9D6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802</w:t>
            </w:r>
          </w:p>
        </w:tc>
        <w:tc>
          <w:tcPr>
            <w:tcW w:w="5596" w:type="dxa"/>
            <w:vAlign w:val="center"/>
          </w:tcPr>
          <w:p w14:paraId="028A19A5"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Fourniture et pose des gaines IRL y compris toutes sujétions</w:t>
            </w:r>
          </w:p>
        </w:tc>
        <w:tc>
          <w:tcPr>
            <w:tcW w:w="850" w:type="dxa"/>
            <w:noWrap/>
            <w:vAlign w:val="bottom"/>
          </w:tcPr>
          <w:p w14:paraId="0706878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tcPr>
          <w:p w14:paraId="20898BC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500</w:t>
            </w:r>
          </w:p>
        </w:tc>
        <w:tc>
          <w:tcPr>
            <w:tcW w:w="1134" w:type="dxa"/>
            <w:noWrap/>
            <w:vAlign w:val="center"/>
          </w:tcPr>
          <w:p w14:paraId="57C32971"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519C9CC" w14:textId="77777777" w:rsidR="00FD2757" w:rsidRPr="00A81DD1" w:rsidRDefault="00FD2757" w:rsidP="00F34367">
            <w:pPr>
              <w:jc w:val="center"/>
              <w:rPr>
                <w:rFonts w:ascii="Arial" w:hAnsi="Arial" w:cs="Arial"/>
                <w:color w:val="FF0000"/>
                <w:sz w:val="16"/>
                <w:szCs w:val="16"/>
              </w:rPr>
            </w:pPr>
          </w:p>
        </w:tc>
      </w:tr>
      <w:tr w:rsidR="00FD2757" w:rsidRPr="00A81DD1" w14:paraId="25F2F91D" w14:textId="77777777" w:rsidTr="00FD2757">
        <w:trPr>
          <w:trHeight w:val="288"/>
        </w:trPr>
        <w:tc>
          <w:tcPr>
            <w:tcW w:w="500" w:type="dxa"/>
            <w:noWrap/>
            <w:vAlign w:val="center"/>
          </w:tcPr>
          <w:p w14:paraId="62EF0D39"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803</w:t>
            </w:r>
          </w:p>
        </w:tc>
        <w:tc>
          <w:tcPr>
            <w:tcW w:w="5596" w:type="dxa"/>
            <w:vAlign w:val="center"/>
          </w:tcPr>
          <w:p w14:paraId="07DB3FB8" w14:textId="77777777" w:rsidR="00FD2757" w:rsidRPr="00A81DD1" w:rsidRDefault="00FD2757" w:rsidP="00F34367">
            <w:pPr>
              <w:rPr>
                <w:rFonts w:ascii="Arial" w:eastAsia="Calibri" w:hAnsi="Arial" w:cs="Arial"/>
                <w:color w:val="000000"/>
                <w:sz w:val="16"/>
                <w:szCs w:val="16"/>
              </w:rPr>
            </w:pPr>
            <w:r w:rsidRPr="00A81DD1">
              <w:rPr>
                <w:rFonts w:ascii="Arial" w:eastAsia="Calibri" w:hAnsi="Arial" w:cs="Arial"/>
                <w:color w:val="000000"/>
                <w:sz w:val="16"/>
                <w:szCs w:val="16"/>
              </w:rPr>
              <w:t>Fourniture et installation de câbles TH 1,5 mm</w:t>
            </w:r>
            <w:r w:rsidRPr="00A81DD1">
              <w:rPr>
                <w:rFonts w:ascii="Arial" w:eastAsia="Calibri" w:hAnsi="Arial" w:cs="Arial"/>
                <w:color w:val="000000"/>
                <w:sz w:val="16"/>
                <w:szCs w:val="16"/>
                <w:vertAlign w:val="superscript"/>
              </w:rPr>
              <w:t>2</w:t>
            </w:r>
            <w:r w:rsidRPr="00A81DD1">
              <w:rPr>
                <w:rFonts w:ascii="Arial" w:eastAsia="Calibri" w:hAnsi="Arial" w:cs="Arial"/>
                <w:color w:val="000000"/>
                <w:sz w:val="16"/>
                <w:szCs w:val="16"/>
              </w:rPr>
              <w:t xml:space="preserve"> y compris toutes sujétions</w:t>
            </w:r>
          </w:p>
        </w:tc>
        <w:tc>
          <w:tcPr>
            <w:tcW w:w="850" w:type="dxa"/>
            <w:noWrap/>
            <w:vAlign w:val="bottom"/>
          </w:tcPr>
          <w:p w14:paraId="01281A90"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tcPr>
          <w:p w14:paraId="7A8FB9EF"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500</w:t>
            </w:r>
          </w:p>
        </w:tc>
        <w:tc>
          <w:tcPr>
            <w:tcW w:w="1134" w:type="dxa"/>
            <w:noWrap/>
            <w:vAlign w:val="center"/>
          </w:tcPr>
          <w:p w14:paraId="76DD0BCB"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191A6DCC" w14:textId="77777777" w:rsidR="00FD2757" w:rsidRPr="00A81DD1" w:rsidRDefault="00FD2757" w:rsidP="00F34367">
            <w:pPr>
              <w:jc w:val="center"/>
              <w:rPr>
                <w:rFonts w:ascii="Arial" w:hAnsi="Arial" w:cs="Arial"/>
                <w:color w:val="FF0000"/>
                <w:sz w:val="16"/>
                <w:szCs w:val="16"/>
              </w:rPr>
            </w:pPr>
          </w:p>
        </w:tc>
      </w:tr>
      <w:tr w:rsidR="00FD2757" w:rsidRPr="00A81DD1" w14:paraId="10270010" w14:textId="77777777" w:rsidTr="00FD2757">
        <w:trPr>
          <w:trHeight w:val="288"/>
        </w:trPr>
        <w:tc>
          <w:tcPr>
            <w:tcW w:w="500" w:type="dxa"/>
            <w:noWrap/>
            <w:vAlign w:val="center"/>
          </w:tcPr>
          <w:p w14:paraId="754B846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804</w:t>
            </w:r>
          </w:p>
        </w:tc>
        <w:tc>
          <w:tcPr>
            <w:tcW w:w="5596" w:type="dxa"/>
            <w:vAlign w:val="center"/>
          </w:tcPr>
          <w:p w14:paraId="6D227BF1" w14:textId="77777777" w:rsidR="00FD2757" w:rsidRPr="00A81DD1" w:rsidRDefault="00FD2757" w:rsidP="00F34367">
            <w:pPr>
              <w:rPr>
                <w:rFonts w:ascii="Arial" w:eastAsia="Calibri" w:hAnsi="Arial" w:cs="Arial"/>
                <w:color w:val="000000"/>
                <w:sz w:val="16"/>
                <w:szCs w:val="16"/>
              </w:rPr>
            </w:pPr>
            <w:r w:rsidRPr="00A81DD1">
              <w:rPr>
                <w:rFonts w:ascii="Arial" w:eastAsia="Calibri" w:hAnsi="Arial" w:cs="Arial"/>
                <w:color w:val="000000"/>
                <w:sz w:val="16"/>
                <w:szCs w:val="16"/>
              </w:rPr>
              <w:t>Fourniture et installation de câbles TH 2,5 mm</w:t>
            </w:r>
            <w:r w:rsidRPr="00A81DD1">
              <w:rPr>
                <w:rFonts w:ascii="Arial" w:eastAsia="Calibri" w:hAnsi="Arial" w:cs="Arial"/>
                <w:color w:val="000000"/>
                <w:sz w:val="16"/>
                <w:szCs w:val="16"/>
                <w:vertAlign w:val="superscript"/>
              </w:rPr>
              <w:t xml:space="preserve">2 </w:t>
            </w:r>
            <w:r w:rsidRPr="00A81DD1">
              <w:rPr>
                <w:rFonts w:ascii="Arial" w:eastAsia="Calibri" w:hAnsi="Arial" w:cs="Arial"/>
                <w:color w:val="000000"/>
                <w:sz w:val="16"/>
                <w:szCs w:val="16"/>
              </w:rPr>
              <w:t>y compris toutes sujétions</w:t>
            </w:r>
          </w:p>
        </w:tc>
        <w:tc>
          <w:tcPr>
            <w:tcW w:w="850" w:type="dxa"/>
            <w:noWrap/>
            <w:vAlign w:val="bottom"/>
          </w:tcPr>
          <w:p w14:paraId="5EF9AC62"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tcPr>
          <w:p w14:paraId="2B5711B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400</w:t>
            </w:r>
          </w:p>
        </w:tc>
        <w:tc>
          <w:tcPr>
            <w:tcW w:w="1134" w:type="dxa"/>
            <w:noWrap/>
            <w:vAlign w:val="center"/>
          </w:tcPr>
          <w:p w14:paraId="464FFC83"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059715AB" w14:textId="77777777" w:rsidR="00FD2757" w:rsidRPr="00A81DD1" w:rsidRDefault="00FD2757" w:rsidP="00F34367">
            <w:pPr>
              <w:jc w:val="center"/>
              <w:rPr>
                <w:rFonts w:ascii="Arial" w:hAnsi="Arial" w:cs="Arial"/>
                <w:color w:val="FF0000"/>
                <w:sz w:val="16"/>
                <w:szCs w:val="16"/>
              </w:rPr>
            </w:pPr>
          </w:p>
        </w:tc>
      </w:tr>
      <w:tr w:rsidR="00FD2757" w:rsidRPr="00A81DD1" w14:paraId="5C7BCE31" w14:textId="77777777" w:rsidTr="00FD2757">
        <w:trPr>
          <w:trHeight w:val="288"/>
        </w:trPr>
        <w:tc>
          <w:tcPr>
            <w:tcW w:w="500" w:type="dxa"/>
            <w:noWrap/>
            <w:vAlign w:val="center"/>
          </w:tcPr>
          <w:p w14:paraId="433A2F78"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805</w:t>
            </w:r>
          </w:p>
        </w:tc>
        <w:tc>
          <w:tcPr>
            <w:tcW w:w="5596" w:type="dxa"/>
            <w:vAlign w:val="center"/>
          </w:tcPr>
          <w:p w14:paraId="2A3BD747" w14:textId="77777777" w:rsidR="00FD2757" w:rsidRPr="00A81DD1" w:rsidRDefault="00FD2757" w:rsidP="00F34367">
            <w:pPr>
              <w:rPr>
                <w:rFonts w:ascii="Arial" w:eastAsia="Calibri" w:hAnsi="Arial" w:cs="Arial"/>
                <w:color w:val="000000"/>
                <w:sz w:val="16"/>
                <w:szCs w:val="16"/>
              </w:rPr>
            </w:pPr>
            <w:r w:rsidRPr="00A81DD1">
              <w:rPr>
                <w:rFonts w:ascii="Arial" w:eastAsia="Calibri" w:hAnsi="Arial" w:cs="Arial"/>
                <w:color w:val="000000"/>
                <w:sz w:val="16"/>
                <w:szCs w:val="16"/>
              </w:rPr>
              <w:t>Fourniture et installation de câbles U1000R2V 4 mm</w:t>
            </w:r>
            <w:r w:rsidRPr="00A81DD1">
              <w:rPr>
                <w:rFonts w:ascii="Arial" w:eastAsia="Calibri" w:hAnsi="Arial" w:cs="Arial"/>
                <w:color w:val="000000"/>
                <w:sz w:val="16"/>
                <w:szCs w:val="16"/>
                <w:vertAlign w:val="superscript"/>
              </w:rPr>
              <w:t>2</w:t>
            </w:r>
            <w:r w:rsidRPr="00A81DD1">
              <w:rPr>
                <w:rFonts w:ascii="Arial" w:eastAsia="Calibri" w:hAnsi="Arial" w:cs="Arial"/>
                <w:color w:val="000000"/>
                <w:sz w:val="16"/>
                <w:szCs w:val="16"/>
              </w:rPr>
              <w:t xml:space="preserve"> y compris toutes sujétions</w:t>
            </w:r>
          </w:p>
        </w:tc>
        <w:tc>
          <w:tcPr>
            <w:tcW w:w="850" w:type="dxa"/>
            <w:noWrap/>
            <w:vAlign w:val="bottom"/>
          </w:tcPr>
          <w:p w14:paraId="54BE799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tcPr>
          <w:p w14:paraId="2A4C461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300,00</w:t>
            </w:r>
          </w:p>
        </w:tc>
        <w:tc>
          <w:tcPr>
            <w:tcW w:w="1134" w:type="dxa"/>
            <w:noWrap/>
            <w:vAlign w:val="center"/>
          </w:tcPr>
          <w:p w14:paraId="4B28BF56"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54112D1" w14:textId="77777777" w:rsidR="00FD2757" w:rsidRPr="00A81DD1" w:rsidRDefault="00FD2757" w:rsidP="00F34367">
            <w:pPr>
              <w:jc w:val="center"/>
              <w:rPr>
                <w:rFonts w:ascii="Arial" w:hAnsi="Arial" w:cs="Arial"/>
                <w:color w:val="FF0000"/>
                <w:sz w:val="16"/>
                <w:szCs w:val="16"/>
              </w:rPr>
            </w:pPr>
          </w:p>
        </w:tc>
      </w:tr>
      <w:tr w:rsidR="00FD2757" w:rsidRPr="00A81DD1" w14:paraId="50C55B5A" w14:textId="77777777" w:rsidTr="00FD2757">
        <w:trPr>
          <w:trHeight w:val="288"/>
        </w:trPr>
        <w:tc>
          <w:tcPr>
            <w:tcW w:w="500" w:type="dxa"/>
            <w:noWrap/>
            <w:vAlign w:val="center"/>
          </w:tcPr>
          <w:p w14:paraId="14A207C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806</w:t>
            </w:r>
          </w:p>
        </w:tc>
        <w:tc>
          <w:tcPr>
            <w:tcW w:w="5596" w:type="dxa"/>
            <w:vAlign w:val="center"/>
          </w:tcPr>
          <w:p w14:paraId="2711AFFE" w14:textId="77777777" w:rsidR="00FD2757" w:rsidRPr="00A81DD1" w:rsidRDefault="00FD2757" w:rsidP="00F34367">
            <w:pPr>
              <w:rPr>
                <w:rFonts w:ascii="Arial" w:eastAsia="Calibri" w:hAnsi="Arial" w:cs="Arial"/>
                <w:color w:val="000000"/>
                <w:sz w:val="16"/>
                <w:szCs w:val="16"/>
              </w:rPr>
            </w:pPr>
            <w:r w:rsidRPr="00A81DD1">
              <w:rPr>
                <w:rFonts w:ascii="Arial" w:eastAsia="Calibri" w:hAnsi="Arial" w:cs="Arial"/>
                <w:color w:val="000000"/>
                <w:sz w:val="16"/>
                <w:szCs w:val="16"/>
              </w:rPr>
              <w:t>Fourniture et installation de câbles U1000R2V 5/6 mm</w:t>
            </w:r>
            <w:r w:rsidRPr="00A81DD1">
              <w:rPr>
                <w:rFonts w:ascii="Arial" w:eastAsia="Calibri" w:hAnsi="Arial" w:cs="Arial"/>
                <w:color w:val="000000"/>
                <w:sz w:val="16"/>
                <w:szCs w:val="16"/>
                <w:vertAlign w:val="superscript"/>
              </w:rPr>
              <w:t>2</w:t>
            </w:r>
            <w:r w:rsidRPr="00A81DD1">
              <w:rPr>
                <w:rFonts w:ascii="Arial" w:eastAsia="Calibri" w:hAnsi="Arial" w:cs="Arial"/>
                <w:color w:val="000000"/>
                <w:sz w:val="16"/>
                <w:szCs w:val="16"/>
              </w:rPr>
              <w:t xml:space="preserve"> y compris toutes sujétions</w:t>
            </w:r>
          </w:p>
        </w:tc>
        <w:tc>
          <w:tcPr>
            <w:tcW w:w="850" w:type="dxa"/>
            <w:noWrap/>
            <w:vAlign w:val="bottom"/>
          </w:tcPr>
          <w:p w14:paraId="6C99746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tcPr>
          <w:p w14:paraId="56142235"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310,00</w:t>
            </w:r>
          </w:p>
        </w:tc>
        <w:tc>
          <w:tcPr>
            <w:tcW w:w="1134" w:type="dxa"/>
            <w:noWrap/>
            <w:vAlign w:val="center"/>
          </w:tcPr>
          <w:p w14:paraId="5D71367A"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5B43BD63" w14:textId="77777777" w:rsidR="00FD2757" w:rsidRPr="00A81DD1" w:rsidRDefault="00FD2757" w:rsidP="00F34367">
            <w:pPr>
              <w:jc w:val="center"/>
              <w:rPr>
                <w:rFonts w:ascii="Arial" w:hAnsi="Arial" w:cs="Arial"/>
                <w:color w:val="FF0000"/>
                <w:sz w:val="16"/>
                <w:szCs w:val="16"/>
              </w:rPr>
            </w:pPr>
          </w:p>
        </w:tc>
      </w:tr>
      <w:tr w:rsidR="00FD2757" w:rsidRPr="00A81DD1" w14:paraId="3D9CFFB1" w14:textId="77777777" w:rsidTr="00FD2757">
        <w:trPr>
          <w:trHeight w:val="408"/>
        </w:trPr>
        <w:tc>
          <w:tcPr>
            <w:tcW w:w="500" w:type="dxa"/>
            <w:noWrap/>
            <w:vAlign w:val="center"/>
            <w:hideMark/>
          </w:tcPr>
          <w:p w14:paraId="3E4E641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807</w:t>
            </w:r>
          </w:p>
        </w:tc>
        <w:tc>
          <w:tcPr>
            <w:tcW w:w="5596" w:type="dxa"/>
            <w:vAlign w:val="center"/>
            <w:hideMark/>
          </w:tcPr>
          <w:p w14:paraId="60636CE6"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Fourniture et pose des réglettes avec turbe fluo de 1,20 y compris toutes sujétions</w:t>
            </w:r>
          </w:p>
        </w:tc>
        <w:tc>
          <w:tcPr>
            <w:tcW w:w="850" w:type="dxa"/>
            <w:noWrap/>
            <w:vAlign w:val="bottom"/>
            <w:hideMark/>
          </w:tcPr>
          <w:p w14:paraId="61558E8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center"/>
            <w:hideMark/>
          </w:tcPr>
          <w:p w14:paraId="2A494B6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34,00</w:t>
            </w:r>
          </w:p>
        </w:tc>
        <w:tc>
          <w:tcPr>
            <w:tcW w:w="1134" w:type="dxa"/>
            <w:noWrap/>
            <w:vAlign w:val="center"/>
          </w:tcPr>
          <w:p w14:paraId="58DF5689"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0B07999E" w14:textId="77777777" w:rsidR="00FD2757" w:rsidRPr="00A81DD1" w:rsidRDefault="00FD2757" w:rsidP="00F34367">
            <w:pPr>
              <w:jc w:val="center"/>
              <w:rPr>
                <w:rFonts w:ascii="Arial" w:hAnsi="Arial" w:cs="Arial"/>
                <w:color w:val="FF0000"/>
                <w:sz w:val="16"/>
                <w:szCs w:val="16"/>
              </w:rPr>
            </w:pPr>
          </w:p>
        </w:tc>
      </w:tr>
      <w:tr w:rsidR="00FD2757" w:rsidRPr="00A81DD1" w14:paraId="14286E02" w14:textId="77777777" w:rsidTr="00FD2757">
        <w:trPr>
          <w:trHeight w:val="408"/>
        </w:trPr>
        <w:tc>
          <w:tcPr>
            <w:tcW w:w="500" w:type="dxa"/>
            <w:noWrap/>
            <w:vAlign w:val="center"/>
            <w:hideMark/>
          </w:tcPr>
          <w:p w14:paraId="4B09F31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808</w:t>
            </w:r>
          </w:p>
        </w:tc>
        <w:tc>
          <w:tcPr>
            <w:tcW w:w="5596" w:type="dxa"/>
            <w:vAlign w:val="center"/>
            <w:hideMark/>
          </w:tcPr>
          <w:p w14:paraId="57C0296D"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Fourniture et pose d'interrupteur et prise de courant encastrés</w:t>
            </w:r>
          </w:p>
        </w:tc>
        <w:tc>
          <w:tcPr>
            <w:tcW w:w="850" w:type="dxa"/>
            <w:noWrap/>
            <w:vAlign w:val="bottom"/>
            <w:hideMark/>
          </w:tcPr>
          <w:p w14:paraId="0202138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24B45FEA"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45,00</w:t>
            </w:r>
          </w:p>
        </w:tc>
        <w:tc>
          <w:tcPr>
            <w:tcW w:w="1134" w:type="dxa"/>
            <w:noWrap/>
            <w:vAlign w:val="center"/>
          </w:tcPr>
          <w:p w14:paraId="36D05220"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0EB765B" w14:textId="77777777" w:rsidR="00FD2757" w:rsidRPr="00A81DD1" w:rsidRDefault="00FD2757" w:rsidP="00F34367">
            <w:pPr>
              <w:jc w:val="center"/>
              <w:rPr>
                <w:rFonts w:ascii="Arial" w:hAnsi="Arial" w:cs="Arial"/>
                <w:color w:val="FF0000"/>
                <w:sz w:val="16"/>
                <w:szCs w:val="16"/>
              </w:rPr>
            </w:pPr>
          </w:p>
        </w:tc>
      </w:tr>
      <w:tr w:rsidR="00FD2757" w:rsidRPr="00A81DD1" w14:paraId="06550AB7" w14:textId="77777777" w:rsidTr="00FD2757">
        <w:trPr>
          <w:trHeight w:val="612"/>
        </w:trPr>
        <w:tc>
          <w:tcPr>
            <w:tcW w:w="500" w:type="dxa"/>
            <w:noWrap/>
            <w:vAlign w:val="center"/>
            <w:hideMark/>
          </w:tcPr>
          <w:p w14:paraId="6E10FA65"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809</w:t>
            </w:r>
          </w:p>
        </w:tc>
        <w:tc>
          <w:tcPr>
            <w:tcW w:w="5596" w:type="dxa"/>
            <w:vAlign w:val="center"/>
            <w:hideMark/>
          </w:tcPr>
          <w:p w14:paraId="1C62F353"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Mise en terre par câble cuivre de 29 mm2 suivant les spécifications de la norme NFC 15.100 avec piquet de terre</w:t>
            </w:r>
          </w:p>
        </w:tc>
        <w:tc>
          <w:tcPr>
            <w:tcW w:w="850" w:type="dxa"/>
            <w:noWrap/>
            <w:vAlign w:val="bottom"/>
            <w:hideMark/>
          </w:tcPr>
          <w:p w14:paraId="1B1D69B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526DF5B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5F782B98"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202D5650" w14:textId="77777777" w:rsidR="00FD2757" w:rsidRPr="00A81DD1" w:rsidRDefault="00FD2757" w:rsidP="00F34367">
            <w:pPr>
              <w:jc w:val="center"/>
              <w:rPr>
                <w:rFonts w:ascii="Arial" w:hAnsi="Arial" w:cs="Arial"/>
                <w:color w:val="FF0000"/>
                <w:sz w:val="16"/>
                <w:szCs w:val="16"/>
              </w:rPr>
            </w:pPr>
          </w:p>
        </w:tc>
      </w:tr>
      <w:tr w:rsidR="00FD2757" w:rsidRPr="00A81DD1" w14:paraId="328A4FD0" w14:textId="77777777" w:rsidTr="00FD2757">
        <w:trPr>
          <w:trHeight w:val="612"/>
        </w:trPr>
        <w:tc>
          <w:tcPr>
            <w:tcW w:w="500" w:type="dxa"/>
            <w:noWrap/>
            <w:vAlign w:val="center"/>
            <w:hideMark/>
          </w:tcPr>
          <w:p w14:paraId="0788C52F"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810</w:t>
            </w:r>
          </w:p>
        </w:tc>
        <w:tc>
          <w:tcPr>
            <w:tcW w:w="5596" w:type="dxa"/>
            <w:vAlign w:val="center"/>
            <w:hideMark/>
          </w:tcPr>
          <w:p w14:paraId="2501401E"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Fourniture et installation du tableau général électrique de commande du circuit des prises avec protection des circuits à l’aide des disjoncteurs différentiels et parafoudre y compris toutes sujétions</w:t>
            </w:r>
          </w:p>
        </w:tc>
        <w:tc>
          <w:tcPr>
            <w:tcW w:w="850" w:type="dxa"/>
            <w:noWrap/>
            <w:vAlign w:val="bottom"/>
            <w:hideMark/>
          </w:tcPr>
          <w:p w14:paraId="3C058089" w14:textId="77777777" w:rsidR="00FD2757" w:rsidRPr="00A81DD1" w:rsidRDefault="00FD2757" w:rsidP="00F34367">
            <w:pPr>
              <w:jc w:val="center"/>
              <w:rPr>
                <w:rFonts w:ascii="Arial" w:hAnsi="Arial" w:cs="Arial"/>
                <w:color w:val="000000"/>
                <w:sz w:val="16"/>
                <w:szCs w:val="16"/>
              </w:rPr>
            </w:pPr>
            <w:proofErr w:type="spellStart"/>
            <w:r w:rsidRPr="00A81DD1">
              <w:rPr>
                <w:rFonts w:ascii="Arial" w:hAnsi="Arial" w:cs="Arial"/>
                <w:color w:val="000000"/>
                <w:sz w:val="16"/>
                <w:szCs w:val="16"/>
              </w:rPr>
              <w:t>Ens</w:t>
            </w:r>
            <w:proofErr w:type="spellEnd"/>
          </w:p>
        </w:tc>
        <w:tc>
          <w:tcPr>
            <w:tcW w:w="992" w:type="dxa"/>
            <w:noWrap/>
            <w:vAlign w:val="bottom"/>
            <w:hideMark/>
          </w:tcPr>
          <w:p w14:paraId="3A20E61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w:t>
            </w:r>
          </w:p>
        </w:tc>
        <w:tc>
          <w:tcPr>
            <w:tcW w:w="1134" w:type="dxa"/>
            <w:noWrap/>
            <w:vAlign w:val="center"/>
          </w:tcPr>
          <w:p w14:paraId="1B286796"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781AADCB" w14:textId="77777777" w:rsidR="00FD2757" w:rsidRPr="00A81DD1" w:rsidRDefault="00FD2757" w:rsidP="00F34367">
            <w:pPr>
              <w:jc w:val="center"/>
              <w:rPr>
                <w:rFonts w:ascii="Arial" w:hAnsi="Arial" w:cs="Arial"/>
                <w:color w:val="FF0000"/>
                <w:sz w:val="16"/>
                <w:szCs w:val="16"/>
              </w:rPr>
            </w:pPr>
          </w:p>
        </w:tc>
      </w:tr>
      <w:tr w:rsidR="00FD2757" w:rsidRPr="00A81DD1" w14:paraId="7CBE46B5" w14:textId="77777777" w:rsidTr="00FD2757">
        <w:trPr>
          <w:trHeight w:val="612"/>
        </w:trPr>
        <w:tc>
          <w:tcPr>
            <w:tcW w:w="500" w:type="dxa"/>
            <w:noWrap/>
            <w:vAlign w:val="center"/>
            <w:hideMark/>
          </w:tcPr>
          <w:p w14:paraId="7F24BD32"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811</w:t>
            </w:r>
          </w:p>
        </w:tc>
        <w:tc>
          <w:tcPr>
            <w:tcW w:w="5596" w:type="dxa"/>
            <w:vAlign w:val="center"/>
            <w:hideMark/>
          </w:tcPr>
          <w:p w14:paraId="3F7B10D0"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Fourniture et installation des attaches, dominos, boitiers, boites de dérivation, y compris toutes sujétions avec raccordement au réseau existant</w:t>
            </w:r>
          </w:p>
        </w:tc>
        <w:tc>
          <w:tcPr>
            <w:tcW w:w="850" w:type="dxa"/>
            <w:noWrap/>
            <w:vAlign w:val="bottom"/>
            <w:hideMark/>
          </w:tcPr>
          <w:p w14:paraId="6F40D9E5" w14:textId="77777777" w:rsidR="00FD2757" w:rsidRPr="00A81DD1" w:rsidRDefault="00FD2757" w:rsidP="00F34367">
            <w:pPr>
              <w:jc w:val="center"/>
              <w:rPr>
                <w:rFonts w:ascii="Arial" w:hAnsi="Arial" w:cs="Arial"/>
                <w:color w:val="000000"/>
                <w:sz w:val="16"/>
                <w:szCs w:val="16"/>
              </w:rPr>
            </w:pPr>
            <w:proofErr w:type="spellStart"/>
            <w:r w:rsidRPr="00A81DD1">
              <w:rPr>
                <w:rFonts w:ascii="Arial" w:hAnsi="Arial" w:cs="Arial"/>
                <w:color w:val="000000"/>
                <w:sz w:val="16"/>
                <w:szCs w:val="16"/>
              </w:rPr>
              <w:t>ens</w:t>
            </w:r>
            <w:proofErr w:type="spellEnd"/>
          </w:p>
        </w:tc>
        <w:tc>
          <w:tcPr>
            <w:tcW w:w="992" w:type="dxa"/>
            <w:noWrap/>
            <w:vAlign w:val="bottom"/>
            <w:hideMark/>
          </w:tcPr>
          <w:p w14:paraId="25F41A55"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20A2F756"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26F76A85" w14:textId="77777777" w:rsidR="00FD2757" w:rsidRPr="00A81DD1" w:rsidRDefault="00FD2757" w:rsidP="00F34367">
            <w:pPr>
              <w:jc w:val="center"/>
              <w:rPr>
                <w:rFonts w:ascii="Arial" w:hAnsi="Arial" w:cs="Arial"/>
                <w:color w:val="FF0000"/>
                <w:sz w:val="16"/>
                <w:szCs w:val="16"/>
              </w:rPr>
            </w:pPr>
          </w:p>
        </w:tc>
      </w:tr>
      <w:tr w:rsidR="00FD2757" w:rsidRPr="00A81DD1" w14:paraId="4D9D8839" w14:textId="77777777" w:rsidTr="00FD2757">
        <w:trPr>
          <w:trHeight w:val="408"/>
        </w:trPr>
        <w:tc>
          <w:tcPr>
            <w:tcW w:w="500" w:type="dxa"/>
            <w:noWrap/>
            <w:vAlign w:val="center"/>
            <w:hideMark/>
          </w:tcPr>
          <w:p w14:paraId="2AAB782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812</w:t>
            </w:r>
          </w:p>
        </w:tc>
        <w:tc>
          <w:tcPr>
            <w:tcW w:w="5596" w:type="dxa"/>
            <w:vAlign w:val="center"/>
            <w:hideMark/>
          </w:tcPr>
          <w:p w14:paraId="0F2D4750"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F et P extincteurs d'incendie + additif y compris toutes sujétions</w:t>
            </w:r>
          </w:p>
        </w:tc>
        <w:tc>
          <w:tcPr>
            <w:tcW w:w="850" w:type="dxa"/>
            <w:noWrap/>
            <w:vAlign w:val="bottom"/>
            <w:hideMark/>
          </w:tcPr>
          <w:p w14:paraId="5715850E"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bottom"/>
            <w:hideMark/>
          </w:tcPr>
          <w:p w14:paraId="6F9E3E6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2,00</w:t>
            </w:r>
          </w:p>
        </w:tc>
        <w:tc>
          <w:tcPr>
            <w:tcW w:w="1134" w:type="dxa"/>
            <w:noWrap/>
            <w:vAlign w:val="center"/>
          </w:tcPr>
          <w:p w14:paraId="24CBF657"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3FB63F0C" w14:textId="77777777" w:rsidR="00FD2757" w:rsidRPr="00A81DD1" w:rsidRDefault="00FD2757" w:rsidP="00F34367">
            <w:pPr>
              <w:jc w:val="center"/>
              <w:rPr>
                <w:rFonts w:ascii="Arial" w:hAnsi="Arial" w:cs="Arial"/>
                <w:color w:val="FF0000"/>
                <w:sz w:val="16"/>
                <w:szCs w:val="16"/>
              </w:rPr>
            </w:pPr>
          </w:p>
        </w:tc>
      </w:tr>
      <w:tr w:rsidR="00FD2757" w:rsidRPr="00A81DD1" w14:paraId="4CE46A34" w14:textId="77777777" w:rsidTr="00FD2757">
        <w:trPr>
          <w:trHeight w:val="409"/>
        </w:trPr>
        <w:tc>
          <w:tcPr>
            <w:tcW w:w="500" w:type="dxa"/>
            <w:noWrap/>
            <w:vAlign w:val="center"/>
          </w:tcPr>
          <w:p w14:paraId="2F7FDCE2" w14:textId="1B68DE3D" w:rsidR="00FD2757" w:rsidRPr="00A81DD1" w:rsidRDefault="00723075" w:rsidP="00F34367">
            <w:pPr>
              <w:jc w:val="center"/>
              <w:rPr>
                <w:rFonts w:ascii="Arial" w:hAnsi="Arial" w:cs="Arial"/>
                <w:color w:val="000000"/>
                <w:sz w:val="16"/>
                <w:szCs w:val="16"/>
              </w:rPr>
            </w:pPr>
            <w:r>
              <w:rPr>
                <w:rFonts w:ascii="Arial" w:hAnsi="Arial" w:cs="Arial"/>
                <w:color w:val="000000"/>
                <w:sz w:val="16"/>
                <w:szCs w:val="16"/>
              </w:rPr>
              <w:t>813</w:t>
            </w:r>
          </w:p>
        </w:tc>
        <w:tc>
          <w:tcPr>
            <w:tcW w:w="5596" w:type="dxa"/>
            <w:vAlign w:val="center"/>
          </w:tcPr>
          <w:p w14:paraId="3B99AEF6" w14:textId="212292D8" w:rsidR="00FD2757" w:rsidRPr="00723075" w:rsidRDefault="00FD2757" w:rsidP="00723075">
            <w:pPr>
              <w:jc w:val="both"/>
              <w:rPr>
                <w:rFonts w:ascii="Arial" w:eastAsia="Arial Unicode MS" w:hAnsi="Arial" w:cs="Arial"/>
                <w:sz w:val="16"/>
                <w:szCs w:val="16"/>
              </w:rPr>
            </w:pPr>
            <w:r w:rsidRPr="00855CB6">
              <w:rPr>
                <w:rFonts w:ascii="Arial" w:hAnsi="Arial" w:cs="Arial"/>
                <w:color w:val="000000"/>
                <w:sz w:val="16"/>
                <w:szCs w:val="16"/>
              </w:rPr>
              <w:t>Fourniture et pose de Bloc autonome d'ambiance anti panique avec signe indication de porte de sortie</w:t>
            </w:r>
            <w:r w:rsidRPr="00855CB6">
              <w:rPr>
                <w:rFonts w:ascii="Arial" w:eastAsia="Arial Unicode MS" w:hAnsi="Arial" w:cs="Arial"/>
                <w:sz w:val="16"/>
                <w:szCs w:val="16"/>
              </w:rPr>
              <w:t xml:space="preserve"> </w:t>
            </w:r>
          </w:p>
        </w:tc>
        <w:tc>
          <w:tcPr>
            <w:tcW w:w="850" w:type="dxa"/>
            <w:noWrap/>
            <w:vAlign w:val="bottom"/>
          </w:tcPr>
          <w:p w14:paraId="11D9E68A" w14:textId="77777777" w:rsidR="00FD2757" w:rsidRPr="00A81DD1" w:rsidRDefault="00FD2757" w:rsidP="00F34367">
            <w:pPr>
              <w:jc w:val="center"/>
              <w:rPr>
                <w:rFonts w:ascii="Arial" w:hAnsi="Arial" w:cs="Arial"/>
                <w:color w:val="000000"/>
                <w:sz w:val="16"/>
                <w:szCs w:val="16"/>
              </w:rPr>
            </w:pPr>
            <w:r>
              <w:rPr>
                <w:rFonts w:ascii="Arial" w:hAnsi="Arial" w:cs="Arial"/>
                <w:color w:val="000000"/>
                <w:sz w:val="16"/>
                <w:szCs w:val="16"/>
              </w:rPr>
              <w:t>U</w:t>
            </w:r>
          </w:p>
        </w:tc>
        <w:tc>
          <w:tcPr>
            <w:tcW w:w="992" w:type="dxa"/>
            <w:noWrap/>
            <w:vAlign w:val="bottom"/>
          </w:tcPr>
          <w:p w14:paraId="6F6E076F" w14:textId="77777777" w:rsidR="00FD2757" w:rsidRPr="00A81DD1" w:rsidRDefault="00FD2757" w:rsidP="00F34367">
            <w:pPr>
              <w:jc w:val="center"/>
              <w:rPr>
                <w:rFonts w:ascii="Arial" w:hAnsi="Arial" w:cs="Arial"/>
                <w:color w:val="000000"/>
                <w:sz w:val="16"/>
                <w:szCs w:val="16"/>
              </w:rPr>
            </w:pPr>
            <w:r>
              <w:rPr>
                <w:rFonts w:ascii="Arial" w:hAnsi="Arial" w:cs="Arial"/>
                <w:color w:val="000000"/>
                <w:sz w:val="16"/>
                <w:szCs w:val="16"/>
              </w:rPr>
              <w:t>5</w:t>
            </w:r>
          </w:p>
        </w:tc>
        <w:tc>
          <w:tcPr>
            <w:tcW w:w="1134" w:type="dxa"/>
            <w:noWrap/>
            <w:vAlign w:val="center"/>
          </w:tcPr>
          <w:p w14:paraId="6B201C37"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49E76397" w14:textId="77777777" w:rsidR="00FD2757" w:rsidRPr="00A81DD1" w:rsidRDefault="00FD2757" w:rsidP="00F34367">
            <w:pPr>
              <w:jc w:val="center"/>
              <w:rPr>
                <w:rFonts w:ascii="Arial" w:hAnsi="Arial" w:cs="Arial"/>
                <w:color w:val="FF0000"/>
                <w:sz w:val="16"/>
                <w:szCs w:val="16"/>
              </w:rPr>
            </w:pPr>
          </w:p>
        </w:tc>
      </w:tr>
      <w:tr w:rsidR="00FD2757" w:rsidRPr="00A81DD1" w14:paraId="135D2FE1" w14:textId="77777777" w:rsidTr="00FD2757">
        <w:trPr>
          <w:trHeight w:val="288"/>
        </w:trPr>
        <w:tc>
          <w:tcPr>
            <w:tcW w:w="9072" w:type="dxa"/>
            <w:gridSpan w:val="5"/>
            <w:noWrap/>
            <w:vAlign w:val="center"/>
            <w:hideMark/>
          </w:tcPr>
          <w:p w14:paraId="71CB1844"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Sous - total 8</w:t>
            </w:r>
            <w:r>
              <w:rPr>
                <w:rFonts w:ascii="Arial" w:hAnsi="Arial" w:cs="Arial"/>
                <w:b/>
                <w:bCs/>
                <w:color w:val="000000"/>
                <w:sz w:val="16"/>
                <w:szCs w:val="16"/>
              </w:rPr>
              <w:t>00</w:t>
            </w:r>
          </w:p>
        </w:tc>
        <w:tc>
          <w:tcPr>
            <w:tcW w:w="1555" w:type="dxa"/>
            <w:noWrap/>
            <w:vAlign w:val="center"/>
          </w:tcPr>
          <w:p w14:paraId="176EDE91" w14:textId="77777777" w:rsidR="00FD2757" w:rsidRPr="00A81DD1" w:rsidRDefault="00FD2757" w:rsidP="00F34367">
            <w:pPr>
              <w:jc w:val="center"/>
              <w:rPr>
                <w:rFonts w:ascii="Arial" w:hAnsi="Arial" w:cs="Arial"/>
                <w:b/>
                <w:bCs/>
                <w:color w:val="FF0000"/>
                <w:sz w:val="16"/>
                <w:szCs w:val="16"/>
              </w:rPr>
            </w:pPr>
          </w:p>
        </w:tc>
      </w:tr>
      <w:tr w:rsidR="00FD2757" w:rsidRPr="00A81DD1" w14:paraId="232E0376" w14:textId="77777777" w:rsidTr="00FD2757">
        <w:trPr>
          <w:trHeight w:val="288"/>
        </w:trPr>
        <w:tc>
          <w:tcPr>
            <w:tcW w:w="9072" w:type="dxa"/>
            <w:gridSpan w:val="5"/>
            <w:noWrap/>
            <w:vAlign w:val="bottom"/>
            <w:hideMark/>
          </w:tcPr>
          <w:p w14:paraId="79027DFC"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LOT N°9</w:t>
            </w:r>
            <w:r>
              <w:rPr>
                <w:rFonts w:ascii="Arial" w:hAnsi="Arial" w:cs="Arial"/>
                <w:b/>
                <w:bCs/>
                <w:color w:val="000000"/>
                <w:sz w:val="16"/>
                <w:szCs w:val="16"/>
              </w:rPr>
              <w:t>00</w:t>
            </w:r>
            <w:r w:rsidRPr="00A81DD1">
              <w:rPr>
                <w:rFonts w:ascii="Arial" w:hAnsi="Arial" w:cs="Arial"/>
                <w:b/>
                <w:bCs/>
                <w:color w:val="000000"/>
                <w:sz w:val="16"/>
                <w:szCs w:val="16"/>
              </w:rPr>
              <w:t xml:space="preserve"> : PEINTURE</w:t>
            </w:r>
          </w:p>
        </w:tc>
        <w:tc>
          <w:tcPr>
            <w:tcW w:w="1555" w:type="dxa"/>
            <w:noWrap/>
            <w:vAlign w:val="bottom"/>
            <w:hideMark/>
          </w:tcPr>
          <w:p w14:paraId="6FA8360A" w14:textId="77777777" w:rsidR="00FD2757" w:rsidRPr="00A81DD1" w:rsidRDefault="00FD2757" w:rsidP="00F34367">
            <w:pPr>
              <w:jc w:val="center"/>
              <w:rPr>
                <w:rFonts w:ascii="Arial" w:hAnsi="Arial" w:cs="Arial"/>
                <w:b/>
                <w:bCs/>
                <w:color w:val="FF0000"/>
                <w:sz w:val="16"/>
                <w:szCs w:val="16"/>
              </w:rPr>
            </w:pPr>
            <w:r w:rsidRPr="00A81DD1">
              <w:rPr>
                <w:rFonts w:ascii="Arial" w:hAnsi="Arial" w:cs="Arial"/>
                <w:b/>
                <w:bCs/>
                <w:color w:val="FF0000"/>
                <w:sz w:val="16"/>
                <w:szCs w:val="16"/>
              </w:rPr>
              <w:t> </w:t>
            </w:r>
          </w:p>
        </w:tc>
      </w:tr>
      <w:tr w:rsidR="00FD2757" w:rsidRPr="00A81DD1" w14:paraId="6E74BC2F" w14:textId="77777777" w:rsidTr="00FD2757">
        <w:trPr>
          <w:trHeight w:val="386"/>
        </w:trPr>
        <w:tc>
          <w:tcPr>
            <w:tcW w:w="500" w:type="dxa"/>
            <w:noWrap/>
            <w:vAlign w:val="center"/>
          </w:tcPr>
          <w:p w14:paraId="37479A0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901</w:t>
            </w:r>
          </w:p>
        </w:tc>
        <w:tc>
          <w:tcPr>
            <w:tcW w:w="5596" w:type="dxa"/>
            <w:vAlign w:val="bottom"/>
          </w:tcPr>
          <w:p w14:paraId="50EC3E41"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Préparation des surfaces</w:t>
            </w:r>
          </w:p>
        </w:tc>
        <w:tc>
          <w:tcPr>
            <w:tcW w:w="850" w:type="dxa"/>
            <w:noWrap/>
            <w:vAlign w:val="bottom"/>
          </w:tcPr>
          <w:p w14:paraId="121D234D" w14:textId="77777777" w:rsidR="00FD2757" w:rsidRPr="00A81DD1" w:rsidRDefault="00FD2757" w:rsidP="00F34367">
            <w:pPr>
              <w:jc w:val="center"/>
              <w:rPr>
                <w:rFonts w:ascii="Arial" w:hAnsi="Arial" w:cs="Arial"/>
                <w:color w:val="000000"/>
                <w:sz w:val="16"/>
                <w:szCs w:val="16"/>
              </w:rPr>
            </w:pPr>
            <w:r w:rsidRPr="00A81DD1">
              <w:rPr>
                <w:rFonts w:ascii="Arial" w:eastAsia="Calibri" w:hAnsi="Arial" w:cs="Arial"/>
                <w:color w:val="000000"/>
                <w:sz w:val="16"/>
                <w:szCs w:val="16"/>
              </w:rPr>
              <w:t>m</w:t>
            </w:r>
            <w:r w:rsidRPr="00A81DD1">
              <w:rPr>
                <w:rFonts w:ascii="Arial" w:eastAsia="Calibri" w:hAnsi="Arial" w:cs="Arial"/>
                <w:color w:val="000000"/>
                <w:sz w:val="16"/>
                <w:szCs w:val="16"/>
                <w:vertAlign w:val="superscript"/>
              </w:rPr>
              <w:t>2</w:t>
            </w:r>
          </w:p>
        </w:tc>
        <w:tc>
          <w:tcPr>
            <w:tcW w:w="992" w:type="dxa"/>
            <w:noWrap/>
            <w:vAlign w:val="bottom"/>
          </w:tcPr>
          <w:p w14:paraId="02DFF2B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1000</w:t>
            </w:r>
          </w:p>
        </w:tc>
        <w:tc>
          <w:tcPr>
            <w:tcW w:w="1134" w:type="dxa"/>
            <w:noWrap/>
            <w:vAlign w:val="center"/>
          </w:tcPr>
          <w:p w14:paraId="646F946C"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279DDEB0" w14:textId="77777777" w:rsidR="00FD2757" w:rsidRPr="00A81DD1" w:rsidRDefault="00FD2757" w:rsidP="00F34367">
            <w:pPr>
              <w:jc w:val="center"/>
              <w:rPr>
                <w:rFonts w:ascii="Arial" w:hAnsi="Arial" w:cs="Arial"/>
                <w:color w:val="FF0000"/>
                <w:sz w:val="16"/>
                <w:szCs w:val="16"/>
              </w:rPr>
            </w:pPr>
          </w:p>
        </w:tc>
      </w:tr>
      <w:tr w:rsidR="00FD2757" w:rsidRPr="00A81DD1" w14:paraId="2DAEA3ED" w14:textId="77777777" w:rsidTr="00FD2757">
        <w:trPr>
          <w:trHeight w:val="432"/>
        </w:trPr>
        <w:tc>
          <w:tcPr>
            <w:tcW w:w="500" w:type="dxa"/>
            <w:noWrap/>
            <w:vAlign w:val="center"/>
            <w:hideMark/>
          </w:tcPr>
          <w:p w14:paraId="0F644466"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902</w:t>
            </w:r>
          </w:p>
        </w:tc>
        <w:tc>
          <w:tcPr>
            <w:tcW w:w="5596" w:type="dxa"/>
            <w:vAlign w:val="bottom"/>
            <w:hideMark/>
          </w:tcPr>
          <w:p w14:paraId="14A0B122"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Fourniture et application de deux couches de peinture acrylique de type PANTEX 800 sur le plafond y compris toutes sujétions</w:t>
            </w:r>
          </w:p>
        </w:tc>
        <w:tc>
          <w:tcPr>
            <w:tcW w:w="850" w:type="dxa"/>
            <w:noWrap/>
            <w:vAlign w:val="bottom"/>
            <w:hideMark/>
          </w:tcPr>
          <w:p w14:paraId="73B8220A"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79FEDEC7"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332,69</w:t>
            </w:r>
          </w:p>
        </w:tc>
        <w:tc>
          <w:tcPr>
            <w:tcW w:w="1134" w:type="dxa"/>
            <w:noWrap/>
            <w:vAlign w:val="center"/>
          </w:tcPr>
          <w:p w14:paraId="41B56FF4"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6894C0A0" w14:textId="77777777" w:rsidR="00FD2757" w:rsidRPr="00A81DD1" w:rsidRDefault="00FD2757" w:rsidP="00F34367">
            <w:pPr>
              <w:jc w:val="center"/>
              <w:rPr>
                <w:rFonts w:ascii="Arial" w:hAnsi="Arial" w:cs="Arial"/>
                <w:color w:val="FF0000"/>
                <w:sz w:val="16"/>
                <w:szCs w:val="16"/>
              </w:rPr>
            </w:pPr>
          </w:p>
        </w:tc>
      </w:tr>
      <w:tr w:rsidR="00FD2757" w:rsidRPr="00A81DD1" w14:paraId="77766A49" w14:textId="77777777" w:rsidTr="00FD2757">
        <w:trPr>
          <w:trHeight w:val="432"/>
        </w:trPr>
        <w:tc>
          <w:tcPr>
            <w:tcW w:w="500" w:type="dxa"/>
            <w:noWrap/>
            <w:vAlign w:val="center"/>
            <w:hideMark/>
          </w:tcPr>
          <w:p w14:paraId="1FD380D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903</w:t>
            </w:r>
          </w:p>
        </w:tc>
        <w:tc>
          <w:tcPr>
            <w:tcW w:w="5596" w:type="dxa"/>
            <w:vAlign w:val="bottom"/>
            <w:hideMark/>
          </w:tcPr>
          <w:p w14:paraId="10032F86" w14:textId="77777777" w:rsidR="00FD2757" w:rsidRPr="00A81DD1" w:rsidRDefault="00FD2757" w:rsidP="00F34367">
            <w:pPr>
              <w:rPr>
                <w:rFonts w:ascii="Arial" w:hAnsi="Arial" w:cs="Arial"/>
                <w:color w:val="000000"/>
                <w:sz w:val="16"/>
                <w:szCs w:val="16"/>
              </w:rPr>
            </w:pPr>
            <w:r w:rsidRPr="00A81DD1">
              <w:rPr>
                <w:rFonts w:ascii="Arial" w:eastAsia="Calibri" w:hAnsi="Arial" w:cs="Arial"/>
                <w:bCs/>
                <w:color w:val="000000"/>
                <w:sz w:val="16"/>
                <w:szCs w:val="16"/>
              </w:rPr>
              <w:t xml:space="preserve">Fourniture et application de deux couches de peinture acrylique de type PANTEX 1300 teintée usine sur murs extérieurs (couleur CR-EST blanc </w:t>
            </w:r>
            <w:proofErr w:type="spellStart"/>
            <w:r w:rsidRPr="00A81DD1">
              <w:rPr>
                <w:rFonts w:ascii="Arial" w:eastAsia="Calibri" w:hAnsi="Arial" w:cs="Arial"/>
                <w:bCs/>
                <w:color w:val="000000"/>
                <w:sz w:val="16"/>
                <w:szCs w:val="16"/>
              </w:rPr>
              <w:t>cervinia</w:t>
            </w:r>
            <w:proofErr w:type="spellEnd"/>
            <w:r w:rsidRPr="00A81DD1">
              <w:rPr>
                <w:rFonts w:ascii="Arial" w:eastAsia="Calibri" w:hAnsi="Arial" w:cs="Arial"/>
                <w:bCs/>
                <w:color w:val="000000"/>
                <w:sz w:val="16"/>
                <w:szCs w:val="16"/>
              </w:rPr>
              <w:t xml:space="preserve"> code CH</w:t>
            </w:r>
            <w:r w:rsidRPr="00A81DD1">
              <w:rPr>
                <w:rFonts w:ascii="Arial" w:eastAsia="Calibri" w:hAnsi="Arial" w:cs="Arial"/>
                <w:color w:val="000000"/>
                <w:sz w:val="16"/>
                <w:szCs w:val="16"/>
                <w:vertAlign w:val="subscript"/>
              </w:rPr>
              <w:t>2</w:t>
            </w:r>
            <w:r w:rsidRPr="00A81DD1">
              <w:rPr>
                <w:rFonts w:ascii="Arial" w:eastAsia="Calibri" w:hAnsi="Arial" w:cs="Arial"/>
                <w:color w:val="000000"/>
                <w:sz w:val="16"/>
                <w:szCs w:val="16"/>
              </w:rPr>
              <w:t>0111 et tangerine orange chayote code CH</w:t>
            </w:r>
            <w:r w:rsidRPr="00A81DD1">
              <w:rPr>
                <w:rFonts w:ascii="Arial" w:eastAsia="Calibri" w:hAnsi="Arial" w:cs="Arial"/>
                <w:color w:val="000000"/>
                <w:sz w:val="16"/>
                <w:szCs w:val="16"/>
                <w:vertAlign w:val="subscript"/>
              </w:rPr>
              <w:t>2</w:t>
            </w:r>
            <w:r w:rsidRPr="00A81DD1">
              <w:rPr>
                <w:rFonts w:ascii="Arial" w:eastAsia="Calibri" w:hAnsi="Arial" w:cs="Arial"/>
                <w:color w:val="000000"/>
                <w:sz w:val="16"/>
                <w:szCs w:val="16"/>
              </w:rPr>
              <w:t>0846) y compris toutes sujétions</w:t>
            </w:r>
          </w:p>
        </w:tc>
        <w:tc>
          <w:tcPr>
            <w:tcW w:w="850" w:type="dxa"/>
            <w:noWrap/>
            <w:vAlign w:val="bottom"/>
            <w:hideMark/>
          </w:tcPr>
          <w:p w14:paraId="6542D29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bottom"/>
            <w:hideMark/>
          </w:tcPr>
          <w:p w14:paraId="4F96ADF2"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147,97</w:t>
            </w:r>
          </w:p>
        </w:tc>
        <w:tc>
          <w:tcPr>
            <w:tcW w:w="1134" w:type="dxa"/>
            <w:noWrap/>
            <w:vAlign w:val="center"/>
          </w:tcPr>
          <w:p w14:paraId="629BFFBE"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15AF0C45" w14:textId="77777777" w:rsidR="00FD2757" w:rsidRPr="00A81DD1" w:rsidRDefault="00FD2757" w:rsidP="00F34367">
            <w:pPr>
              <w:jc w:val="center"/>
              <w:rPr>
                <w:rFonts w:ascii="Arial" w:hAnsi="Arial" w:cs="Arial"/>
                <w:color w:val="FF0000"/>
                <w:sz w:val="16"/>
                <w:szCs w:val="16"/>
              </w:rPr>
            </w:pPr>
          </w:p>
        </w:tc>
      </w:tr>
      <w:tr w:rsidR="00FD2757" w:rsidRPr="00A81DD1" w14:paraId="61DB41F6" w14:textId="77777777" w:rsidTr="00FD2757">
        <w:trPr>
          <w:trHeight w:val="432"/>
        </w:trPr>
        <w:tc>
          <w:tcPr>
            <w:tcW w:w="500" w:type="dxa"/>
            <w:noWrap/>
            <w:vAlign w:val="center"/>
            <w:hideMark/>
          </w:tcPr>
          <w:p w14:paraId="14D86DB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904</w:t>
            </w:r>
          </w:p>
        </w:tc>
        <w:tc>
          <w:tcPr>
            <w:tcW w:w="5596" w:type="dxa"/>
            <w:vAlign w:val="bottom"/>
            <w:hideMark/>
          </w:tcPr>
          <w:p w14:paraId="4DF55D8B" w14:textId="77777777" w:rsidR="00FD2757" w:rsidRPr="00A81DD1" w:rsidRDefault="00FD2757" w:rsidP="00F34367">
            <w:pPr>
              <w:rPr>
                <w:rFonts w:ascii="Arial" w:hAnsi="Arial" w:cs="Arial"/>
                <w:color w:val="000000"/>
                <w:sz w:val="16"/>
                <w:szCs w:val="16"/>
              </w:rPr>
            </w:pPr>
            <w:r w:rsidRPr="00A81DD1">
              <w:rPr>
                <w:rFonts w:ascii="Arial" w:eastAsia="Calibri" w:hAnsi="Arial" w:cs="Arial"/>
                <w:bCs/>
                <w:color w:val="000000"/>
                <w:sz w:val="16"/>
                <w:szCs w:val="16"/>
              </w:rPr>
              <w:t xml:space="preserve">Fourniture et application de deux couches de peinture acrylique de type PANTEX 800 teintée usine sur murs intérieurs (couleur CR-EST blanc </w:t>
            </w:r>
            <w:proofErr w:type="spellStart"/>
            <w:r w:rsidRPr="00A81DD1">
              <w:rPr>
                <w:rFonts w:ascii="Arial" w:eastAsia="Calibri" w:hAnsi="Arial" w:cs="Arial"/>
                <w:bCs/>
                <w:color w:val="000000"/>
                <w:sz w:val="16"/>
                <w:szCs w:val="16"/>
              </w:rPr>
              <w:t>cervinia</w:t>
            </w:r>
            <w:proofErr w:type="spellEnd"/>
            <w:r w:rsidRPr="00A81DD1">
              <w:rPr>
                <w:rFonts w:ascii="Arial" w:eastAsia="Calibri" w:hAnsi="Arial" w:cs="Arial"/>
                <w:bCs/>
                <w:color w:val="000000"/>
                <w:sz w:val="16"/>
                <w:szCs w:val="16"/>
              </w:rPr>
              <w:t xml:space="preserve"> code CH</w:t>
            </w:r>
            <w:r w:rsidRPr="00A81DD1">
              <w:rPr>
                <w:rFonts w:ascii="Arial" w:eastAsia="Calibri" w:hAnsi="Arial" w:cs="Arial"/>
                <w:color w:val="000000"/>
                <w:sz w:val="16"/>
                <w:szCs w:val="16"/>
                <w:vertAlign w:val="subscript"/>
              </w:rPr>
              <w:t>2</w:t>
            </w:r>
            <w:r w:rsidRPr="00A81DD1">
              <w:rPr>
                <w:rFonts w:ascii="Arial" w:eastAsia="Calibri" w:hAnsi="Arial" w:cs="Arial"/>
                <w:color w:val="000000"/>
                <w:sz w:val="16"/>
                <w:szCs w:val="16"/>
              </w:rPr>
              <w:t>0111 et tangerine orange chayote code CH</w:t>
            </w:r>
            <w:r w:rsidRPr="00A81DD1">
              <w:rPr>
                <w:rFonts w:ascii="Arial" w:eastAsia="Calibri" w:hAnsi="Arial" w:cs="Arial"/>
                <w:color w:val="000000"/>
                <w:sz w:val="16"/>
                <w:szCs w:val="16"/>
                <w:vertAlign w:val="subscript"/>
              </w:rPr>
              <w:t>2</w:t>
            </w:r>
            <w:r w:rsidRPr="00A81DD1">
              <w:rPr>
                <w:rFonts w:ascii="Arial" w:eastAsia="Calibri" w:hAnsi="Arial" w:cs="Arial"/>
                <w:color w:val="000000"/>
                <w:sz w:val="16"/>
                <w:szCs w:val="16"/>
              </w:rPr>
              <w:t>0846) y compris toutes sujétions</w:t>
            </w:r>
          </w:p>
        </w:tc>
        <w:tc>
          <w:tcPr>
            <w:tcW w:w="850" w:type="dxa"/>
            <w:noWrap/>
            <w:vAlign w:val="bottom"/>
            <w:hideMark/>
          </w:tcPr>
          <w:p w14:paraId="59127E74"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center"/>
            <w:hideMark/>
          </w:tcPr>
          <w:p w14:paraId="358A03A1"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830,61</w:t>
            </w:r>
          </w:p>
        </w:tc>
        <w:tc>
          <w:tcPr>
            <w:tcW w:w="1134" w:type="dxa"/>
            <w:noWrap/>
            <w:vAlign w:val="center"/>
          </w:tcPr>
          <w:p w14:paraId="0ABA0904"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1DF8838C" w14:textId="77777777" w:rsidR="00FD2757" w:rsidRPr="00A81DD1" w:rsidRDefault="00FD2757" w:rsidP="00F34367">
            <w:pPr>
              <w:jc w:val="center"/>
              <w:rPr>
                <w:rFonts w:ascii="Arial" w:hAnsi="Arial" w:cs="Arial"/>
                <w:color w:val="FF0000"/>
                <w:sz w:val="16"/>
                <w:szCs w:val="16"/>
              </w:rPr>
            </w:pPr>
          </w:p>
        </w:tc>
      </w:tr>
      <w:tr w:rsidR="00FD2757" w:rsidRPr="00A81DD1" w14:paraId="4A93E1CB" w14:textId="77777777" w:rsidTr="00723075">
        <w:trPr>
          <w:trHeight w:val="54"/>
        </w:trPr>
        <w:tc>
          <w:tcPr>
            <w:tcW w:w="500" w:type="dxa"/>
            <w:noWrap/>
            <w:vAlign w:val="center"/>
            <w:hideMark/>
          </w:tcPr>
          <w:p w14:paraId="337E6BB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905</w:t>
            </w:r>
          </w:p>
        </w:tc>
        <w:tc>
          <w:tcPr>
            <w:tcW w:w="5596" w:type="dxa"/>
            <w:vAlign w:val="bottom"/>
            <w:hideMark/>
          </w:tcPr>
          <w:p w14:paraId="13F7DE52" w14:textId="77777777" w:rsidR="00FD2757" w:rsidRPr="00A81DD1" w:rsidRDefault="00FD2757" w:rsidP="00F34367">
            <w:pPr>
              <w:rPr>
                <w:rFonts w:ascii="Arial" w:hAnsi="Arial" w:cs="Arial"/>
                <w:color w:val="000000"/>
                <w:sz w:val="16"/>
                <w:szCs w:val="16"/>
              </w:rPr>
            </w:pPr>
            <w:r w:rsidRPr="00A81DD1">
              <w:rPr>
                <w:rFonts w:ascii="Arial" w:eastAsia="Calibri" w:hAnsi="Arial" w:cs="Arial"/>
                <w:bCs/>
                <w:color w:val="000000"/>
                <w:sz w:val="16"/>
                <w:szCs w:val="16"/>
              </w:rPr>
              <w:t xml:space="preserve">Fourniture et application de deux couches de peinture glycérophtalique type émail A teintée usine sur menuiseries métalliques et bois, ainsi que sur soubassement (couleur CR-EST blanc </w:t>
            </w:r>
            <w:proofErr w:type="spellStart"/>
            <w:r w:rsidRPr="00A81DD1">
              <w:rPr>
                <w:rFonts w:ascii="Arial" w:eastAsia="Calibri" w:hAnsi="Arial" w:cs="Arial"/>
                <w:bCs/>
                <w:color w:val="000000"/>
                <w:sz w:val="16"/>
                <w:szCs w:val="16"/>
              </w:rPr>
              <w:t>cervinia</w:t>
            </w:r>
            <w:proofErr w:type="spellEnd"/>
            <w:r w:rsidRPr="00A81DD1">
              <w:rPr>
                <w:rFonts w:ascii="Arial" w:eastAsia="Calibri" w:hAnsi="Arial" w:cs="Arial"/>
                <w:bCs/>
                <w:color w:val="000000"/>
                <w:sz w:val="16"/>
                <w:szCs w:val="16"/>
              </w:rPr>
              <w:t xml:space="preserve"> code CH</w:t>
            </w:r>
            <w:r w:rsidRPr="00A81DD1">
              <w:rPr>
                <w:rFonts w:ascii="Arial" w:eastAsia="Calibri" w:hAnsi="Arial" w:cs="Arial"/>
                <w:color w:val="000000"/>
                <w:sz w:val="16"/>
                <w:szCs w:val="16"/>
                <w:vertAlign w:val="subscript"/>
              </w:rPr>
              <w:t>2</w:t>
            </w:r>
            <w:r w:rsidRPr="00A81DD1">
              <w:rPr>
                <w:rFonts w:ascii="Arial" w:eastAsia="Calibri" w:hAnsi="Arial" w:cs="Arial"/>
                <w:color w:val="000000"/>
                <w:sz w:val="16"/>
                <w:szCs w:val="16"/>
              </w:rPr>
              <w:t>0111 et tangerine orange chayote code CH</w:t>
            </w:r>
            <w:r w:rsidRPr="00A81DD1">
              <w:rPr>
                <w:rFonts w:ascii="Arial" w:eastAsia="Calibri" w:hAnsi="Arial" w:cs="Arial"/>
                <w:color w:val="000000"/>
                <w:sz w:val="16"/>
                <w:szCs w:val="16"/>
                <w:vertAlign w:val="subscript"/>
              </w:rPr>
              <w:t>2</w:t>
            </w:r>
            <w:r w:rsidRPr="00A81DD1">
              <w:rPr>
                <w:rFonts w:ascii="Arial" w:eastAsia="Calibri" w:hAnsi="Arial" w:cs="Arial"/>
                <w:color w:val="000000"/>
                <w:sz w:val="16"/>
                <w:szCs w:val="16"/>
              </w:rPr>
              <w:t>0846</w:t>
            </w:r>
          </w:p>
        </w:tc>
        <w:tc>
          <w:tcPr>
            <w:tcW w:w="850" w:type="dxa"/>
            <w:noWrap/>
            <w:vAlign w:val="bottom"/>
            <w:hideMark/>
          </w:tcPr>
          <w:p w14:paraId="2718AD28"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center"/>
            <w:hideMark/>
          </w:tcPr>
          <w:p w14:paraId="78B7A84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98,40</w:t>
            </w:r>
          </w:p>
        </w:tc>
        <w:tc>
          <w:tcPr>
            <w:tcW w:w="1134" w:type="dxa"/>
            <w:noWrap/>
            <w:vAlign w:val="center"/>
          </w:tcPr>
          <w:p w14:paraId="38C08AD5"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4D9AE6C5" w14:textId="77777777" w:rsidR="00FD2757" w:rsidRPr="00A81DD1" w:rsidRDefault="00FD2757" w:rsidP="00F34367">
            <w:pPr>
              <w:jc w:val="center"/>
              <w:rPr>
                <w:rFonts w:ascii="Arial" w:hAnsi="Arial" w:cs="Arial"/>
                <w:color w:val="FF0000"/>
                <w:sz w:val="16"/>
                <w:szCs w:val="16"/>
              </w:rPr>
            </w:pPr>
          </w:p>
        </w:tc>
      </w:tr>
      <w:tr w:rsidR="00FD2757" w:rsidRPr="00A81DD1" w14:paraId="0B245C23" w14:textId="77777777" w:rsidTr="00FD2757">
        <w:trPr>
          <w:trHeight w:val="432"/>
        </w:trPr>
        <w:tc>
          <w:tcPr>
            <w:tcW w:w="500" w:type="dxa"/>
            <w:noWrap/>
            <w:vAlign w:val="center"/>
            <w:hideMark/>
          </w:tcPr>
          <w:p w14:paraId="2649F480"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906</w:t>
            </w:r>
          </w:p>
        </w:tc>
        <w:tc>
          <w:tcPr>
            <w:tcW w:w="5596" w:type="dxa"/>
            <w:vAlign w:val="bottom"/>
            <w:hideMark/>
          </w:tcPr>
          <w:p w14:paraId="7E359E79" w14:textId="77777777" w:rsidR="00FD2757" w:rsidRPr="00A81DD1" w:rsidRDefault="00FD2757" w:rsidP="00F34367">
            <w:pPr>
              <w:rPr>
                <w:rFonts w:ascii="Arial" w:hAnsi="Arial" w:cs="Arial"/>
                <w:color w:val="000000"/>
                <w:sz w:val="16"/>
                <w:szCs w:val="16"/>
              </w:rPr>
            </w:pPr>
            <w:r w:rsidRPr="00A81DD1">
              <w:rPr>
                <w:rFonts w:ascii="Arial" w:hAnsi="Arial" w:cs="Arial"/>
                <w:color w:val="000000"/>
                <w:sz w:val="16"/>
                <w:szCs w:val="16"/>
              </w:rPr>
              <w:t>Sérigraphie sur plaque métallique de 30x60 (modèle CR-EST) y compris toutes sujétions</w:t>
            </w:r>
          </w:p>
        </w:tc>
        <w:tc>
          <w:tcPr>
            <w:tcW w:w="850" w:type="dxa"/>
            <w:noWrap/>
            <w:vAlign w:val="bottom"/>
            <w:hideMark/>
          </w:tcPr>
          <w:p w14:paraId="6A0D8F3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U</w:t>
            </w:r>
          </w:p>
        </w:tc>
        <w:tc>
          <w:tcPr>
            <w:tcW w:w="992" w:type="dxa"/>
            <w:noWrap/>
            <w:vAlign w:val="center"/>
            <w:hideMark/>
          </w:tcPr>
          <w:p w14:paraId="253B927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w:t>
            </w:r>
          </w:p>
        </w:tc>
        <w:tc>
          <w:tcPr>
            <w:tcW w:w="1134" w:type="dxa"/>
            <w:noWrap/>
            <w:vAlign w:val="center"/>
          </w:tcPr>
          <w:p w14:paraId="796F7BA8"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44E7C95A" w14:textId="77777777" w:rsidR="00FD2757" w:rsidRPr="00A81DD1" w:rsidRDefault="00FD2757" w:rsidP="00F34367">
            <w:pPr>
              <w:jc w:val="center"/>
              <w:rPr>
                <w:rFonts w:ascii="Arial" w:hAnsi="Arial" w:cs="Arial"/>
                <w:color w:val="FF0000"/>
                <w:sz w:val="16"/>
                <w:szCs w:val="16"/>
              </w:rPr>
            </w:pPr>
          </w:p>
        </w:tc>
      </w:tr>
      <w:tr w:rsidR="00FD2757" w:rsidRPr="00A81DD1" w14:paraId="6DB38EE5" w14:textId="77777777" w:rsidTr="00FD2757">
        <w:trPr>
          <w:trHeight w:val="288"/>
        </w:trPr>
        <w:tc>
          <w:tcPr>
            <w:tcW w:w="9072" w:type="dxa"/>
            <w:gridSpan w:val="5"/>
            <w:noWrap/>
            <w:vAlign w:val="center"/>
            <w:hideMark/>
          </w:tcPr>
          <w:p w14:paraId="0CEF6769"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Sous - total 9</w:t>
            </w:r>
            <w:r>
              <w:rPr>
                <w:rFonts w:ascii="Arial" w:hAnsi="Arial" w:cs="Arial"/>
                <w:b/>
                <w:bCs/>
                <w:color w:val="000000"/>
                <w:sz w:val="16"/>
                <w:szCs w:val="16"/>
              </w:rPr>
              <w:t>00</w:t>
            </w:r>
          </w:p>
        </w:tc>
        <w:tc>
          <w:tcPr>
            <w:tcW w:w="1555" w:type="dxa"/>
            <w:noWrap/>
            <w:vAlign w:val="center"/>
            <w:hideMark/>
          </w:tcPr>
          <w:p w14:paraId="575EDF90" w14:textId="77777777" w:rsidR="00FD2757" w:rsidRPr="00A81DD1" w:rsidRDefault="00FD2757" w:rsidP="00F34367">
            <w:pPr>
              <w:jc w:val="center"/>
              <w:rPr>
                <w:rFonts w:ascii="Arial" w:hAnsi="Arial" w:cs="Arial"/>
                <w:b/>
                <w:bCs/>
                <w:color w:val="FF0000"/>
                <w:sz w:val="16"/>
                <w:szCs w:val="16"/>
              </w:rPr>
            </w:pPr>
          </w:p>
        </w:tc>
      </w:tr>
      <w:tr w:rsidR="00FD2757" w:rsidRPr="00A81DD1" w14:paraId="5F9529BB" w14:textId="77777777" w:rsidTr="00FD2757">
        <w:trPr>
          <w:trHeight w:val="288"/>
        </w:trPr>
        <w:tc>
          <w:tcPr>
            <w:tcW w:w="9072" w:type="dxa"/>
            <w:gridSpan w:val="5"/>
            <w:noWrap/>
            <w:vAlign w:val="bottom"/>
            <w:hideMark/>
          </w:tcPr>
          <w:p w14:paraId="1C7DE380"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LOT N°10</w:t>
            </w:r>
            <w:r>
              <w:rPr>
                <w:rFonts w:ascii="Arial" w:hAnsi="Arial" w:cs="Arial"/>
                <w:b/>
                <w:bCs/>
                <w:color w:val="000000"/>
                <w:sz w:val="16"/>
                <w:szCs w:val="16"/>
              </w:rPr>
              <w:t>00</w:t>
            </w:r>
            <w:r w:rsidRPr="00A81DD1">
              <w:rPr>
                <w:rFonts w:ascii="Arial" w:hAnsi="Arial" w:cs="Arial"/>
                <w:b/>
                <w:bCs/>
                <w:color w:val="000000"/>
                <w:sz w:val="16"/>
                <w:szCs w:val="16"/>
              </w:rPr>
              <w:t xml:space="preserve"> : VRD ET AMENAGEMENT EXTERIEUR</w:t>
            </w:r>
          </w:p>
        </w:tc>
        <w:tc>
          <w:tcPr>
            <w:tcW w:w="1555" w:type="dxa"/>
            <w:noWrap/>
            <w:vAlign w:val="bottom"/>
            <w:hideMark/>
          </w:tcPr>
          <w:p w14:paraId="248D662A" w14:textId="77777777" w:rsidR="00FD2757" w:rsidRPr="00A81DD1" w:rsidRDefault="00FD2757" w:rsidP="00F34367">
            <w:pPr>
              <w:jc w:val="center"/>
              <w:rPr>
                <w:rFonts w:ascii="Arial" w:hAnsi="Arial" w:cs="Arial"/>
                <w:b/>
                <w:bCs/>
                <w:color w:val="FF0000"/>
                <w:sz w:val="16"/>
                <w:szCs w:val="16"/>
              </w:rPr>
            </w:pPr>
            <w:r w:rsidRPr="00A81DD1">
              <w:rPr>
                <w:rFonts w:ascii="Arial" w:hAnsi="Arial" w:cs="Arial"/>
                <w:b/>
                <w:bCs/>
                <w:color w:val="FF0000"/>
                <w:sz w:val="16"/>
                <w:szCs w:val="16"/>
              </w:rPr>
              <w:t> </w:t>
            </w:r>
          </w:p>
        </w:tc>
      </w:tr>
      <w:tr w:rsidR="00FD2757" w:rsidRPr="00A81DD1" w14:paraId="7F5779D9" w14:textId="77777777" w:rsidTr="00FD2757">
        <w:trPr>
          <w:trHeight w:val="288"/>
        </w:trPr>
        <w:tc>
          <w:tcPr>
            <w:tcW w:w="500" w:type="dxa"/>
            <w:noWrap/>
            <w:vAlign w:val="center"/>
            <w:hideMark/>
          </w:tcPr>
          <w:p w14:paraId="786EC7EB"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lastRenderedPageBreak/>
              <w:t>1001</w:t>
            </w:r>
          </w:p>
        </w:tc>
        <w:tc>
          <w:tcPr>
            <w:tcW w:w="5596" w:type="dxa"/>
            <w:vAlign w:val="bottom"/>
            <w:hideMark/>
          </w:tcPr>
          <w:p w14:paraId="4CF86C2B"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Fourniture et construction des caniveaux en béton armé en forme de U de largeur 40 cm, de profondeur minimale 30 cm, des parois d’épaisseur 8cm et de pente minimale 2% y compris toutes sujétions</w:t>
            </w:r>
          </w:p>
        </w:tc>
        <w:tc>
          <w:tcPr>
            <w:tcW w:w="850" w:type="dxa"/>
            <w:noWrap/>
            <w:vAlign w:val="bottom"/>
            <w:hideMark/>
          </w:tcPr>
          <w:p w14:paraId="715A99B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hideMark/>
          </w:tcPr>
          <w:p w14:paraId="3BC8EBFC"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80,18</w:t>
            </w:r>
          </w:p>
        </w:tc>
        <w:tc>
          <w:tcPr>
            <w:tcW w:w="1134" w:type="dxa"/>
            <w:noWrap/>
            <w:vAlign w:val="center"/>
          </w:tcPr>
          <w:p w14:paraId="2611F3FF"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19CA4220" w14:textId="77777777" w:rsidR="00FD2757" w:rsidRPr="00A81DD1" w:rsidRDefault="00FD2757" w:rsidP="00F34367">
            <w:pPr>
              <w:jc w:val="center"/>
              <w:rPr>
                <w:rFonts w:ascii="Arial" w:hAnsi="Arial" w:cs="Arial"/>
                <w:color w:val="FF0000"/>
                <w:sz w:val="16"/>
                <w:szCs w:val="16"/>
              </w:rPr>
            </w:pPr>
          </w:p>
        </w:tc>
      </w:tr>
      <w:tr w:rsidR="00FD2757" w:rsidRPr="00A81DD1" w14:paraId="7018E3C4" w14:textId="77777777" w:rsidTr="00FD2757">
        <w:trPr>
          <w:trHeight w:val="288"/>
        </w:trPr>
        <w:tc>
          <w:tcPr>
            <w:tcW w:w="500" w:type="dxa"/>
            <w:noWrap/>
            <w:vAlign w:val="center"/>
            <w:hideMark/>
          </w:tcPr>
          <w:p w14:paraId="59EA6AD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1002</w:t>
            </w:r>
          </w:p>
        </w:tc>
        <w:tc>
          <w:tcPr>
            <w:tcW w:w="5596" w:type="dxa"/>
            <w:vAlign w:val="bottom"/>
            <w:hideMark/>
          </w:tcPr>
          <w:p w14:paraId="1110F733"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 xml:space="preserve">Fourniture et pose de </w:t>
            </w:r>
            <w:proofErr w:type="spellStart"/>
            <w:r w:rsidRPr="00A81DD1">
              <w:rPr>
                <w:rFonts w:ascii="Arial" w:eastAsia="Calibri" w:hAnsi="Arial" w:cs="Arial"/>
                <w:color w:val="000000"/>
                <w:sz w:val="16"/>
                <w:szCs w:val="16"/>
              </w:rPr>
              <w:t>dallettes</w:t>
            </w:r>
            <w:proofErr w:type="spellEnd"/>
            <w:r w:rsidRPr="00A81DD1">
              <w:rPr>
                <w:rFonts w:ascii="Arial" w:eastAsia="Calibri" w:hAnsi="Arial" w:cs="Arial"/>
                <w:color w:val="000000"/>
                <w:sz w:val="16"/>
                <w:szCs w:val="16"/>
              </w:rPr>
              <w:t xml:space="preserve"> de longueur 56cm, de largeur 40cm et d’épaisseur 8cm y compris toutes sujétions</w:t>
            </w:r>
          </w:p>
        </w:tc>
        <w:tc>
          <w:tcPr>
            <w:tcW w:w="850" w:type="dxa"/>
            <w:noWrap/>
            <w:vAlign w:val="bottom"/>
            <w:hideMark/>
          </w:tcPr>
          <w:p w14:paraId="52E80B23"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ml</w:t>
            </w:r>
          </w:p>
        </w:tc>
        <w:tc>
          <w:tcPr>
            <w:tcW w:w="992" w:type="dxa"/>
            <w:noWrap/>
            <w:vAlign w:val="bottom"/>
            <w:hideMark/>
          </w:tcPr>
          <w:p w14:paraId="2B000C9E"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37,00</w:t>
            </w:r>
          </w:p>
        </w:tc>
        <w:tc>
          <w:tcPr>
            <w:tcW w:w="1134" w:type="dxa"/>
            <w:noWrap/>
            <w:vAlign w:val="center"/>
          </w:tcPr>
          <w:p w14:paraId="3BF0C724"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1F147D55" w14:textId="77777777" w:rsidR="00FD2757" w:rsidRPr="00A81DD1" w:rsidRDefault="00FD2757" w:rsidP="00F34367">
            <w:pPr>
              <w:jc w:val="center"/>
              <w:rPr>
                <w:rFonts w:ascii="Arial" w:hAnsi="Arial" w:cs="Arial"/>
                <w:color w:val="FF0000"/>
                <w:sz w:val="16"/>
                <w:szCs w:val="16"/>
              </w:rPr>
            </w:pPr>
          </w:p>
        </w:tc>
      </w:tr>
      <w:tr w:rsidR="00FD2757" w:rsidRPr="00A81DD1" w14:paraId="01763E18" w14:textId="77777777" w:rsidTr="00FD2757">
        <w:trPr>
          <w:trHeight w:val="288"/>
        </w:trPr>
        <w:tc>
          <w:tcPr>
            <w:tcW w:w="500" w:type="dxa"/>
            <w:noWrap/>
            <w:vAlign w:val="center"/>
            <w:hideMark/>
          </w:tcPr>
          <w:p w14:paraId="05E6D7C2"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1003</w:t>
            </w:r>
          </w:p>
        </w:tc>
        <w:tc>
          <w:tcPr>
            <w:tcW w:w="5596" w:type="dxa"/>
            <w:vAlign w:val="bottom"/>
            <w:hideMark/>
          </w:tcPr>
          <w:p w14:paraId="03EFE334" w14:textId="77777777" w:rsidR="00FD2757" w:rsidRPr="00A81DD1" w:rsidRDefault="00FD2757" w:rsidP="00F34367">
            <w:pPr>
              <w:rPr>
                <w:rFonts w:ascii="Arial" w:hAnsi="Arial" w:cs="Arial"/>
                <w:color w:val="000000"/>
                <w:sz w:val="16"/>
                <w:szCs w:val="16"/>
              </w:rPr>
            </w:pPr>
            <w:r w:rsidRPr="00A81DD1">
              <w:rPr>
                <w:rFonts w:ascii="Arial" w:eastAsia="Calibri" w:hAnsi="Arial" w:cs="Arial"/>
                <w:color w:val="000000"/>
                <w:sz w:val="16"/>
                <w:szCs w:val="16"/>
              </w:rPr>
              <w:t>Dallage des alentours du bâtiment d’épaisseur 8cm et largeur 0,8m dosé à 350 kg/m</w:t>
            </w:r>
            <w:r w:rsidRPr="00A81DD1">
              <w:rPr>
                <w:rFonts w:ascii="Arial" w:eastAsia="Calibri" w:hAnsi="Arial" w:cs="Arial"/>
                <w:color w:val="000000"/>
                <w:sz w:val="16"/>
                <w:szCs w:val="16"/>
                <w:vertAlign w:val="superscript"/>
              </w:rPr>
              <w:t>3</w:t>
            </w:r>
            <w:r w:rsidRPr="00A81DD1">
              <w:rPr>
                <w:rFonts w:ascii="Arial" w:eastAsia="Calibri" w:hAnsi="Arial" w:cs="Arial"/>
                <w:color w:val="000000"/>
                <w:sz w:val="16"/>
                <w:szCs w:val="16"/>
              </w:rPr>
              <w:t xml:space="preserve"> y compris toutes sujétions</w:t>
            </w:r>
          </w:p>
        </w:tc>
        <w:tc>
          <w:tcPr>
            <w:tcW w:w="850" w:type="dxa"/>
            <w:noWrap/>
            <w:vAlign w:val="bottom"/>
            <w:hideMark/>
          </w:tcPr>
          <w:p w14:paraId="24EBFE6F"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m2</w:t>
            </w:r>
          </w:p>
        </w:tc>
        <w:tc>
          <w:tcPr>
            <w:tcW w:w="992" w:type="dxa"/>
            <w:noWrap/>
            <w:vAlign w:val="center"/>
            <w:hideMark/>
          </w:tcPr>
          <w:p w14:paraId="0C8CB92D"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25,00</w:t>
            </w:r>
          </w:p>
        </w:tc>
        <w:tc>
          <w:tcPr>
            <w:tcW w:w="1134" w:type="dxa"/>
            <w:noWrap/>
            <w:vAlign w:val="center"/>
          </w:tcPr>
          <w:p w14:paraId="0DA8A674"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1A065EF9" w14:textId="77777777" w:rsidR="00FD2757" w:rsidRPr="00A81DD1" w:rsidRDefault="00FD2757" w:rsidP="00F34367">
            <w:pPr>
              <w:jc w:val="center"/>
              <w:rPr>
                <w:rFonts w:ascii="Arial" w:hAnsi="Arial" w:cs="Arial"/>
                <w:color w:val="FF0000"/>
                <w:sz w:val="16"/>
                <w:szCs w:val="16"/>
              </w:rPr>
            </w:pPr>
          </w:p>
        </w:tc>
      </w:tr>
      <w:tr w:rsidR="00FD2757" w:rsidRPr="00A81DD1" w14:paraId="4FD90185" w14:textId="77777777" w:rsidTr="00FD2757">
        <w:trPr>
          <w:trHeight w:val="288"/>
        </w:trPr>
        <w:tc>
          <w:tcPr>
            <w:tcW w:w="500" w:type="dxa"/>
            <w:noWrap/>
            <w:vAlign w:val="center"/>
          </w:tcPr>
          <w:p w14:paraId="3038C4B5"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1004</w:t>
            </w:r>
          </w:p>
        </w:tc>
        <w:tc>
          <w:tcPr>
            <w:tcW w:w="5596" w:type="dxa"/>
            <w:vAlign w:val="bottom"/>
          </w:tcPr>
          <w:p w14:paraId="0CDF311F" w14:textId="77777777" w:rsidR="00FD2757" w:rsidRPr="00A81DD1" w:rsidRDefault="00FD2757" w:rsidP="00F34367">
            <w:pPr>
              <w:rPr>
                <w:rFonts w:ascii="Arial" w:eastAsia="Calibri" w:hAnsi="Arial" w:cs="Arial"/>
                <w:color w:val="000000"/>
                <w:sz w:val="16"/>
                <w:szCs w:val="16"/>
              </w:rPr>
            </w:pPr>
            <w:r w:rsidRPr="00A81DD1">
              <w:rPr>
                <w:rFonts w:ascii="Arial" w:eastAsia="Calibri" w:hAnsi="Arial" w:cs="Arial"/>
                <w:color w:val="000000"/>
                <w:sz w:val="16"/>
                <w:szCs w:val="16"/>
              </w:rPr>
              <w:t>Aménagement d'un micro espace vert avec bordure en béton y compris toutes sujétions</w:t>
            </w:r>
          </w:p>
        </w:tc>
        <w:tc>
          <w:tcPr>
            <w:tcW w:w="850" w:type="dxa"/>
            <w:noWrap/>
            <w:vAlign w:val="bottom"/>
          </w:tcPr>
          <w:p w14:paraId="696C1750" w14:textId="77777777" w:rsidR="00FD2757" w:rsidRPr="00A81DD1" w:rsidRDefault="00FD2757" w:rsidP="00F34367">
            <w:pPr>
              <w:jc w:val="center"/>
              <w:rPr>
                <w:rFonts w:ascii="Arial" w:hAnsi="Arial" w:cs="Arial"/>
                <w:color w:val="000000"/>
                <w:sz w:val="16"/>
                <w:szCs w:val="16"/>
              </w:rPr>
            </w:pPr>
            <w:r w:rsidRPr="00A81DD1">
              <w:rPr>
                <w:rFonts w:ascii="Arial" w:eastAsia="Calibri" w:hAnsi="Arial" w:cs="Arial"/>
                <w:color w:val="000000"/>
                <w:sz w:val="16"/>
                <w:szCs w:val="16"/>
              </w:rPr>
              <w:t>m</w:t>
            </w:r>
            <w:r w:rsidRPr="00A81DD1">
              <w:rPr>
                <w:rFonts w:ascii="Arial" w:eastAsia="Calibri" w:hAnsi="Arial" w:cs="Arial"/>
                <w:color w:val="000000"/>
                <w:sz w:val="16"/>
                <w:szCs w:val="16"/>
                <w:vertAlign w:val="superscript"/>
              </w:rPr>
              <w:t>2</w:t>
            </w:r>
          </w:p>
        </w:tc>
        <w:tc>
          <w:tcPr>
            <w:tcW w:w="992" w:type="dxa"/>
            <w:noWrap/>
            <w:vAlign w:val="center"/>
          </w:tcPr>
          <w:p w14:paraId="72C73E39" w14:textId="77777777" w:rsidR="00FD2757" w:rsidRPr="00A81DD1" w:rsidRDefault="00FD2757" w:rsidP="00F34367">
            <w:pPr>
              <w:jc w:val="center"/>
              <w:rPr>
                <w:rFonts w:ascii="Arial" w:hAnsi="Arial" w:cs="Arial"/>
                <w:color w:val="000000"/>
                <w:sz w:val="16"/>
                <w:szCs w:val="16"/>
              </w:rPr>
            </w:pPr>
            <w:r w:rsidRPr="00A81DD1">
              <w:rPr>
                <w:rFonts w:ascii="Arial" w:hAnsi="Arial" w:cs="Arial"/>
                <w:color w:val="000000"/>
                <w:sz w:val="16"/>
                <w:szCs w:val="16"/>
              </w:rPr>
              <w:t>20</w:t>
            </w:r>
          </w:p>
        </w:tc>
        <w:tc>
          <w:tcPr>
            <w:tcW w:w="1134" w:type="dxa"/>
            <w:noWrap/>
            <w:vAlign w:val="center"/>
          </w:tcPr>
          <w:p w14:paraId="60AB1747" w14:textId="77777777" w:rsidR="00FD2757" w:rsidRPr="00A81DD1" w:rsidRDefault="00FD2757" w:rsidP="00F34367">
            <w:pPr>
              <w:jc w:val="center"/>
              <w:rPr>
                <w:rFonts w:ascii="Arial" w:hAnsi="Arial" w:cs="Arial"/>
                <w:color w:val="000000"/>
                <w:sz w:val="16"/>
                <w:szCs w:val="16"/>
              </w:rPr>
            </w:pPr>
          </w:p>
        </w:tc>
        <w:tc>
          <w:tcPr>
            <w:tcW w:w="1555" w:type="dxa"/>
            <w:noWrap/>
            <w:vAlign w:val="bottom"/>
          </w:tcPr>
          <w:p w14:paraId="1EA8E153" w14:textId="77777777" w:rsidR="00FD2757" w:rsidRPr="00A81DD1" w:rsidRDefault="00FD2757" w:rsidP="00F34367">
            <w:pPr>
              <w:jc w:val="center"/>
              <w:rPr>
                <w:rFonts w:ascii="Arial" w:hAnsi="Arial" w:cs="Arial"/>
                <w:color w:val="FF0000"/>
                <w:sz w:val="16"/>
                <w:szCs w:val="16"/>
              </w:rPr>
            </w:pPr>
          </w:p>
        </w:tc>
      </w:tr>
      <w:tr w:rsidR="00FD2757" w:rsidRPr="00A81DD1" w14:paraId="2D77EFC3" w14:textId="77777777" w:rsidTr="00FD2757">
        <w:trPr>
          <w:trHeight w:val="288"/>
        </w:trPr>
        <w:tc>
          <w:tcPr>
            <w:tcW w:w="9072" w:type="dxa"/>
            <w:gridSpan w:val="5"/>
            <w:noWrap/>
            <w:vAlign w:val="center"/>
            <w:hideMark/>
          </w:tcPr>
          <w:p w14:paraId="531C3963"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 xml:space="preserve">Sous - total </w:t>
            </w:r>
            <w:r>
              <w:rPr>
                <w:rFonts w:ascii="Arial" w:hAnsi="Arial" w:cs="Arial"/>
                <w:b/>
                <w:bCs/>
                <w:color w:val="000000"/>
                <w:sz w:val="16"/>
                <w:szCs w:val="16"/>
              </w:rPr>
              <w:t>1000</w:t>
            </w:r>
          </w:p>
        </w:tc>
        <w:tc>
          <w:tcPr>
            <w:tcW w:w="1555" w:type="dxa"/>
            <w:noWrap/>
            <w:vAlign w:val="center"/>
          </w:tcPr>
          <w:p w14:paraId="7CD25E48" w14:textId="77777777" w:rsidR="00FD2757" w:rsidRPr="00A81DD1" w:rsidRDefault="00FD2757" w:rsidP="00F34367">
            <w:pPr>
              <w:jc w:val="center"/>
              <w:rPr>
                <w:rFonts w:ascii="Arial" w:hAnsi="Arial" w:cs="Arial"/>
                <w:b/>
                <w:bCs/>
                <w:color w:val="FF0000"/>
                <w:sz w:val="16"/>
                <w:szCs w:val="16"/>
              </w:rPr>
            </w:pPr>
          </w:p>
        </w:tc>
      </w:tr>
      <w:tr w:rsidR="00FD2757" w:rsidRPr="00A81DD1" w14:paraId="2D04B5D1" w14:textId="77777777" w:rsidTr="00FD2757">
        <w:trPr>
          <w:trHeight w:val="288"/>
        </w:trPr>
        <w:tc>
          <w:tcPr>
            <w:tcW w:w="9072" w:type="dxa"/>
            <w:gridSpan w:val="5"/>
            <w:noWrap/>
            <w:vAlign w:val="bottom"/>
            <w:hideMark/>
          </w:tcPr>
          <w:p w14:paraId="6D35CC33"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TOTAL HORS TAXES MATERNITE + NEONATOLOGIE</w:t>
            </w:r>
          </w:p>
        </w:tc>
        <w:tc>
          <w:tcPr>
            <w:tcW w:w="1555" w:type="dxa"/>
            <w:noWrap/>
            <w:vAlign w:val="bottom"/>
          </w:tcPr>
          <w:p w14:paraId="43E7C1DB" w14:textId="77777777" w:rsidR="00FD2757" w:rsidRPr="00A81DD1" w:rsidRDefault="00FD2757" w:rsidP="00F34367">
            <w:pPr>
              <w:jc w:val="center"/>
              <w:rPr>
                <w:rFonts w:ascii="Arial" w:hAnsi="Arial" w:cs="Arial"/>
                <w:b/>
                <w:bCs/>
                <w:color w:val="FF0000"/>
                <w:sz w:val="16"/>
                <w:szCs w:val="16"/>
              </w:rPr>
            </w:pPr>
          </w:p>
        </w:tc>
      </w:tr>
      <w:tr w:rsidR="00FD2757" w:rsidRPr="00A81DD1" w14:paraId="646C9E13" w14:textId="77777777" w:rsidTr="00FD2757">
        <w:trPr>
          <w:trHeight w:val="288"/>
        </w:trPr>
        <w:tc>
          <w:tcPr>
            <w:tcW w:w="10627" w:type="dxa"/>
            <w:gridSpan w:val="6"/>
            <w:noWrap/>
            <w:vAlign w:val="bottom"/>
            <w:hideMark/>
          </w:tcPr>
          <w:p w14:paraId="28BFE2CD"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RECAPITULATIF</w:t>
            </w:r>
          </w:p>
        </w:tc>
      </w:tr>
      <w:tr w:rsidR="00FD2757" w:rsidRPr="00A81DD1" w14:paraId="1D0153E7" w14:textId="77777777" w:rsidTr="00FD2757">
        <w:trPr>
          <w:trHeight w:val="288"/>
        </w:trPr>
        <w:tc>
          <w:tcPr>
            <w:tcW w:w="500" w:type="dxa"/>
            <w:noWrap/>
            <w:vAlign w:val="center"/>
            <w:hideMark/>
          </w:tcPr>
          <w:p w14:paraId="35F9234F"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A</w:t>
            </w:r>
          </w:p>
        </w:tc>
        <w:tc>
          <w:tcPr>
            <w:tcW w:w="8572" w:type="dxa"/>
            <w:gridSpan w:val="4"/>
            <w:noWrap/>
            <w:vAlign w:val="center"/>
            <w:hideMark/>
          </w:tcPr>
          <w:p w14:paraId="31CC5076"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MONTANT TOTAL HORS TAXES MATERNITE + NEONATOLOGIE</w:t>
            </w:r>
          </w:p>
        </w:tc>
        <w:tc>
          <w:tcPr>
            <w:tcW w:w="1555" w:type="dxa"/>
            <w:noWrap/>
            <w:vAlign w:val="bottom"/>
          </w:tcPr>
          <w:p w14:paraId="063792A4" w14:textId="77777777" w:rsidR="00FD2757" w:rsidRPr="00A81DD1" w:rsidRDefault="00FD2757" w:rsidP="00F34367">
            <w:pPr>
              <w:jc w:val="center"/>
              <w:rPr>
                <w:rFonts w:ascii="Arial" w:hAnsi="Arial" w:cs="Arial"/>
                <w:b/>
                <w:bCs/>
                <w:color w:val="FF0000"/>
                <w:sz w:val="16"/>
                <w:szCs w:val="16"/>
              </w:rPr>
            </w:pPr>
          </w:p>
        </w:tc>
      </w:tr>
      <w:tr w:rsidR="00FD2757" w:rsidRPr="00A81DD1" w14:paraId="4AA41526" w14:textId="77777777" w:rsidTr="00FD2757">
        <w:trPr>
          <w:trHeight w:val="288"/>
        </w:trPr>
        <w:tc>
          <w:tcPr>
            <w:tcW w:w="500" w:type="dxa"/>
            <w:noWrap/>
            <w:vAlign w:val="center"/>
            <w:hideMark/>
          </w:tcPr>
          <w:p w14:paraId="56FC92D8"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B</w:t>
            </w:r>
          </w:p>
        </w:tc>
        <w:tc>
          <w:tcPr>
            <w:tcW w:w="8572" w:type="dxa"/>
            <w:gridSpan w:val="4"/>
            <w:noWrap/>
            <w:vAlign w:val="center"/>
            <w:hideMark/>
          </w:tcPr>
          <w:p w14:paraId="329A3EB6"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TVA (19,25%)</w:t>
            </w:r>
          </w:p>
        </w:tc>
        <w:tc>
          <w:tcPr>
            <w:tcW w:w="1555" w:type="dxa"/>
            <w:noWrap/>
            <w:vAlign w:val="bottom"/>
          </w:tcPr>
          <w:p w14:paraId="6264A894" w14:textId="77777777" w:rsidR="00FD2757" w:rsidRPr="00A81DD1" w:rsidRDefault="00FD2757" w:rsidP="00F34367">
            <w:pPr>
              <w:jc w:val="center"/>
              <w:rPr>
                <w:rFonts w:ascii="Arial" w:hAnsi="Arial" w:cs="Arial"/>
                <w:b/>
                <w:bCs/>
                <w:color w:val="FF0000"/>
                <w:sz w:val="16"/>
                <w:szCs w:val="16"/>
              </w:rPr>
            </w:pPr>
          </w:p>
        </w:tc>
      </w:tr>
      <w:tr w:rsidR="00FD2757" w:rsidRPr="00A81DD1" w14:paraId="45EAAA8C" w14:textId="77777777" w:rsidTr="00FD2757">
        <w:trPr>
          <w:trHeight w:val="288"/>
        </w:trPr>
        <w:tc>
          <w:tcPr>
            <w:tcW w:w="500" w:type="dxa"/>
            <w:noWrap/>
            <w:vAlign w:val="center"/>
            <w:hideMark/>
          </w:tcPr>
          <w:p w14:paraId="13CC356A"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C</w:t>
            </w:r>
          </w:p>
        </w:tc>
        <w:tc>
          <w:tcPr>
            <w:tcW w:w="8572" w:type="dxa"/>
            <w:gridSpan w:val="4"/>
            <w:noWrap/>
            <w:vAlign w:val="center"/>
            <w:hideMark/>
          </w:tcPr>
          <w:p w14:paraId="1C29D87C"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AIR (5,5%)</w:t>
            </w:r>
          </w:p>
        </w:tc>
        <w:tc>
          <w:tcPr>
            <w:tcW w:w="1555" w:type="dxa"/>
            <w:noWrap/>
            <w:vAlign w:val="bottom"/>
          </w:tcPr>
          <w:p w14:paraId="0C62D0A3" w14:textId="77777777" w:rsidR="00FD2757" w:rsidRPr="00A81DD1" w:rsidRDefault="00FD2757" w:rsidP="00F34367">
            <w:pPr>
              <w:jc w:val="center"/>
              <w:rPr>
                <w:rFonts w:ascii="Arial" w:hAnsi="Arial" w:cs="Arial"/>
                <w:b/>
                <w:bCs/>
                <w:color w:val="FF0000"/>
                <w:sz w:val="16"/>
                <w:szCs w:val="16"/>
              </w:rPr>
            </w:pPr>
          </w:p>
        </w:tc>
      </w:tr>
      <w:tr w:rsidR="00FD2757" w:rsidRPr="00A81DD1" w14:paraId="18C9C2B9" w14:textId="77777777" w:rsidTr="00FD2757">
        <w:trPr>
          <w:trHeight w:val="288"/>
        </w:trPr>
        <w:tc>
          <w:tcPr>
            <w:tcW w:w="500" w:type="dxa"/>
            <w:noWrap/>
            <w:vAlign w:val="center"/>
          </w:tcPr>
          <w:p w14:paraId="6247DC55" w14:textId="0F3FFBBE" w:rsidR="00FD2757" w:rsidRPr="00A81DD1" w:rsidRDefault="00FD2757" w:rsidP="00F34367">
            <w:pPr>
              <w:jc w:val="center"/>
              <w:rPr>
                <w:rFonts w:ascii="Arial" w:hAnsi="Arial" w:cs="Arial"/>
                <w:b/>
                <w:bCs/>
                <w:color w:val="000000"/>
                <w:sz w:val="16"/>
                <w:szCs w:val="16"/>
              </w:rPr>
            </w:pPr>
            <w:r>
              <w:rPr>
                <w:rFonts w:ascii="Arial" w:hAnsi="Arial" w:cs="Arial"/>
                <w:b/>
                <w:bCs/>
                <w:color w:val="000000"/>
                <w:sz w:val="16"/>
                <w:szCs w:val="16"/>
              </w:rPr>
              <w:t>D</w:t>
            </w:r>
          </w:p>
        </w:tc>
        <w:tc>
          <w:tcPr>
            <w:tcW w:w="8572" w:type="dxa"/>
            <w:gridSpan w:val="4"/>
            <w:noWrap/>
            <w:vAlign w:val="center"/>
          </w:tcPr>
          <w:p w14:paraId="79DC8F87" w14:textId="03A67E00" w:rsidR="00FD2757" w:rsidRPr="00A81DD1" w:rsidRDefault="00FD2757" w:rsidP="00F34367">
            <w:pPr>
              <w:jc w:val="center"/>
              <w:rPr>
                <w:rFonts w:ascii="Arial" w:hAnsi="Arial" w:cs="Arial"/>
                <w:b/>
                <w:bCs/>
                <w:color w:val="000000"/>
                <w:sz w:val="16"/>
                <w:szCs w:val="16"/>
              </w:rPr>
            </w:pPr>
            <w:r>
              <w:rPr>
                <w:rFonts w:ascii="Arial" w:hAnsi="Arial" w:cs="Arial"/>
                <w:b/>
                <w:bCs/>
                <w:color w:val="000000"/>
                <w:sz w:val="16"/>
                <w:szCs w:val="16"/>
              </w:rPr>
              <w:t>NAP</w:t>
            </w:r>
          </w:p>
        </w:tc>
        <w:tc>
          <w:tcPr>
            <w:tcW w:w="1555" w:type="dxa"/>
            <w:noWrap/>
            <w:vAlign w:val="bottom"/>
          </w:tcPr>
          <w:p w14:paraId="1D7B2867" w14:textId="77777777" w:rsidR="00FD2757" w:rsidRPr="00A81DD1" w:rsidRDefault="00FD2757" w:rsidP="00F34367">
            <w:pPr>
              <w:jc w:val="center"/>
              <w:rPr>
                <w:rFonts w:ascii="Arial" w:hAnsi="Arial" w:cs="Arial"/>
                <w:b/>
                <w:bCs/>
                <w:color w:val="FF0000"/>
                <w:sz w:val="16"/>
                <w:szCs w:val="16"/>
              </w:rPr>
            </w:pPr>
          </w:p>
        </w:tc>
      </w:tr>
      <w:tr w:rsidR="00FD2757" w:rsidRPr="00A81DD1" w14:paraId="0920CA19" w14:textId="77777777" w:rsidTr="00FD2757">
        <w:trPr>
          <w:trHeight w:val="288"/>
        </w:trPr>
        <w:tc>
          <w:tcPr>
            <w:tcW w:w="500" w:type="dxa"/>
            <w:noWrap/>
            <w:vAlign w:val="center"/>
            <w:hideMark/>
          </w:tcPr>
          <w:p w14:paraId="569D9294" w14:textId="1B1E79BB" w:rsidR="00FD2757" w:rsidRPr="00A81DD1" w:rsidRDefault="00FD2757" w:rsidP="00F34367">
            <w:pPr>
              <w:jc w:val="center"/>
              <w:rPr>
                <w:rFonts w:ascii="Arial" w:hAnsi="Arial" w:cs="Arial"/>
                <w:b/>
                <w:bCs/>
                <w:color w:val="000000"/>
                <w:sz w:val="16"/>
                <w:szCs w:val="16"/>
              </w:rPr>
            </w:pPr>
            <w:r>
              <w:rPr>
                <w:rFonts w:ascii="Arial" w:hAnsi="Arial" w:cs="Arial"/>
                <w:b/>
                <w:bCs/>
                <w:color w:val="000000"/>
                <w:sz w:val="16"/>
                <w:szCs w:val="16"/>
              </w:rPr>
              <w:t>E</w:t>
            </w:r>
          </w:p>
        </w:tc>
        <w:tc>
          <w:tcPr>
            <w:tcW w:w="8572" w:type="dxa"/>
            <w:gridSpan w:val="4"/>
            <w:noWrap/>
            <w:vAlign w:val="center"/>
            <w:hideMark/>
          </w:tcPr>
          <w:p w14:paraId="760D09CF" w14:textId="77777777" w:rsidR="00FD2757" w:rsidRPr="00A81DD1" w:rsidRDefault="00FD2757" w:rsidP="00F34367">
            <w:pPr>
              <w:jc w:val="center"/>
              <w:rPr>
                <w:rFonts w:ascii="Arial" w:hAnsi="Arial" w:cs="Arial"/>
                <w:b/>
                <w:bCs/>
                <w:color w:val="000000"/>
                <w:sz w:val="16"/>
                <w:szCs w:val="16"/>
              </w:rPr>
            </w:pPr>
            <w:r w:rsidRPr="00A81DD1">
              <w:rPr>
                <w:rFonts w:ascii="Arial" w:hAnsi="Arial" w:cs="Arial"/>
                <w:b/>
                <w:bCs/>
                <w:color w:val="000000"/>
                <w:sz w:val="16"/>
                <w:szCs w:val="16"/>
              </w:rPr>
              <w:t xml:space="preserve">MONTANT TOTAL TTC </w:t>
            </w:r>
          </w:p>
        </w:tc>
        <w:tc>
          <w:tcPr>
            <w:tcW w:w="1555" w:type="dxa"/>
            <w:noWrap/>
            <w:vAlign w:val="bottom"/>
          </w:tcPr>
          <w:p w14:paraId="6D3E466E" w14:textId="77777777" w:rsidR="00FD2757" w:rsidRPr="00A81DD1" w:rsidRDefault="00FD2757" w:rsidP="00F34367">
            <w:pPr>
              <w:jc w:val="center"/>
              <w:rPr>
                <w:rFonts w:ascii="Arial" w:hAnsi="Arial" w:cs="Arial"/>
                <w:b/>
                <w:bCs/>
                <w:color w:val="FF0000"/>
                <w:sz w:val="16"/>
                <w:szCs w:val="16"/>
              </w:rPr>
            </w:pPr>
          </w:p>
        </w:tc>
      </w:tr>
    </w:tbl>
    <w:p w14:paraId="49F5D65B" w14:textId="77777777" w:rsidR="00FD2757" w:rsidRDefault="00FD2757" w:rsidP="00FD2757">
      <w:pPr>
        <w:rPr>
          <w:rFonts w:eastAsia="Arial Unicode MS"/>
        </w:rPr>
      </w:pPr>
    </w:p>
    <w:bookmarkEnd w:id="63"/>
    <w:p w14:paraId="010EF523" w14:textId="77777777" w:rsidR="00CA7C09" w:rsidRDefault="00CA7C09">
      <w:pPr>
        <w:rPr>
          <w:rFonts w:ascii="Arial Narrow" w:eastAsia="Arial Unicode MS" w:hAnsi="Arial Narrow" w:cs="Times New Roman"/>
          <w:sz w:val="24"/>
          <w:szCs w:val="24"/>
          <w:lang w:eastAsia="fr-FR"/>
        </w:rPr>
      </w:pPr>
      <w:r>
        <w:rPr>
          <w:rFonts w:ascii="Arial Narrow" w:eastAsia="Arial Unicode MS" w:hAnsi="Arial Narrow" w:cs="Times New Roman"/>
          <w:sz w:val="24"/>
          <w:szCs w:val="24"/>
          <w:lang w:eastAsia="fr-FR"/>
        </w:rPr>
        <w:br w:type="page"/>
      </w:r>
    </w:p>
    <w:p w14:paraId="35DEF67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A2EA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15EA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BED8B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18BDE3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9504" behindDoc="0" locked="0" layoutInCell="1" allowOverlap="1" wp14:anchorId="3EDCDB1B" wp14:editId="39CE82BC">
                <wp:simplePos x="0" y="0"/>
                <wp:positionH relativeFrom="column">
                  <wp:posOffset>335915</wp:posOffset>
                </wp:positionH>
                <wp:positionV relativeFrom="paragraph">
                  <wp:posOffset>124460</wp:posOffset>
                </wp:positionV>
                <wp:extent cx="5573395" cy="2111375"/>
                <wp:effectExtent l="36830" t="55245" r="38100" b="52705"/>
                <wp:wrapNone/>
                <wp:docPr id="7"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8</w:t>
                            </w:r>
                            <w:r w:rsidRPr="00967AF3">
                              <w:rPr>
                                <w:rFonts w:ascii="Albertus Extra Bold" w:hAnsi="Albertus Extra Bold"/>
                                <w:sz w:val="32"/>
                                <w:szCs w:val="32"/>
                              </w:rPr>
                              <w:t>:</w:t>
                            </w:r>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CDB1B" id="AutoShape 537" o:spid="_x0000_s1035" type="#_x0000_t69" style="position:absolute;left:0;text-align:left;margin-left:26.45pt;margin-top:9.8pt;width:438.85pt;height:16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ILPg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" strokeweight="2.25pt">
                <v:textbo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8</w:t>
                      </w:r>
                      <w:r w:rsidRPr="00967AF3">
                        <w:rPr>
                          <w:rFonts w:ascii="Albertus Extra Bold" w:hAnsi="Albertus Extra Bold"/>
                          <w:sz w:val="32"/>
                          <w:szCs w:val="32"/>
                        </w:rPr>
                        <w:t>:</w:t>
                      </w:r>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v:textbox>
              </v:shape>
            </w:pict>
          </mc:Fallback>
        </mc:AlternateContent>
      </w:r>
    </w:p>
    <w:p w14:paraId="1DD884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57565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F98D49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520CE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6ACF9F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FE0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077FE0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5988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E39DB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E252CE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3843B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8B1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40C86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2F883C6B" w14:textId="26E65649"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tbl>
      <w:tblPr>
        <w:tblW w:w="9896" w:type="dxa"/>
        <w:tblInd w:w="56" w:type="dxa"/>
        <w:tblCellMar>
          <w:left w:w="70" w:type="dxa"/>
          <w:right w:w="70" w:type="dxa"/>
        </w:tblCellMar>
        <w:tblLook w:val="04A0" w:firstRow="1" w:lastRow="0" w:firstColumn="1" w:lastColumn="0" w:noHBand="0" w:noVBand="1"/>
      </w:tblPr>
      <w:tblGrid>
        <w:gridCol w:w="800"/>
        <w:gridCol w:w="4176"/>
        <w:gridCol w:w="1220"/>
        <w:gridCol w:w="1220"/>
        <w:gridCol w:w="1220"/>
        <w:gridCol w:w="1260"/>
      </w:tblGrid>
      <w:tr w:rsidR="005444E0" w:rsidRPr="005444E0" w14:paraId="65701093" w14:textId="77777777" w:rsidTr="00851FCF">
        <w:trPr>
          <w:trHeight w:val="300"/>
        </w:trPr>
        <w:tc>
          <w:tcPr>
            <w:tcW w:w="9896" w:type="dxa"/>
            <w:gridSpan w:val="6"/>
            <w:tcBorders>
              <w:top w:val="single" w:sz="8" w:space="0" w:color="auto"/>
              <w:left w:val="single" w:sz="8" w:space="0" w:color="auto"/>
              <w:bottom w:val="single" w:sz="4" w:space="0" w:color="auto"/>
              <w:right w:val="single" w:sz="8" w:space="0" w:color="000000"/>
            </w:tcBorders>
            <w:noWrap/>
            <w:vAlign w:val="center"/>
            <w:hideMark/>
          </w:tcPr>
          <w:p w14:paraId="18829A8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SOUS - DETAIL DES PRIX </w:t>
            </w:r>
          </w:p>
        </w:tc>
      </w:tr>
      <w:tr w:rsidR="005444E0" w:rsidRPr="005444E0" w14:paraId="7A0A8E9C" w14:textId="77777777" w:rsidTr="00851FCF">
        <w:trPr>
          <w:trHeight w:val="645"/>
        </w:trPr>
        <w:tc>
          <w:tcPr>
            <w:tcW w:w="9896" w:type="dxa"/>
            <w:gridSpan w:val="6"/>
            <w:tcBorders>
              <w:top w:val="single" w:sz="4" w:space="0" w:color="auto"/>
              <w:left w:val="single" w:sz="8" w:space="0" w:color="auto"/>
              <w:bottom w:val="single" w:sz="4" w:space="0" w:color="auto"/>
              <w:right w:val="single" w:sz="8" w:space="0" w:color="000000"/>
            </w:tcBorders>
            <w:vAlign w:val="center"/>
            <w:hideMark/>
          </w:tcPr>
          <w:p w14:paraId="1738D330"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DESIGNATIONS :</w:t>
            </w:r>
          </w:p>
        </w:tc>
      </w:tr>
      <w:tr w:rsidR="005444E0" w:rsidRPr="005444E0" w14:paraId="207FE2E6" w14:textId="77777777" w:rsidTr="00851FCF">
        <w:trPr>
          <w:trHeight w:val="600"/>
        </w:trPr>
        <w:tc>
          <w:tcPr>
            <w:tcW w:w="800" w:type="dxa"/>
            <w:tcBorders>
              <w:top w:val="nil"/>
              <w:left w:val="single" w:sz="8" w:space="0" w:color="auto"/>
              <w:bottom w:val="single" w:sz="4" w:space="0" w:color="auto"/>
              <w:right w:val="single" w:sz="4" w:space="0" w:color="auto"/>
            </w:tcBorders>
            <w:vAlign w:val="center"/>
            <w:hideMark/>
          </w:tcPr>
          <w:p w14:paraId="020DDD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N° prix </w:t>
            </w:r>
          </w:p>
        </w:tc>
        <w:tc>
          <w:tcPr>
            <w:tcW w:w="4176" w:type="dxa"/>
            <w:tcBorders>
              <w:top w:val="nil"/>
              <w:left w:val="nil"/>
              <w:bottom w:val="single" w:sz="4" w:space="0" w:color="auto"/>
              <w:right w:val="single" w:sz="4" w:space="0" w:color="auto"/>
            </w:tcBorders>
            <w:vAlign w:val="center"/>
            <w:hideMark/>
          </w:tcPr>
          <w:p w14:paraId="68E50DD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Rendement journalier</w:t>
            </w:r>
          </w:p>
        </w:tc>
        <w:tc>
          <w:tcPr>
            <w:tcW w:w="1220" w:type="dxa"/>
            <w:tcBorders>
              <w:top w:val="nil"/>
              <w:left w:val="nil"/>
              <w:bottom w:val="single" w:sz="4" w:space="0" w:color="auto"/>
              <w:right w:val="single" w:sz="4" w:space="0" w:color="auto"/>
            </w:tcBorders>
            <w:vAlign w:val="center"/>
            <w:hideMark/>
          </w:tcPr>
          <w:p w14:paraId="364FCE3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vAlign w:val="center"/>
            <w:hideMark/>
          </w:tcPr>
          <w:p w14:paraId="2EA6E2C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 totale</w:t>
            </w:r>
          </w:p>
        </w:tc>
        <w:tc>
          <w:tcPr>
            <w:tcW w:w="1220" w:type="dxa"/>
            <w:tcBorders>
              <w:top w:val="nil"/>
              <w:left w:val="nil"/>
              <w:bottom w:val="single" w:sz="4" w:space="0" w:color="auto"/>
              <w:right w:val="single" w:sz="4" w:space="0" w:color="auto"/>
            </w:tcBorders>
            <w:vAlign w:val="center"/>
            <w:hideMark/>
          </w:tcPr>
          <w:p w14:paraId="5357D5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60" w:type="dxa"/>
            <w:tcBorders>
              <w:top w:val="nil"/>
              <w:left w:val="nil"/>
              <w:bottom w:val="single" w:sz="4" w:space="0" w:color="auto"/>
              <w:right w:val="single" w:sz="8" w:space="0" w:color="auto"/>
            </w:tcBorders>
            <w:vAlign w:val="center"/>
            <w:hideMark/>
          </w:tcPr>
          <w:p w14:paraId="6BB882D4"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Durée activité</w:t>
            </w:r>
          </w:p>
        </w:tc>
      </w:tr>
      <w:tr w:rsidR="005444E0" w:rsidRPr="005444E0" w14:paraId="41944885" w14:textId="77777777" w:rsidTr="00851FCF">
        <w:trPr>
          <w:trHeight w:val="315"/>
        </w:trPr>
        <w:tc>
          <w:tcPr>
            <w:tcW w:w="800" w:type="dxa"/>
            <w:tcBorders>
              <w:top w:val="nil"/>
              <w:left w:val="single" w:sz="8" w:space="0" w:color="auto"/>
              <w:bottom w:val="single" w:sz="4" w:space="0" w:color="auto"/>
              <w:right w:val="single" w:sz="4" w:space="0" w:color="auto"/>
            </w:tcBorders>
            <w:noWrap/>
            <w:vAlign w:val="center"/>
            <w:hideMark/>
          </w:tcPr>
          <w:p w14:paraId="653049F9"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892CD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2D0F4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shd w:val="clear" w:color="000000" w:fill="FFFFFF"/>
            <w:noWrap/>
            <w:vAlign w:val="center"/>
            <w:hideMark/>
          </w:tcPr>
          <w:p w14:paraId="2551822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2FA6896"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B8B143E"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r>
      <w:tr w:rsidR="005444E0" w:rsidRPr="005444E0" w14:paraId="6F5E15F5"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70AEE06B"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Main d'œuvre</w:t>
            </w:r>
          </w:p>
        </w:tc>
        <w:tc>
          <w:tcPr>
            <w:tcW w:w="4176" w:type="dxa"/>
            <w:tcBorders>
              <w:top w:val="nil"/>
              <w:left w:val="nil"/>
              <w:bottom w:val="single" w:sz="4" w:space="0" w:color="auto"/>
              <w:right w:val="single" w:sz="4" w:space="0" w:color="auto"/>
            </w:tcBorders>
            <w:vAlign w:val="center"/>
            <w:hideMark/>
          </w:tcPr>
          <w:p w14:paraId="7FE45B5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CATEGORIE</w:t>
            </w:r>
          </w:p>
        </w:tc>
        <w:tc>
          <w:tcPr>
            <w:tcW w:w="1220" w:type="dxa"/>
            <w:tcBorders>
              <w:top w:val="nil"/>
              <w:left w:val="nil"/>
              <w:bottom w:val="single" w:sz="4" w:space="0" w:color="auto"/>
              <w:right w:val="single" w:sz="4" w:space="0" w:color="auto"/>
            </w:tcBorders>
            <w:vAlign w:val="center"/>
            <w:hideMark/>
          </w:tcPr>
          <w:p w14:paraId="7691C73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19561E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Salaire journalier</w:t>
            </w:r>
          </w:p>
        </w:tc>
        <w:tc>
          <w:tcPr>
            <w:tcW w:w="1220" w:type="dxa"/>
            <w:tcBorders>
              <w:top w:val="nil"/>
              <w:left w:val="nil"/>
              <w:bottom w:val="single" w:sz="4" w:space="0" w:color="auto"/>
              <w:right w:val="single" w:sz="4" w:space="0" w:color="auto"/>
            </w:tcBorders>
            <w:vAlign w:val="center"/>
            <w:hideMark/>
          </w:tcPr>
          <w:p w14:paraId="6AD8ABC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jours facturés</w:t>
            </w:r>
          </w:p>
        </w:tc>
        <w:tc>
          <w:tcPr>
            <w:tcW w:w="1260" w:type="dxa"/>
            <w:tcBorders>
              <w:top w:val="nil"/>
              <w:left w:val="nil"/>
              <w:bottom w:val="single" w:sz="4" w:space="0" w:color="auto"/>
              <w:right w:val="single" w:sz="8" w:space="0" w:color="auto"/>
            </w:tcBorders>
            <w:vAlign w:val="center"/>
            <w:hideMark/>
          </w:tcPr>
          <w:p w14:paraId="15441173"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0720F66B"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77D462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6BF8FA3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9A4FF9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9EDAFB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E7A453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3BD102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ABB09D4"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169A295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3330802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6B0ABE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2BEEFE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205E22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6C1FAB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519679F"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5474E65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3B4F5F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04CC93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CD01D9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0B34B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33F33A8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FE7B981"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AA90E0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28C4FD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BE03D3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498DA0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6F0BB6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5C51F9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B85328C"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7C479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7849BC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55928D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8808A2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4025D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5F9CEF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CF588F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FF0D87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5ADECA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C5CBA2E"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C5F45B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E0135A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F73EA6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4288C15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293D06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BAE0D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A</w:t>
            </w:r>
          </w:p>
        </w:tc>
        <w:tc>
          <w:tcPr>
            <w:tcW w:w="1260" w:type="dxa"/>
            <w:tcBorders>
              <w:top w:val="nil"/>
              <w:left w:val="nil"/>
              <w:bottom w:val="single" w:sz="4" w:space="0" w:color="auto"/>
              <w:right w:val="single" w:sz="8" w:space="0" w:color="auto"/>
            </w:tcBorders>
            <w:noWrap/>
            <w:vAlign w:val="center"/>
            <w:hideMark/>
          </w:tcPr>
          <w:p w14:paraId="5F5B098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C460382"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136D8C1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Matériel et Engins</w:t>
            </w:r>
          </w:p>
        </w:tc>
        <w:tc>
          <w:tcPr>
            <w:tcW w:w="4176" w:type="dxa"/>
            <w:tcBorders>
              <w:top w:val="nil"/>
              <w:left w:val="nil"/>
              <w:bottom w:val="single" w:sz="4" w:space="0" w:color="auto"/>
              <w:right w:val="single" w:sz="4" w:space="0" w:color="auto"/>
            </w:tcBorders>
            <w:vAlign w:val="center"/>
            <w:hideMark/>
          </w:tcPr>
          <w:p w14:paraId="6CA3CFE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636CB02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BAFC2E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Taux journalier</w:t>
            </w:r>
          </w:p>
        </w:tc>
        <w:tc>
          <w:tcPr>
            <w:tcW w:w="1220" w:type="dxa"/>
            <w:tcBorders>
              <w:top w:val="nil"/>
              <w:left w:val="nil"/>
              <w:bottom w:val="single" w:sz="4" w:space="0" w:color="auto"/>
              <w:right w:val="single" w:sz="4" w:space="0" w:color="auto"/>
            </w:tcBorders>
            <w:vAlign w:val="center"/>
            <w:hideMark/>
          </w:tcPr>
          <w:p w14:paraId="00D605B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Jours facturés</w:t>
            </w:r>
          </w:p>
        </w:tc>
        <w:tc>
          <w:tcPr>
            <w:tcW w:w="1260" w:type="dxa"/>
            <w:tcBorders>
              <w:top w:val="nil"/>
              <w:left w:val="nil"/>
              <w:bottom w:val="single" w:sz="4" w:space="0" w:color="auto"/>
              <w:right w:val="single" w:sz="8" w:space="0" w:color="auto"/>
            </w:tcBorders>
            <w:vAlign w:val="center"/>
            <w:hideMark/>
          </w:tcPr>
          <w:p w14:paraId="2DA634D8"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40CCA480"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016AA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2666C4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E54BC2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3C4092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29EF75A"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8412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3F7DA8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CFAAC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AD84E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7415D1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19CB87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45C50F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249A067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100012D"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68837B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2CDBE2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A037AE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28F19B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6DA162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9101D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2F8160EA"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6839E90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0AE591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B9B7D4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21C4B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583811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0FCDB99"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32DEE9A8"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16FACE1"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47EC3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3E91F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97368B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B85B54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38791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73F2B6A9"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2CB6970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3CD3FA2"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B</w:t>
            </w:r>
          </w:p>
        </w:tc>
        <w:tc>
          <w:tcPr>
            <w:tcW w:w="1260" w:type="dxa"/>
            <w:tcBorders>
              <w:top w:val="nil"/>
              <w:left w:val="nil"/>
              <w:bottom w:val="single" w:sz="4" w:space="0" w:color="auto"/>
              <w:right w:val="single" w:sz="8" w:space="0" w:color="auto"/>
            </w:tcBorders>
            <w:noWrap/>
            <w:vAlign w:val="center"/>
            <w:hideMark/>
          </w:tcPr>
          <w:p w14:paraId="240F245D"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8360154"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415658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Matériaux  et Divers</w:t>
            </w:r>
          </w:p>
        </w:tc>
        <w:tc>
          <w:tcPr>
            <w:tcW w:w="4176" w:type="dxa"/>
            <w:tcBorders>
              <w:top w:val="nil"/>
              <w:left w:val="nil"/>
              <w:bottom w:val="single" w:sz="4" w:space="0" w:color="auto"/>
              <w:right w:val="single" w:sz="4" w:space="0" w:color="auto"/>
            </w:tcBorders>
            <w:vAlign w:val="center"/>
            <w:hideMark/>
          </w:tcPr>
          <w:p w14:paraId="287C9881"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4EF366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20" w:type="dxa"/>
            <w:tcBorders>
              <w:top w:val="nil"/>
              <w:left w:val="nil"/>
              <w:bottom w:val="single" w:sz="4" w:space="0" w:color="auto"/>
              <w:right w:val="single" w:sz="4" w:space="0" w:color="auto"/>
            </w:tcBorders>
            <w:vAlign w:val="center"/>
            <w:hideMark/>
          </w:tcPr>
          <w:p w14:paraId="6A9DFA3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unitaire</w:t>
            </w:r>
          </w:p>
        </w:tc>
        <w:tc>
          <w:tcPr>
            <w:tcW w:w="1220" w:type="dxa"/>
            <w:tcBorders>
              <w:top w:val="nil"/>
              <w:left w:val="nil"/>
              <w:bottom w:val="single" w:sz="4" w:space="0" w:color="auto"/>
              <w:right w:val="single" w:sz="4" w:space="0" w:color="auto"/>
            </w:tcBorders>
            <w:vAlign w:val="center"/>
            <w:hideMark/>
          </w:tcPr>
          <w:p w14:paraId="49955B3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w:t>
            </w:r>
          </w:p>
        </w:tc>
        <w:tc>
          <w:tcPr>
            <w:tcW w:w="1260" w:type="dxa"/>
            <w:tcBorders>
              <w:top w:val="nil"/>
              <w:left w:val="nil"/>
              <w:bottom w:val="single" w:sz="4" w:space="0" w:color="auto"/>
              <w:right w:val="single" w:sz="8" w:space="0" w:color="auto"/>
            </w:tcBorders>
            <w:vAlign w:val="center"/>
            <w:hideMark/>
          </w:tcPr>
          <w:p w14:paraId="01D80B4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612351A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ADDDF7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CD3A57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E7E8A2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78723E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678589C"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1EC4B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FACCEF5"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30151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AF3B7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18A3C4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F37FC3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1D28957"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4EBA88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25EC9EB" w14:textId="77777777" w:rsidTr="00851FCF">
        <w:trPr>
          <w:trHeight w:val="408"/>
        </w:trPr>
        <w:tc>
          <w:tcPr>
            <w:tcW w:w="800" w:type="dxa"/>
            <w:vMerge/>
            <w:tcBorders>
              <w:top w:val="nil"/>
              <w:left w:val="single" w:sz="8" w:space="0" w:color="auto"/>
              <w:bottom w:val="single" w:sz="4" w:space="0" w:color="auto"/>
              <w:right w:val="single" w:sz="4" w:space="0" w:color="auto"/>
            </w:tcBorders>
            <w:vAlign w:val="center"/>
            <w:hideMark/>
          </w:tcPr>
          <w:p w14:paraId="638C624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BA2E60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35F892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31CE174"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601DB8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60" w:type="dxa"/>
            <w:tcBorders>
              <w:top w:val="nil"/>
              <w:left w:val="nil"/>
              <w:bottom w:val="single" w:sz="4" w:space="0" w:color="auto"/>
              <w:right w:val="single" w:sz="8" w:space="0" w:color="auto"/>
            </w:tcBorders>
            <w:noWrap/>
            <w:vAlign w:val="center"/>
            <w:hideMark/>
          </w:tcPr>
          <w:p w14:paraId="204FD9AF"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r>
      <w:tr w:rsidR="005444E0" w:rsidRPr="005444E0" w14:paraId="17E20BCD" w14:textId="77777777" w:rsidTr="00851FCF">
        <w:trPr>
          <w:trHeight w:val="525"/>
        </w:trPr>
        <w:tc>
          <w:tcPr>
            <w:tcW w:w="800" w:type="dxa"/>
            <w:vMerge/>
            <w:tcBorders>
              <w:top w:val="nil"/>
              <w:left w:val="single" w:sz="8" w:space="0" w:color="auto"/>
              <w:bottom w:val="single" w:sz="4" w:space="0" w:color="auto"/>
              <w:right w:val="single" w:sz="4" w:space="0" w:color="auto"/>
            </w:tcBorders>
            <w:vAlign w:val="center"/>
            <w:hideMark/>
          </w:tcPr>
          <w:p w14:paraId="797510D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1B12F09A"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C</w:t>
            </w:r>
          </w:p>
        </w:tc>
        <w:tc>
          <w:tcPr>
            <w:tcW w:w="1260" w:type="dxa"/>
            <w:tcBorders>
              <w:top w:val="nil"/>
              <w:left w:val="nil"/>
              <w:bottom w:val="single" w:sz="4" w:space="0" w:color="auto"/>
              <w:right w:val="single" w:sz="8" w:space="0" w:color="auto"/>
            </w:tcBorders>
            <w:noWrap/>
            <w:vAlign w:val="center"/>
            <w:hideMark/>
          </w:tcPr>
          <w:p w14:paraId="40A5134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6176C23"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5EB6BF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w:t>
            </w:r>
          </w:p>
        </w:tc>
        <w:tc>
          <w:tcPr>
            <w:tcW w:w="4176" w:type="dxa"/>
            <w:tcBorders>
              <w:top w:val="nil"/>
              <w:left w:val="nil"/>
              <w:bottom w:val="single" w:sz="4" w:space="0" w:color="auto"/>
              <w:right w:val="single" w:sz="4" w:space="0" w:color="auto"/>
            </w:tcBorders>
            <w:vAlign w:val="center"/>
            <w:hideMark/>
          </w:tcPr>
          <w:p w14:paraId="439AFC24"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COUT DIRECTS</w:t>
            </w:r>
          </w:p>
        </w:tc>
        <w:tc>
          <w:tcPr>
            <w:tcW w:w="1220" w:type="dxa"/>
            <w:tcBorders>
              <w:top w:val="nil"/>
              <w:left w:val="nil"/>
              <w:bottom w:val="single" w:sz="4" w:space="0" w:color="auto"/>
              <w:right w:val="single" w:sz="4" w:space="0" w:color="auto"/>
            </w:tcBorders>
            <w:noWrap/>
            <w:vAlign w:val="center"/>
            <w:hideMark/>
          </w:tcPr>
          <w:p w14:paraId="2BC7B72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C98D30"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A3A2B3F"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A+B+C</w:t>
            </w:r>
          </w:p>
        </w:tc>
        <w:tc>
          <w:tcPr>
            <w:tcW w:w="1260" w:type="dxa"/>
            <w:tcBorders>
              <w:top w:val="nil"/>
              <w:left w:val="nil"/>
              <w:bottom w:val="single" w:sz="4" w:space="0" w:color="auto"/>
              <w:right w:val="single" w:sz="8" w:space="0" w:color="auto"/>
            </w:tcBorders>
            <w:noWrap/>
            <w:vAlign w:val="center"/>
            <w:hideMark/>
          </w:tcPr>
          <w:p w14:paraId="249A14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FA9CC60"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9C654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E</w:t>
            </w:r>
          </w:p>
        </w:tc>
        <w:tc>
          <w:tcPr>
            <w:tcW w:w="4176" w:type="dxa"/>
            <w:tcBorders>
              <w:top w:val="nil"/>
              <w:left w:val="nil"/>
              <w:bottom w:val="single" w:sz="4" w:space="0" w:color="auto"/>
              <w:right w:val="single" w:sz="4" w:space="0" w:color="auto"/>
            </w:tcBorders>
            <w:vAlign w:val="center"/>
            <w:hideMark/>
          </w:tcPr>
          <w:p w14:paraId="09E5A06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Frais généraux de chantier</w:t>
            </w:r>
          </w:p>
        </w:tc>
        <w:tc>
          <w:tcPr>
            <w:tcW w:w="1220" w:type="dxa"/>
            <w:tcBorders>
              <w:top w:val="nil"/>
              <w:left w:val="nil"/>
              <w:bottom w:val="single" w:sz="4" w:space="0" w:color="auto"/>
              <w:right w:val="single" w:sz="4" w:space="0" w:color="auto"/>
            </w:tcBorders>
            <w:noWrap/>
            <w:vAlign w:val="center"/>
            <w:hideMark/>
          </w:tcPr>
          <w:p w14:paraId="494803F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ACDAF9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6FD613E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02C6CCC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E99B4D8"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012448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w:t>
            </w:r>
          </w:p>
        </w:tc>
        <w:tc>
          <w:tcPr>
            <w:tcW w:w="4176" w:type="dxa"/>
            <w:tcBorders>
              <w:top w:val="nil"/>
              <w:left w:val="nil"/>
              <w:bottom w:val="single" w:sz="4" w:space="0" w:color="auto"/>
              <w:right w:val="single" w:sz="4" w:space="0" w:color="auto"/>
            </w:tcBorders>
            <w:vAlign w:val="center"/>
            <w:hideMark/>
          </w:tcPr>
          <w:p w14:paraId="67DD0FF1"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Frais  généraux de siège</w:t>
            </w:r>
          </w:p>
        </w:tc>
        <w:tc>
          <w:tcPr>
            <w:tcW w:w="1220" w:type="dxa"/>
            <w:tcBorders>
              <w:top w:val="nil"/>
              <w:left w:val="nil"/>
              <w:bottom w:val="single" w:sz="4" w:space="0" w:color="auto"/>
              <w:right w:val="single" w:sz="4" w:space="0" w:color="auto"/>
            </w:tcBorders>
            <w:noWrap/>
            <w:vAlign w:val="center"/>
            <w:hideMark/>
          </w:tcPr>
          <w:p w14:paraId="26B9834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5EDA51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78E23D16"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1A4E72E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C0A8C61"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79BBA88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w:t>
            </w:r>
          </w:p>
        </w:tc>
        <w:tc>
          <w:tcPr>
            <w:tcW w:w="4176" w:type="dxa"/>
            <w:tcBorders>
              <w:top w:val="nil"/>
              <w:left w:val="nil"/>
              <w:bottom w:val="single" w:sz="4" w:space="0" w:color="auto"/>
              <w:right w:val="single" w:sz="4" w:space="0" w:color="auto"/>
            </w:tcBorders>
            <w:vAlign w:val="center"/>
            <w:hideMark/>
          </w:tcPr>
          <w:p w14:paraId="2F3CDF4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COUT DE REVIENT</w:t>
            </w:r>
          </w:p>
        </w:tc>
        <w:tc>
          <w:tcPr>
            <w:tcW w:w="1220" w:type="dxa"/>
            <w:tcBorders>
              <w:top w:val="nil"/>
              <w:left w:val="nil"/>
              <w:bottom w:val="single" w:sz="4" w:space="0" w:color="auto"/>
              <w:right w:val="single" w:sz="4" w:space="0" w:color="auto"/>
            </w:tcBorders>
            <w:noWrap/>
            <w:vAlign w:val="center"/>
            <w:hideMark/>
          </w:tcPr>
          <w:p w14:paraId="4D4F0627"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BABF210"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E723F3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=D+E+F</w:t>
            </w:r>
          </w:p>
        </w:tc>
        <w:tc>
          <w:tcPr>
            <w:tcW w:w="1260" w:type="dxa"/>
            <w:tcBorders>
              <w:top w:val="nil"/>
              <w:left w:val="nil"/>
              <w:bottom w:val="single" w:sz="4" w:space="0" w:color="auto"/>
              <w:right w:val="single" w:sz="8" w:space="0" w:color="auto"/>
            </w:tcBorders>
            <w:noWrap/>
            <w:vAlign w:val="center"/>
            <w:hideMark/>
          </w:tcPr>
          <w:p w14:paraId="3FF0982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AAAA1CF"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B8282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H</w:t>
            </w:r>
          </w:p>
        </w:tc>
        <w:tc>
          <w:tcPr>
            <w:tcW w:w="4176" w:type="dxa"/>
            <w:tcBorders>
              <w:top w:val="nil"/>
              <w:left w:val="nil"/>
              <w:bottom w:val="single" w:sz="4" w:space="0" w:color="auto"/>
              <w:right w:val="single" w:sz="4" w:space="0" w:color="auto"/>
            </w:tcBorders>
            <w:vAlign w:val="center"/>
            <w:hideMark/>
          </w:tcPr>
          <w:p w14:paraId="32E91B8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Risques + Bénéfices</w:t>
            </w:r>
          </w:p>
        </w:tc>
        <w:tc>
          <w:tcPr>
            <w:tcW w:w="1220" w:type="dxa"/>
            <w:tcBorders>
              <w:top w:val="nil"/>
              <w:left w:val="nil"/>
              <w:bottom w:val="single" w:sz="4" w:space="0" w:color="auto"/>
              <w:right w:val="single" w:sz="4" w:space="0" w:color="auto"/>
            </w:tcBorders>
            <w:noWrap/>
            <w:vAlign w:val="center"/>
            <w:hideMark/>
          </w:tcPr>
          <w:p w14:paraId="33D1450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E5238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335F6B1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Gx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6E9D113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3F15136"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1F0E3D7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w:t>
            </w:r>
          </w:p>
        </w:tc>
        <w:tc>
          <w:tcPr>
            <w:tcW w:w="4176" w:type="dxa"/>
            <w:tcBorders>
              <w:top w:val="nil"/>
              <w:left w:val="nil"/>
              <w:bottom w:val="single" w:sz="4" w:space="0" w:color="auto"/>
              <w:right w:val="single" w:sz="4" w:space="0" w:color="auto"/>
            </w:tcBorders>
            <w:vAlign w:val="center"/>
            <w:hideMark/>
          </w:tcPr>
          <w:p w14:paraId="0058F21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DE VENTE TOTAL HORS TAXE</w:t>
            </w:r>
          </w:p>
        </w:tc>
        <w:tc>
          <w:tcPr>
            <w:tcW w:w="1220" w:type="dxa"/>
            <w:tcBorders>
              <w:top w:val="nil"/>
              <w:left w:val="nil"/>
              <w:bottom w:val="single" w:sz="4" w:space="0" w:color="auto"/>
              <w:right w:val="single" w:sz="4" w:space="0" w:color="auto"/>
            </w:tcBorders>
            <w:noWrap/>
            <w:vAlign w:val="center"/>
            <w:hideMark/>
          </w:tcPr>
          <w:p w14:paraId="6F4B6F5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BFB051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FE48B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=G+H</w:t>
            </w:r>
          </w:p>
        </w:tc>
        <w:tc>
          <w:tcPr>
            <w:tcW w:w="1260" w:type="dxa"/>
            <w:tcBorders>
              <w:top w:val="nil"/>
              <w:left w:val="nil"/>
              <w:bottom w:val="single" w:sz="4" w:space="0" w:color="auto"/>
              <w:right w:val="single" w:sz="8" w:space="0" w:color="auto"/>
            </w:tcBorders>
            <w:noWrap/>
            <w:vAlign w:val="center"/>
            <w:hideMark/>
          </w:tcPr>
          <w:p w14:paraId="6137C79A"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r w:rsidR="005444E0" w:rsidRPr="005444E0" w14:paraId="3F4EB24E" w14:textId="77777777" w:rsidTr="00851FCF">
        <w:trPr>
          <w:trHeight w:val="615"/>
        </w:trPr>
        <w:tc>
          <w:tcPr>
            <w:tcW w:w="800" w:type="dxa"/>
            <w:tcBorders>
              <w:top w:val="nil"/>
              <w:left w:val="single" w:sz="8" w:space="0" w:color="auto"/>
              <w:bottom w:val="single" w:sz="8" w:space="0" w:color="auto"/>
              <w:right w:val="single" w:sz="4" w:space="0" w:color="auto"/>
            </w:tcBorders>
            <w:noWrap/>
            <w:vAlign w:val="center"/>
            <w:hideMark/>
          </w:tcPr>
          <w:p w14:paraId="4BC55E8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V</w:t>
            </w:r>
          </w:p>
        </w:tc>
        <w:tc>
          <w:tcPr>
            <w:tcW w:w="4176" w:type="dxa"/>
            <w:tcBorders>
              <w:top w:val="nil"/>
              <w:left w:val="nil"/>
              <w:bottom w:val="single" w:sz="8" w:space="0" w:color="auto"/>
              <w:right w:val="single" w:sz="4" w:space="0" w:color="auto"/>
            </w:tcBorders>
            <w:vAlign w:val="center"/>
            <w:hideMark/>
          </w:tcPr>
          <w:p w14:paraId="6DC8600B"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DE VE NTE UNITAIRE  HORS TAXE</w:t>
            </w:r>
          </w:p>
        </w:tc>
        <w:tc>
          <w:tcPr>
            <w:tcW w:w="1220" w:type="dxa"/>
            <w:tcBorders>
              <w:top w:val="nil"/>
              <w:left w:val="nil"/>
              <w:bottom w:val="single" w:sz="8" w:space="0" w:color="auto"/>
              <w:right w:val="single" w:sz="4" w:space="0" w:color="auto"/>
            </w:tcBorders>
            <w:noWrap/>
            <w:vAlign w:val="center"/>
            <w:hideMark/>
          </w:tcPr>
          <w:p w14:paraId="3B1981A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5C8ECC3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6D3E16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=P/Qté</w:t>
            </w:r>
          </w:p>
        </w:tc>
        <w:tc>
          <w:tcPr>
            <w:tcW w:w="1260" w:type="dxa"/>
            <w:tcBorders>
              <w:top w:val="nil"/>
              <w:left w:val="nil"/>
              <w:bottom w:val="single" w:sz="8" w:space="0" w:color="auto"/>
              <w:right w:val="single" w:sz="8" w:space="0" w:color="auto"/>
            </w:tcBorders>
            <w:noWrap/>
            <w:vAlign w:val="center"/>
            <w:hideMark/>
          </w:tcPr>
          <w:p w14:paraId="01EB6A03"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bl>
    <w:p w14:paraId="491B438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5FAD08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21E011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41C9E7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8F8A7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3828C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80CC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F3540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901F0A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7AD80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5BEE4A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756BF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5FE3DE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990E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BDF3FD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EA00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D9144C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09770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B27A8A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7EAE9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FDBEF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93BB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2336" behindDoc="0" locked="0" layoutInCell="1" allowOverlap="1" wp14:anchorId="427A3DAA" wp14:editId="669C74A7">
                <wp:simplePos x="0" y="0"/>
                <wp:positionH relativeFrom="column">
                  <wp:posOffset>607884</wp:posOffset>
                </wp:positionH>
                <wp:positionV relativeFrom="paragraph">
                  <wp:posOffset>167074</wp:posOffset>
                </wp:positionV>
                <wp:extent cx="4895850" cy="1791970"/>
                <wp:effectExtent l="37465" t="54610" r="38735" b="48895"/>
                <wp:wrapNone/>
                <wp:docPr id="6" name="AutoShap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791970"/>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A3DAA" id="AutoShape 489" o:spid="_x0000_s1036" type="#_x0000_t69" style="position:absolute;left:0;text-align:left;margin-left:47.85pt;margin-top:13.15pt;width:385.5pt;height:14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" strokeweight="2.25pt">
                <v:textbo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v:textbox>
              </v:shape>
            </w:pict>
          </mc:Fallback>
        </mc:AlternateContent>
      </w:r>
    </w:p>
    <w:p w14:paraId="089AAE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11BCA7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232B1F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E2F55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EA56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70F0FA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7E5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7E526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92BCF0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B0F27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529EC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2FF5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2B1A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FA7756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50083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584C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183284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CD6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4B0BA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F8CF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646286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C89C23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bl>
      <w:tblPr>
        <w:tblStyle w:val="Grilledutableau"/>
        <w:tblpPr w:leftFromText="180" w:rightFromText="180" w:vertAnchor="page" w:horzAnchor="margin" w:tblpY="1216"/>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1956"/>
        <w:gridCol w:w="4014"/>
      </w:tblGrid>
      <w:tr w:rsidR="005444E0" w:rsidRPr="005444E0" w14:paraId="42D23211" w14:textId="77777777" w:rsidTr="00851FCF">
        <w:trPr>
          <w:trHeight w:val="526"/>
        </w:trPr>
        <w:tc>
          <w:tcPr>
            <w:tcW w:w="4052" w:type="dxa"/>
            <w:hideMark/>
          </w:tcPr>
          <w:p w14:paraId="6BED02BC" w14:textId="77777777" w:rsidR="005444E0" w:rsidRPr="00D86ABF" w:rsidRDefault="005444E0" w:rsidP="005444E0">
            <w:pPr>
              <w:jc w:val="center"/>
              <w:rPr>
                <w:rFonts w:ascii="Arial Narrow" w:hAnsi="Arial Narrow" w:cs="Arial"/>
                <w:b/>
                <w:caps/>
                <w:sz w:val="24"/>
                <w:szCs w:val="24"/>
                <w:lang w:val="fr-FR" w:eastAsia="fr-FR"/>
              </w:rPr>
            </w:pPr>
            <w:r w:rsidRPr="00D86ABF">
              <w:rPr>
                <w:rFonts w:ascii="Arial Narrow" w:hAnsi="Arial Narrow" w:cs="Arial"/>
                <w:b/>
                <w:caps/>
                <w:sz w:val="24"/>
                <w:szCs w:val="24"/>
                <w:lang w:val="fr-FR" w:eastAsia="fr-FR"/>
              </w:rPr>
              <w:lastRenderedPageBreak/>
              <w:t>République du cameroun</w:t>
            </w:r>
          </w:p>
          <w:p w14:paraId="7E8ED410" w14:textId="77777777" w:rsidR="005444E0" w:rsidRPr="00D86ABF" w:rsidRDefault="005444E0" w:rsidP="005444E0">
            <w:pPr>
              <w:jc w:val="center"/>
              <w:rPr>
                <w:rFonts w:ascii="Arial Narrow" w:hAnsi="Arial Narrow" w:cs="Arial"/>
                <w:b/>
                <w:sz w:val="24"/>
                <w:szCs w:val="24"/>
                <w:lang w:val="fr-FR" w:eastAsia="fr-FR"/>
              </w:rPr>
            </w:pPr>
            <w:r w:rsidRPr="00D86ABF">
              <w:rPr>
                <w:rFonts w:ascii="Arial Narrow" w:hAnsi="Arial Narrow" w:cs="Arial"/>
                <w:b/>
                <w:sz w:val="24"/>
                <w:szCs w:val="24"/>
                <w:lang w:val="fr-FR" w:eastAsia="fr-FR"/>
              </w:rPr>
              <w:t>Paix – Travail – Patrie</w:t>
            </w:r>
          </w:p>
          <w:p w14:paraId="486A6E10"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1956" w:type="dxa"/>
            <w:vMerge w:val="restart"/>
            <w:vAlign w:val="center"/>
            <w:hideMark/>
          </w:tcPr>
          <w:p w14:paraId="360D2638" w14:textId="77777777" w:rsidR="005444E0" w:rsidRPr="005444E0" w:rsidRDefault="00267ED1" w:rsidP="005444E0">
            <w:pPr>
              <w:jc w:val="center"/>
              <w:rPr>
                <w:rFonts w:ascii="Arial Narrow" w:hAnsi="Arial Narrow" w:cs="Arial"/>
                <w:sz w:val="24"/>
                <w:szCs w:val="24"/>
                <w:lang w:eastAsia="fr-FR"/>
              </w:rPr>
            </w:pPr>
            <w:r w:rsidRPr="003147CE">
              <w:rPr>
                <w:noProof/>
                <w:lang w:eastAsia="fr-FR"/>
              </w:rPr>
              <w:drawing>
                <wp:anchor distT="0" distB="0" distL="114300" distR="114300" simplePos="0" relativeHeight="251679744" behindDoc="0" locked="0" layoutInCell="1" allowOverlap="1" wp14:anchorId="1B3418F7" wp14:editId="38AE7D98">
                  <wp:simplePos x="0" y="0"/>
                  <wp:positionH relativeFrom="margin">
                    <wp:posOffset>-31115</wp:posOffset>
                  </wp:positionH>
                  <wp:positionV relativeFrom="paragraph">
                    <wp:posOffset>103505</wp:posOffset>
                  </wp:positionV>
                  <wp:extent cx="1135380" cy="990600"/>
                  <wp:effectExtent l="0" t="0" r="762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13538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7FF3FB" w14:textId="77777777" w:rsidR="005444E0" w:rsidRPr="005444E0" w:rsidRDefault="005444E0" w:rsidP="005444E0">
            <w:pPr>
              <w:jc w:val="center"/>
              <w:rPr>
                <w:rFonts w:ascii="Arial Narrow" w:hAnsi="Arial Narrow" w:cs="Arial"/>
                <w:sz w:val="24"/>
                <w:szCs w:val="24"/>
                <w:lang w:eastAsia="fr-FR"/>
              </w:rPr>
            </w:pPr>
          </w:p>
          <w:p w14:paraId="14BFC285" w14:textId="77777777" w:rsidR="005444E0" w:rsidRPr="005444E0" w:rsidRDefault="005444E0" w:rsidP="005444E0">
            <w:pPr>
              <w:jc w:val="center"/>
              <w:rPr>
                <w:rFonts w:ascii="Arial Narrow" w:hAnsi="Arial Narrow" w:cs="Arial"/>
                <w:sz w:val="24"/>
                <w:szCs w:val="24"/>
                <w:lang w:eastAsia="fr-FR"/>
              </w:rPr>
            </w:pPr>
          </w:p>
          <w:p w14:paraId="1B963618" w14:textId="77777777" w:rsidR="005444E0" w:rsidRPr="005444E0" w:rsidRDefault="005444E0" w:rsidP="005444E0">
            <w:pPr>
              <w:jc w:val="center"/>
              <w:rPr>
                <w:rFonts w:ascii="Arial Narrow" w:hAnsi="Arial Narrow" w:cs="Arial"/>
                <w:sz w:val="24"/>
                <w:szCs w:val="24"/>
                <w:lang w:eastAsia="fr-FR"/>
              </w:rPr>
            </w:pPr>
          </w:p>
          <w:p w14:paraId="6CA5FF06" w14:textId="77777777" w:rsidR="005444E0" w:rsidRPr="005444E0" w:rsidRDefault="005444E0" w:rsidP="005444E0">
            <w:pPr>
              <w:jc w:val="center"/>
              <w:rPr>
                <w:rFonts w:ascii="Arial Narrow" w:hAnsi="Arial Narrow" w:cs="Arial"/>
                <w:sz w:val="24"/>
                <w:szCs w:val="24"/>
                <w:lang w:eastAsia="fr-FR"/>
              </w:rPr>
            </w:pPr>
          </w:p>
          <w:p w14:paraId="37356DE2" w14:textId="77777777" w:rsidR="005444E0" w:rsidRPr="005444E0" w:rsidRDefault="005444E0" w:rsidP="005444E0">
            <w:pPr>
              <w:jc w:val="center"/>
              <w:rPr>
                <w:rFonts w:ascii="Arial Narrow" w:hAnsi="Arial Narrow" w:cs="Arial"/>
                <w:sz w:val="24"/>
                <w:szCs w:val="24"/>
                <w:lang w:eastAsia="fr-FR"/>
              </w:rPr>
            </w:pPr>
          </w:p>
          <w:p w14:paraId="17C555BD" w14:textId="77777777" w:rsidR="005444E0" w:rsidRPr="005444E0" w:rsidRDefault="005444E0" w:rsidP="005444E0">
            <w:pPr>
              <w:jc w:val="center"/>
              <w:rPr>
                <w:rFonts w:ascii="Arial Narrow" w:hAnsi="Arial Narrow" w:cs="Arial"/>
                <w:sz w:val="24"/>
                <w:szCs w:val="24"/>
                <w:lang w:eastAsia="fr-FR"/>
              </w:rPr>
            </w:pPr>
          </w:p>
        </w:tc>
        <w:tc>
          <w:tcPr>
            <w:tcW w:w="4014" w:type="dxa"/>
            <w:hideMark/>
          </w:tcPr>
          <w:p w14:paraId="0876F6F3"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Republic of cameroon</w:t>
            </w:r>
          </w:p>
          <w:p w14:paraId="56EC8019" w14:textId="77777777" w:rsidR="005444E0" w:rsidRPr="005444E0" w:rsidRDefault="005444E0" w:rsidP="005444E0">
            <w:pPr>
              <w:jc w:val="center"/>
              <w:rPr>
                <w:rFonts w:ascii="Arial Narrow" w:hAnsi="Arial Narrow" w:cs="Arial"/>
                <w:b/>
                <w:sz w:val="24"/>
                <w:szCs w:val="24"/>
                <w:lang w:eastAsia="fr-FR"/>
              </w:rPr>
            </w:pPr>
            <w:r w:rsidRPr="005444E0">
              <w:rPr>
                <w:rFonts w:ascii="Arial Narrow" w:hAnsi="Arial Narrow" w:cs="Arial"/>
                <w:b/>
                <w:sz w:val="24"/>
                <w:szCs w:val="24"/>
                <w:lang w:eastAsia="fr-FR"/>
              </w:rPr>
              <w:t xml:space="preserve">Peace </w:t>
            </w:r>
            <w:r w:rsidRPr="005444E0">
              <w:rPr>
                <w:rFonts w:ascii="Arial Narrow" w:hAnsi="Arial Narrow" w:cs="Arial"/>
                <w:b/>
                <w:caps/>
                <w:sz w:val="24"/>
                <w:szCs w:val="24"/>
                <w:lang w:eastAsia="fr-FR"/>
              </w:rPr>
              <w:t>–</w:t>
            </w:r>
            <w:r w:rsidRPr="005444E0">
              <w:rPr>
                <w:rFonts w:ascii="Arial Narrow" w:hAnsi="Arial Narrow" w:cs="Arial"/>
                <w:b/>
                <w:sz w:val="24"/>
                <w:szCs w:val="24"/>
                <w:lang w:eastAsia="fr-FR"/>
              </w:rPr>
              <w:t xml:space="preserve"> Work – Fatherland</w:t>
            </w:r>
          </w:p>
          <w:p w14:paraId="49FB2549"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0B548115" w14:textId="77777777" w:rsidTr="00851FCF">
        <w:trPr>
          <w:trHeight w:val="526"/>
        </w:trPr>
        <w:tc>
          <w:tcPr>
            <w:tcW w:w="4052" w:type="dxa"/>
            <w:hideMark/>
          </w:tcPr>
          <w:p w14:paraId="14D79A22"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REGION DE L’EST</w:t>
            </w:r>
          </w:p>
          <w:p w14:paraId="2E40C9AB"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06856B42" w14:textId="77777777" w:rsidR="005444E0" w:rsidRPr="005444E0" w:rsidRDefault="005444E0" w:rsidP="005444E0">
            <w:pPr>
              <w:rPr>
                <w:rFonts w:ascii="Arial Narrow" w:hAnsi="Arial Narrow" w:cs="Arial"/>
                <w:sz w:val="24"/>
                <w:szCs w:val="24"/>
                <w:lang w:eastAsia="fr-FR"/>
              </w:rPr>
            </w:pPr>
          </w:p>
        </w:tc>
        <w:tc>
          <w:tcPr>
            <w:tcW w:w="4014" w:type="dxa"/>
            <w:hideMark/>
          </w:tcPr>
          <w:p w14:paraId="4770770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w:t>
            </w:r>
          </w:p>
          <w:p w14:paraId="409410C7"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3CF251C3" w14:textId="77777777" w:rsidTr="00851FCF">
        <w:trPr>
          <w:trHeight w:val="423"/>
        </w:trPr>
        <w:tc>
          <w:tcPr>
            <w:tcW w:w="4052" w:type="dxa"/>
            <w:hideMark/>
          </w:tcPr>
          <w:p w14:paraId="43E8AD7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CONSEIL REGIONAL DE L’EST</w:t>
            </w:r>
          </w:p>
          <w:p w14:paraId="50546A5A"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5180E5A5" w14:textId="77777777" w:rsidR="005444E0" w:rsidRPr="005444E0" w:rsidRDefault="005444E0" w:rsidP="005444E0">
            <w:pPr>
              <w:rPr>
                <w:rFonts w:ascii="Arial Narrow" w:hAnsi="Arial Narrow" w:cs="Arial"/>
                <w:sz w:val="24"/>
                <w:szCs w:val="24"/>
                <w:lang w:eastAsia="fr-FR"/>
              </w:rPr>
            </w:pPr>
          </w:p>
        </w:tc>
        <w:tc>
          <w:tcPr>
            <w:tcW w:w="4014" w:type="dxa"/>
            <w:hideMark/>
          </w:tcPr>
          <w:p w14:paraId="58F6DACF"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REGIONAL COUNCIL</w:t>
            </w:r>
          </w:p>
          <w:p w14:paraId="1135184F"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bl>
    <w:p w14:paraId="37376F1F" w14:textId="77777777" w:rsidR="005444E0" w:rsidRPr="005444E0" w:rsidRDefault="005444E0" w:rsidP="005444E0">
      <w:pPr>
        <w:spacing w:after="0" w:line="276" w:lineRule="auto"/>
        <w:jc w:val="both"/>
        <w:outlineLvl w:val="0"/>
        <w:rPr>
          <w:rFonts w:ascii="Arial Narrow" w:eastAsia="Times New Roman" w:hAnsi="Arial Narrow" w:cs="Times New Roman"/>
          <w:b/>
          <w:bCs/>
          <w:sz w:val="24"/>
          <w:szCs w:val="24"/>
          <w:lang w:eastAsia="fr-FR"/>
        </w:rPr>
      </w:pPr>
    </w:p>
    <w:p w14:paraId="518B6D30" w14:textId="2091C21D" w:rsidR="005444E0" w:rsidRPr="005444E0" w:rsidRDefault="00FD2757" w:rsidP="00FD2757">
      <w:pPr>
        <w:spacing w:after="0" w:line="276" w:lineRule="auto"/>
        <w:jc w:val="both"/>
        <w:outlineLvl w:val="0"/>
        <w:rPr>
          <w:rFonts w:ascii="Arial Narrow" w:eastAsia="Times New Roman" w:hAnsi="Arial Narrow" w:cs="Times New Roman"/>
          <w:b/>
          <w:bCs/>
          <w:sz w:val="24"/>
          <w:szCs w:val="24"/>
          <w:lang w:eastAsia="fr-FR"/>
        </w:rPr>
      </w:pPr>
      <w:bookmarkStart w:id="64" w:name="_Toc165978190"/>
      <w:r>
        <w:rPr>
          <w:rFonts w:ascii="Arial Narrow" w:eastAsia="Times New Roman" w:hAnsi="Arial Narrow" w:cs="Times New Roman"/>
          <w:b/>
          <w:bCs/>
          <w:sz w:val="24"/>
          <w:szCs w:val="24"/>
          <w:lang w:eastAsia="fr-FR"/>
        </w:rPr>
        <w:t>MARCHE</w:t>
      </w:r>
      <w:r w:rsidR="005444E0" w:rsidRPr="005444E0">
        <w:rPr>
          <w:rFonts w:ascii="Arial Narrow" w:eastAsia="Times New Roman" w:hAnsi="Arial Narrow" w:cs="Times New Roman"/>
          <w:b/>
          <w:bCs/>
          <w:sz w:val="24"/>
          <w:szCs w:val="24"/>
          <w:lang w:eastAsia="fr-FR"/>
        </w:rPr>
        <w:t xml:space="preserve"> N°________/</w:t>
      </w:r>
      <w:r>
        <w:rPr>
          <w:rFonts w:ascii="Arial Narrow" w:eastAsia="Times New Roman" w:hAnsi="Arial Narrow" w:cs="Times New Roman"/>
          <w:b/>
          <w:bCs/>
          <w:sz w:val="24"/>
          <w:szCs w:val="24"/>
          <w:lang w:eastAsia="fr-FR"/>
        </w:rPr>
        <w:t>M</w:t>
      </w:r>
      <w:r w:rsidR="005444E0" w:rsidRPr="005444E0">
        <w:rPr>
          <w:rFonts w:ascii="Arial Narrow" w:eastAsia="Times New Roman" w:hAnsi="Arial Narrow" w:cs="Times New Roman"/>
          <w:b/>
          <w:bCs/>
          <w:sz w:val="24"/>
          <w:szCs w:val="24"/>
          <w:lang w:eastAsia="fr-FR"/>
        </w:rPr>
        <w:t>/CR-ES/CIPM/202</w:t>
      </w:r>
      <w:r w:rsidR="00BF6757">
        <w:rPr>
          <w:rFonts w:ascii="Arial Narrow" w:eastAsia="Times New Roman" w:hAnsi="Arial Narrow" w:cs="Times New Roman"/>
          <w:b/>
          <w:bCs/>
          <w:sz w:val="24"/>
          <w:szCs w:val="24"/>
          <w:lang w:eastAsia="fr-FR"/>
        </w:rPr>
        <w:t>6</w:t>
      </w:r>
      <w:r w:rsidR="005444E0" w:rsidRPr="005444E0">
        <w:rPr>
          <w:rFonts w:ascii="Arial Narrow" w:eastAsia="Times New Roman" w:hAnsi="Arial Narrow" w:cs="Times New Roman"/>
          <w:b/>
          <w:bCs/>
          <w:sz w:val="24"/>
          <w:szCs w:val="24"/>
          <w:lang w:eastAsia="fr-FR"/>
        </w:rPr>
        <w:t xml:space="preserve"> du _______________</w:t>
      </w:r>
      <w:r w:rsidR="005444E0" w:rsidRPr="005444E0">
        <w:rPr>
          <w:rFonts w:ascii="Arial Narrow" w:eastAsia="Times New Roman" w:hAnsi="Arial Narrow" w:cs="Times New Roman"/>
          <w:b/>
          <w:sz w:val="24"/>
          <w:szCs w:val="24"/>
          <w:lang w:eastAsia="fr-FR"/>
        </w:rPr>
        <w:t xml:space="preserve"> PASSEE APRES D’OFFRES NATIONAL OUVERT N° </w:t>
      </w:r>
      <w:r w:rsidR="00680FAC">
        <w:rPr>
          <w:rFonts w:ascii="Arial Narrow" w:eastAsia="Times New Roman" w:hAnsi="Arial Narrow" w:cs="Times New Roman"/>
          <w:b/>
          <w:sz w:val="24"/>
          <w:szCs w:val="24"/>
          <w:lang w:eastAsia="fr-FR"/>
        </w:rPr>
        <w:t>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bookmarkEnd w:id="64"/>
      <w:r w:rsidRPr="00FD2757">
        <w:rPr>
          <w:rFonts w:ascii="Arial Narrow" w:eastAsia="Times New Roman" w:hAnsi="Arial Narrow" w:cs="Times New Roman"/>
          <w:b/>
          <w:sz w:val="24"/>
          <w:szCs w:val="24"/>
          <w:lang w:eastAsia="fr-FR"/>
        </w:rPr>
        <w:t>LA CONSTRUCTION D'UN BATIMENT DE MATERNITE ET DE NEONATOLOGIE A L'HOPITAL DE DISTRICT DE MBANG</w:t>
      </w:r>
    </w:p>
    <w:tbl>
      <w:tblPr>
        <w:tblW w:w="9606" w:type="dxa"/>
        <w:tblLook w:val="04A0" w:firstRow="1" w:lastRow="0" w:firstColumn="1" w:lastColumn="0" w:noHBand="0" w:noVBand="1"/>
      </w:tblPr>
      <w:tblGrid>
        <w:gridCol w:w="3373"/>
        <w:gridCol w:w="6233"/>
      </w:tblGrid>
      <w:tr w:rsidR="005444E0" w:rsidRPr="005444E0" w14:paraId="6477FE2D" w14:textId="77777777" w:rsidTr="00851FCF">
        <w:tc>
          <w:tcPr>
            <w:tcW w:w="3373" w:type="dxa"/>
            <w:hideMark/>
          </w:tcPr>
          <w:p w14:paraId="6CE8A134"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sz w:val="24"/>
                <w:szCs w:val="24"/>
                <w:lang w:eastAsia="fr-FR"/>
              </w:rPr>
              <w:t>MAITRE D’OUVRAGE :</w:t>
            </w:r>
          </w:p>
        </w:tc>
        <w:tc>
          <w:tcPr>
            <w:tcW w:w="6233" w:type="dxa"/>
            <w:hideMark/>
          </w:tcPr>
          <w:p w14:paraId="337D2EC5" w14:textId="77777777" w:rsidR="005444E0" w:rsidRPr="005444E0" w:rsidRDefault="005444E0" w:rsidP="005444E0">
            <w:pPr>
              <w:tabs>
                <w:tab w:val="left" w:pos="4111"/>
              </w:tabs>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LE PRESIDENT DU CONSEIL REGIONAL DE L’EST</w:t>
            </w:r>
          </w:p>
        </w:tc>
      </w:tr>
      <w:tr w:rsidR="005444E0" w:rsidRPr="005444E0" w14:paraId="25813EC7" w14:textId="77777777" w:rsidTr="00851FCF">
        <w:tc>
          <w:tcPr>
            <w:tcW w:w="3373" w:type="dxa"/>
            <w:hideMark/>
          </w:tcPr>
          <w:p w14:paraId="6A5EF08B"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573EE96C"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238DC7C7" w14:textId="77777777" w:rsidR="005444E0" w:rsidRPr="005444E0" w:rsidRDefault="005444E0" w:rsidP="005444E0">
            <w:pPr>
              <w:spacing w:after="0" w:line="240" w:lineRule="auto"/>
              <w:rPr>
                <w:rFonts w:ascii="Arial Narrow" w:eastAsia="Calibri" w:hAnsi="Arial Narrow" w:cs="Arial"/>
                <w:b/>
                <w:bCs/>
                <w:sz w:val="24"/>
                <w:szCs w:val="24"/>
                <w:lang w:eastAsia="fr-FR"/>
              </w:rPr>
            </w:pPr>
            <w:r w:rsidRPr="005444E0">
              <w:rPr>
                <w:rFonts w:ascii="Arial Narrow" w:eastAsia="Calibri" w:hAnsi="Arial Narrow" w:cs="Arial"/>
                <w:b/>
                <w:bCs/>
                <w:sz w:val="24"/>
                <w:szCs w:val="24"/>
                <w:lang w:eastAsia="fr-FR"/>
              </w:rPr>
              <w:t xml:space="preserve">TITULAIRE </w:t>
            </w:r>
            <w:r w:rsidRPr="005444E0">
              <w:rPr>
                <w:rFonts w:ascii="Arial Narrow" w:eastAsia="Calibri" w:hAnsi="Arial Narrow" w:cs="Arial"/>
                <w:b/>
                <w:sz w:val="24"/>
                <w:szCs w:val="24"/>
                <w:lang w:eastAsia="fr-FR"/>
              </w:rPr>
              <w:t>DE LA LETTRE COMMANDE</w:t>
            </w:r>
            <w:r w:rsidRPr="005444E0">
              <w:rPr>
                <w:rFonts w:ascii="Arial Narrow" w:eastAsia="Calibri" w:hAnsi="Arial Narrow" w:cs="Arial"/>
                <w:b/>
                <w:bCs/>
                <w:sz w:val="24"/>
                <w:szCs w:val="24"/>
                <w:lang w:eastAsia="fr-FR"/>
              </w:rPr>
              <w:t xml:space="preserve"> </w:t>
            </w:r>
          </w:p>
        </w:tc>
        <w:tc>
          <w:tcPr>
            <w:tcW w:w="6233" w:type="dxa"/>
          </w:tcPr>
          <w:p w14:paraId="1135D438" w14:textId="77777777" w:rsidR="005444E0" w:rsidRPr="005444E0" w:rsidRDefault="005444E0" w:rsidP="005444E0">
            <w:pPr>
              <w:spacing w:after="0" w:line="240" w:lineRule="auto"/>
              <w:rPr>
                <w:rFonts w:ascii="Arial Narrow" w:eastAsia="Calibri" w:hAnsi="Arial Narrow" w:cs="Arial"/>
                <w:b/>
                <w:sz w:val="24"/>
                <w:szCs w:val="24"/>
                <w:lang w:eastAsia="fr-FR"/>
              </w:rPr>
            </w:pPr>
          </w:p>
          <w:p w14:paraId="591B214A"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 xml:space="preserve">BP : ____, </w:t>
            </w:r>
            <w:proofErr w:type="spellStart"/>
            <w:r w:rsidRPr="005444E0">
              <w:rPr>
                <w:rFonts w:ascii="Arial Narrow" w:eastAsia="Calibri" w:hAnsi="Arial Narrow" w:cs="Arial"/>
                <w:b/>
                <w:sz w:val="24"/>
                <w:szCs w:val="24"/>
                <w:lang w:val="en-US" w:eastAsia="fr-FR"/>
              </w:rPr>
              <w:t>Tél</w:t>
            </w:r>
            <w:proofErr w:type="spellEnd"/>
            <w:r w:rsidRPr="005444E0">
              <w:rPr>
                <w:rFonts w:ascii="Arial Narrow" w:eastAsia="Calibri" w:hAnsi="Arial Narrow" w:cs="Arial"/>
                <w:b/>
                <w:sz w:val="24"/>
                <w:szCs w:val="24"/>
                <w:lang w:val="en-US" w:eastAsia="fr-FR"/>
              </w:rPr>
              <w:t> : _____</w:t>
            </w:r>
          </w:p>
          <w:p w14:paraId="00D8EF86"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RCCM : ______</w:t>
            </w:r>
          </w:p>
          <w:p w14:paraId="1D69A0C7"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CONTRIBUABLE : ________</w:t>
            </w:r>
          </w:p>
          <w:p w14:paraId="7849B580"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RIB : __________________</w:t>
            </w:r>
          </w:p>
          <w:p w14:paraId="3EC4F895" w14:textId="77777777" w:rsidR="005444E0" w:rsidRPr="005444E0" w:rsidRDefault="005444E0" w:rsidP="005444E0">
            <w:pPr>
              <w:spacing w:after="0" w:line="240" w:lineRule="auto"/>
              <w:rPr>
                <w:rFonts w:ascii="Arial Narrow" w:eastAsia="Calibri" w:hAnsi="Arial Narrow" w:cs="Arial"/>
                <w:b/>
                <w:sz w:val="24"/>
                <w:szCs w:val="24"/>
                <w:lang w:eastAsia="fr-FR"/>
              </w:rPr>
            </w:pPr>
          </w:p>
        </w:tc>
      </w:tr>
      <w:tr w:rsidR="005444E0" w:rsidRPr="005444E0" w14:paraId="65A2C494" w14:textId="77777777" w:rsidTr="00851FCF">
        <w:tc>
          <w:tcPr>
            <w:tcW w:w="3373" w:type="dxa"/>
            <w:vAlign w:val="center"/>
            <w:hideMark/>
          </w:tcPr>
          <w:p w14:paraId="6A52192E"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6A9CDF16"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OBJET </w:t>
            </w:r>
            <w:r w:rsidRPr="005444E0">
              <w:rPr>
                <w:rFonts w:ascii="Arial Narrow" w:eastAsia="Calibri" w:hAnsi="Arial Narrow" w:cs="Arial"/>
                <w:b/>
                <w:sz w:val="24"/>
                <w:szCs w:val="24"/>
                <w:lang w:eastAsia="fr-FR"/>
              </w:rPr>
              <w:t>DE LA LETTRE COMMANDE</w:t>
            </w:r>
            <w:r w:rsidRPr="005444E0">
              <w:rPr>
                <w:rFonts w:ascii="Arial Narrow" w:eastAsia="Calibri" w:hAnsi="Arial Narrow" w:cs="Arial"/>
                <w:b/>
                <w:bCs/>
                <w:sz w:val="24"/>
                <w:szCs w:val="24"/>
                <w:lang w:eastAsia="fr-FR"/>
              </w:rPr>
              <w:t>:</w:t>
            </w:r>
          </w:p>
        </w:tc>
        <w:tc>
          <w:tcPr>
            <w:tcW w:w="6233" w:type="dxa"/>
            <w:hideMark/>
          </w:tcPr>
          <w:p w14:paraId="1F2745FB" w14:textId="77777777" w:rsidR="005444E0" w:rsidRPr="005444E0" w:rsidRDefault="005444E0" w:rsidP="005444E0">
            <w:pPr>
              <w:spacing w:after="0" w:line="240" w:lineRule="auto"/>
              <w:rPr>
                <w:rFonts w:ascii="Arial Narrow" w:eastAsia="Times New Roman" w:hAnsi="Arial Narrow" w:cs="Arial"/>
                <w:b/>
                <w:sz w:val="24"/>
                <w:szCs w:val="24"/>
                <w:lang w:eastAsia="fr-FR"/>
              </w:rPr>
            </w:pPr>
          </w:p>
          <w:p w14:paraId="40B472BE" w14:textId="77777777" w:rsidR="005444E0" w:rsidRPr="005444E0" w:rsidRDefault="005444E0" w:rsidP="005444E0">
            <w:pPr>
              <w:spacing w:after="0" w:line="240" w:lineRule="auto"/>
              <w:rPr>
                <w:rFonts w:ascii="Arial Narrow" w:eastAsia="Calibri" w:hAnsi="Arial Narrow" w:cs="Arial"/>
                <w:sz w:val="24"/>
                <w:szCs w:val="24"/>
                <w:lang w:eastAsia="fr-FR"/>
              </w:rPr>
            </w:pPr>
          </w:p>
        </w:tc>
      </w:tr>
      <w:tr w:rsidR="005444E0" w:rsidRPr="005444E0" w14:paraId="4FC2D8CD" w14:textId="77777777" w:rsidTr="00851FCF">
        <w:tc>
          <w:tcPr>
            <w:tcW w:w="3373" w:type="dxa"/>
            <w:hideMark/>
          </w:tcPr>
          <w:p w14:paraId="305C4EA3"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LIEU DE D’EXECUTION :                         </w:t>
            </w:r>
          </w:p>
        </w:tc>
        <w:tc>
          <w:tcPr>
            <w:tcW w:w="6233" w:type="dxa"/>
            <w:hideMark/>
          </w:tcPr>
          <w:p w14:paraId="60419A21"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 A préciser selon le lot</w:t>
            </w:r>
          </w:p>
        </w:tc>
      </w:tr>
      <w:tr w:rsidR="005444E0" w:rsidRPr="005444E0" w14:paraId="125559BE" w14:textId="77777777" w:rsidTr="00851FCF">
        <w:tc>
          <w:tcPr>
            <w:tcW w:w="3373" w:type="dxa"/>
            <w:hideMark/>
          </w:tcPr>
          <w:p w14:paraId="01041122"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DELAI D’EXECUTION :</w:t>
            </w:r>
          </w:p>
        </w:tc>
        <w:tc>
          <w:tcPr>
            <w:tcW w:w="6233" w:type="dxa"/>
            <w:hideMark/>
          </w:tcPr>
          <w:p w14:paraId="141204F8"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Quatre (04) mois</w:t>
            </w:r>
          </w:p>
        </w:tc>
      </w:tr>
    </w:tbl>
    <w:p w14:paraId="6F607D1D" w14:textId="77777777" w:rsidR="005444E0" w:rsidRPr="005444E0" w:rsidRDefault="005444E0" w:rsidP="005444E0">
      <w:pPr>
        <w:spacing w:after="0" w:line="360" w:lineRule="auto"/>
        <w:jc w:val="both"/>
        <w:outlineLvl w:val="0"/>
        <w:rPr>
          <w:rFonts w:ascii="Arial Narrow" w:eastAsia="Times New Roman" w:hAnsi="Arial Narrow" w:cs="Times New Roman"/>
          <w:b/>
          <w:bCs/>
          <w:sz w:val="24"/>
          <w:szCs w:val="24"/>
          <w:lang w:eastAsia="fr-FR"/>
        </w:rPr>
      </w:pPr>
    </w:p>
    <w:p w14:paraId="63ACB4BC" w14:textId="77777777" w:rsidR="005444E0" w:rsidRPr="005444E0" w:rsidRDefault="005444E0" w:rsidP="005444E0">
      <w:pPr>
        <w:widowControl w:val="0"/>
        <w:tabs>
          <w:tab w:val="left" w:pos="6500"/>
        </w:tabs>
        <w:autoSpaceDE w:val="0"/>
        <w:spacing w:before="12" w:after="0" w:line="240" w:lineRule="auto"/>
        <w:ind w:left="142" w:right="-20"/>
        <w:jc w:val="both"/>
        <w:rPr>
          <w:rFonts w:ascii="Tahoma" w:eastAsia="Times New Roman" w:hAnsi="Tahoma" w:cs="Tahoma"/>
          <w:b/>
          <w:sz w:val="24"/>
          <w:szCs w:val="24"/>
          <w:lang w:eastAsia="fr-FR"/>
        </w:rPr>
      </w:pPr>
      <w:r w:rsidRPr="005444E0">
        <w:rPr>
          <w:rFonts w:ascii="Arial" w:eastAsia="Calibri" w:hAnsi="Arial" w:cs="Arial"/>
          <w:b/>
          <w:sz w:val="24"/>
          <w:szCs w:val="24"/>
          <w:lang w:eastAsia="fr-FR"/>
        </w:rPr>
        <w:t xml:space="preserve">MONTANT DE LA LETTRE COMMANDE: </w:t>
      </w:r>
    </w:p>
    <w:tbl>
      <w:tblPr>
        <w:tblW w:w="9777" w:type="dxa"/>
        <w:tblInd w:w="-103" w:type="dxa"/>
        <w:tblLayout w:type="fixed"/>
        <w:tblCellMar>
          <w:left w:w="10" w:type="dxa"/>
          <w:right w:w="10" w:type="dxa"/>
        </w:tblCellMar>
        <w:tblLook w:val="0000" w:firstRow="0" w:lastRow="0" w:firstColumn="0" w:lastColumn="0" w:noHBand="0" w:noVBand="0"/>
      </w:tblPr>
      <w:tblGrid>
        <w:gridCol w:w="3373"/>
        <w:gridCol w:w="774"/>
        <w:gridCol w:w="2370"/>
        <w:gridCol w:w="3089"/>
        <w:gridCol w:w="171"/>
      </w:tblGrid>
      <w:tr w:rsidR="005444E0" w:rsidRPr="005444E0" w14:paraId="059A8636" w14:textId="77777777" w:rsidTr="00851FCF">
        <w:trPr>
          <w:gridBefore w:val="2"/>
          <w:wBefore w:w="4147" w:type="dxa"/>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39E87CE"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3CCDF2D"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48880AC3"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41B7653"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C97042C"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174104B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611C192"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123BB2A4"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3D68F60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45D95E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054B8639"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10889B15" w14:textId="77777777" w:rsidTr="00851FCF">
        <w:trPr>
          <w:gridBefore w:val="2"/>
          <w:wBefore w:w="4147" w:type="dxa"/>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EB227CD"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gridSpan w:val="2"/>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13ADE075"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r w:rsidR="005444E0" w:rsidRPr="005444E0" w14:paraId="592F8D7F"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hideMark/>
          </w:tcPr>
          <w:p w14:paraId="63B23F68" w14:textId="77777777" w:rsidR="005444E0" w:rsidRPr="005444E0" w:rsidRDefault="005444E0" w:rsidP="005444E0">
            <w:pPr>
              <w:spacing w:after="0" w:line="360" w:lineRule="auto"/>
              <w:rPr>
                <w:rFonts w:ascii="Arial" w:eastAsia="Calibri" w:hAnsi="Arial" w:cs="Arial"/>
                <w:b/>
                <w:sz w:val="24"/>
                <w:szCs w:val="24"/>
                <w:lang w:eastAsia="fr-FR"/>
              </w:rPr>
            </w:pPr>
          </w:p>
          <w:p w14:paraId="48375D43" w14:textId="77777777" w:rsidR="005444E0" w:rsidRPr="005444E0" w:rsidRDefault="005444E0" w:rsidP="005444E0">
            <w:pPr>
              <w:spacing w:after="0" w:line="360" w:lineRule="auto"/>
              <w:rPr>
                <w:rFonts w:ascii="Arial" w:eastAsia="Calibri" w:hAnsi="Arial" w:cs="Arial"/>
                <w:b/>
                <w:sz w:val="24"/>
                <w:szCs w:val="24"/>
                <w:lang w:eastAsia="fr-FR"/>
              </w:rPr>
            </w:pPr>
            <w:r w:rsidRPr="005444E0">
              <w:rPr>
                <w:rFonts w:ascii="Arial" w:eastAsia="Calibri" w:hAnsi="Arial" w:cs="Arial"/>
                <w:b/>
                <w:sz w:val="24"/>
                <w:szCs w:val="24"/>
                <w:lang w:eastAsia="fr-FR"/>
              </w:rPr>
              <w:t>FINANCEMENT :</w:t>
            </w:r>
          </w:p>
        </w:tc>
        <w:tc>
          <w:tcPr>
            <w:tcW w:w="6233" w:type="dxa"/>
            <w:gridSpan w:val="3"/>
            <w:hideMark/>
          </w:tcPr>
          <w:p w14:paraId="0F019D13" w14:textId="77777777" w:rsidR="005444E0" w:rsidRPr="005444E0" w:rsidRDefault="005444E0" w:rsidP="005444E0">
            <w:pPr>
              <w:spacing w:after="0" w:line="360" w:lineRule="auto"/>
              <w:rPr>
                <w:rFonts w:ascii="Arial" w:eastAsia="Calibri" w:hAnsi="Arial" w:cs="Arial"/>
                <w:b/>
                <w:sz w:val="24"/>
                <w:szCs w:val="24"/>
                <w:lang w:eastAsia="fr-FR"/>
              </w:rPr>
            </w:pPr>
          </w:p>
          <w:p w14:paraId="4BF38B30" w14:textId="4F469F50" w:rsidR="005444E0" w:rsidRPr="005444E0" w:rsidRDefault="008326BD" w:rsidP="007D7A57">
            <w:pPr>
              <w:spacing w:after="0" w:line="360" w:lineRule="auto"/>
              <w:rPr>
                <w:rFonts w:ascii="Arial" w:eastAsia="Calibri" w:hAnsi="Arial" w:cs="Arial"/>
                <w:sz w:val="24"/>
                <w:szCs w:val="24"/>
                <w:lang w:eastAsia="fr-FR"/>
              </w:rPr>
            </w:pPr>
            <w:r w:rsidRPr="00AA2987">
              <w:rPr>
                <w:rFonts w:ascii="Arial Narrow" w:hAnsi="Arial Narrow" w:cs="Arial"/>
              </w:rPr>
              <w:t>BUDGET D’INVESTISSEMENT PUBLIC DU CONSEIL REGIONAL DE L’EST, EXERCICE 202</w:t>
            </w:r>
            <w:r w:rsidR="00BF6757">
              <w:rPr>
                <w:rFonts w:ascii="Arial Narrow" w:hAnsi="Arial Narrow" w:cs="Arial"/>
              </w:rPr>
              <w:t>6</w:t>
            </w:r>
            <w:r w:rsidRPr="00AA2987">
              <w:rPr>
                <w:rFonts w:ascii="Arial Narrow" w:hAnsi="Arial Narrow" w:cs="Arial"/>
              </w:rPr>
              <w:t>.</w:t>
            </w:r>
          </w:p>
        </w:tc>
      </w:tr>
      <w:tr w:rsidR="005444E0" w:rsidRPr="005444E0" w14:paraId="1278DFB5"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tcPr>
          <w:p w14:paraId="105431E8" w14:textId="77777777" w:rsidR="005444E0" w:rsidRPr="005444E0" w:rsidRDefault="005444E0" w:rsidP="005444E0">
            <w:pPr>
              <w:spacing w:after="0" w:line="360" w:lineRule="auto"/>
              <w:rPr>
                <w:rFonts w:ascii="Arial" w:eastAsia="Calibri" w:hAnsi="Arial" w:cs="Arial"/>
                <w:b/>
                <w:sz w:val="24"/>
                <w:szCs w:val="24"/>
                <w:lang w:eastAsia="fr-FR"/>
              </w:rPr>
            </w:pPr>
          </w:p>
        </w:tc>
        <w:tc>
          <w:tcPr>
            <w:tcW w:w="6233" w:type="dxa"/>
            <w:gridSpan w:val="3"/>
          </w:tcPr>
          <w:p w14:paraId="090B52EC" w14:textId="77777777" w:rsidR="005444E0" w:rsidRPr="005444E0" w:rsidRDefault="005444E0" w:rsidP="005444E0">
            <w:pPr>
              <w:spacing w:after="0" w:line="360" w:lineRule="auto"/>
              <w:rPr>
                <w:rFonts w:ascii="Arial" w:eastAsia="Calibri" w:hAnsi="Arial" w:cs="Arial"/>
                <w:sz w:val="24"/>
                <w:szCs w:val="24"/>
                <w:lang w:eastAsia="fr-FR"/>
              </w:rPr>
            </w:pPr>
          </w:p>
        </w:tc>
      </w:tr>
    </w:tbl>
    <w:p w14:paraId="422AF088"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SOUSCRITE, LE ____________________</w:t>
      </w:r>
    </w:p>
    <w:p w14:paraId="045A59B7"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SIGNEE, LE________________________</w:t>
      </w:r>
    </w:p>
    <w:p w14:paraId="19307FD3"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NOTIFIEE, LE_______________________</w:t>
      </w:r>
    </w:p>
    <w:p w14:paraId="74A479EC" w14:textId="77777777" w:rsidR="005444E0" w:rsidRPr="005444E0" w:rsidRDefault="005444E0" w:rsidP="005444E0">
      <w:pPr>
        <w:spacing w:before="240" w:after="0" w:line="240" w:lineRule="auto"/>
        <w:ind w:left="4253"/>
        <w:rPr>
          <w:rFonts w:ascii="Arial Narrow" w:eastAsia="Times New Roman" w:hAnsi="Arial Narrow" w:cs="Times New Roman"/>
          <w:bCs/>
          <w:sz w:val="24"/>
          <w:szCs w:val="24"/>
          <w:lang w:eastAsia="fr-FR"/>
        </w:rPr>
      </w:pPr>
      <w:r w:rsidRPr="005444E0">
        <w:rPr>
          <w:rFonts w:ascii="Arial" w:eastAsia="Times New Roman" w:hAnsi="Arial" w:cs="Arial"/>
          <w:b/>
          <w:sz w:val="24"/>
          <w:szCs w:val="24"/>
          <w:lang w:eastAsia="fr-FR"/>
        </w:rPr>
        <w:t>ENREGISTREE, LE___________________</w:t>
      </w:r>
    </w:p>
    <w:p w14:paraId="64E63C62" w14:textId="77777777" w:rsidR="005444E0" w:rsidRPr="005444E0" w:rsidRDefault="005444E0" w:rsidP="005444E0">
      <w:pPr>
        <w:widowControl w:val="0"/>
        <w:autoSpaceDE w:val="0"/>
        <w:spacing w:before="64"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imes New Roman"/>
          <w:bCs/>
          <w:sz w:val="24"/>
          <w:szCs w:val="24"/>
          <w:lang w:eastAsia="fr-FR"/>
        </w:rPr>
        <w:br w:type="page"/>
      </w:r>
      <w:r w:rsidRPr="005444E0">
        <w:rPr>
          <w:rFonts w:ascii="Arial Narrow" w:eastAsia="Times New Roman" w:hAnsi="Arial Narrow" w:cs="Tahoma"/>
          <w:b/>
          <w:bCs/>
          <w:sz w:val="24"/>
          <w:szCs w:val="24"/>
          <w:lang w:eastAsia="fr-FR"/>
        </w:rPr>
        <w:lastRenderedPageBreak/>
        <w:t>Entre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sz w:val="24"/>
          <w:szCs w:val="24"/>
          <w:lang w:eastAsia="fr-FR"/>
        </w:rPr>
        <w:t>:</w:t>
      </w:r>
    </w:p>
    <w:p w14:paraId="6FA759E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3219F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71AE12F" w14:textId="77777777" w:rsidR="005444E0" w:rsidRPr="005444E0" w:rsidRDefault="005444E0" w:rsidP="005444E0">
      <w:pPr>
        <w:widowControl w:val="0"/>
        <w:autoSpaceDE w:val="0"/>
        <w:spacing w:before="6" w:after="0" w:line="280" w:lineRule="exact"/>
        <w:ind w:left="142"/>
        <w:rPr>
          <w:rFonts w:ascii="Arial Narrow" w:eastAsia="Times New Roman" w:hAnsi="Arial Narrow" w:cs="Tahoma"/>
          <w:sz w:val="24"/>
          <w:szCs w:val="24"/>
          <w:lang w:eastAsia="fr-FR"/>
        </w:rPr>
      </w:pPr>
    </w:p>
    <w:p w14:paraId="3D3DBAB8" w14:textId="77777777" w:rsidR="005444E0" w:rsidRPr="005444E0" w:rsidRDefault="007D7A57"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La</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République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du</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Cameroun,</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représentée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par le Président du Conseil Régional ci-après</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dénommée,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«le Maître d’ouvrage»</w:t>
      </w:r>
    </w:p>
    <w:p w14:paraId="0430EBE1"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3D5D1B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CDAE4B9"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854A2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797AF3"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76EA78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B1CB09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6AE8711"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4080494E"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D'une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1488FCAC"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65202F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348853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02B4D6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45015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A525FA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52C176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789C74B"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3BAF672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t>Et</w:t>
      </w:r>
    </w:p>
    <w:p w14:paraId="53162ED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p>
    <w:p w14:paraId="1510EEB7"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Adresse de l’entrepreneur</w:t>
      </w:r>
    </w:p>
    <w:p w14:paraId="45A2A3D1" w14:textId="77777777" w:rsidR="005444E0" w:rsidRPr="005444E0" w:rsidRDefault="005444E0" w:rsidP="005444E0">
      <w:pPr>
        <w:widowControl w:val="0"/>
        <w:autoSpaceDE w:val="0"/>
        <w:spacing w:after="0" w:line="240" w:lineRule="auto"/>
        <w:ind w:left="142" w:right="-20"/>
        <w:rPr>
          <w:rFonts w:ascii="Arial Narrow" w:eastAsia="Times New Roman" w:hAnsi="Arial Narrow" w:cs="Arial"/>
          <w:b/>
          <w:sz w:val="24"/>
          <w:szCs w:val="24"/>
          <w:lang w:eastAsia="fr-FR"/>
        </w:rPr>
      </w:pPr>
    </w:p>
    <w:p w14:paraId="0B7371C1"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Représenté par ______________________</w:t>
      </w:r>
    </w:p>
    <w:p w14:paraId="66DFB102"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p>
    <w:p w14:paraId="2E9686E6" w14:textId="77777777" w:rsidR="005444E0" w:rsidRPr="005444E0" w:rsidRDefault="007D7A57"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Ci-après</w:t>
      </w:r>
      <w:r w:rsidR="005444E0" w:rsidRPr="005444E0">
        <w:rPr>
          <w:rFonts w:ascii="Arial Narrow" w:eastAsia="Times New Roman" w:hAnsi="Arial Narrow" w:cs="Arial"/>
          <w:b/>
          <w:sz w:val="24"/>
          <w:szCs w:val="24"/>
          <w:lang w:eastAsia="fr-FR"/>
        </w:rPr>
        <w:t xml:space="preserve"> dénommée, «L’entrepreneur »</w:t>
      </w:r>
    </w:p>
    <w:p w14:paraId="5FC1F1FB" w14:textId="77777777" w:rsidR="005444E0" w:rsidRPr="005444E0" w:rsidRDefault="005444E0" w:rsidP="005444E0">
      <w:pPr>
        <w:widowControl w:val="0"/>
        <w:autoSpaceDE w:val="0"/>
        <w:spacing w:after="0" w:line="200" w:lineRule="exact"/>
        <w:ind w:left="142"/>
        <w:rPr>
          <w:rFonts w:ascii="Arial Narrow" w:eastAsia="Times New Roman" w:hAnsi="Arial Narrow" w:cs="Arial"/>
          <w:b/>
          <w:sz w:val="24"/>
          <w:szCs w:val="24"/>
          <w:lang w:eastAsia="fr-FR"/>
        </w:rPr>
      </w:pPr>
    </w:p>
    <w:p w14:paraId="2E6D0E8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28D299B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2610C47"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020DC1B"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7A8C94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13DAD7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634627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2B1ED2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EE307E6" w14:textId="77777777" w:rsidR="005444E0" w:rsidRPr="005444E0" w:rsidRDefault="005444E0" w:rsidP="005444E0">
      <w:pPr>
        <w:widowControl w:val="0"/>
        <w:autoSpaceDE w:val="0"/>
        <w:spacing w:before="10" w:after="0" w:line="220" w:lineRule="exact"/>
        <w:ind w:left="142"/>
        <w:rPr>
          <w:rFonts w:ascii="Arial Narrow" w:eastAsia="Times New Roman" w:hAnsi="Arial Narrow" w:cs="Tahoma"/>
          <w:sz w:val="24"/>
          <w:szCs w:val="24"/>
          <w:lang w:eastAsia="fr-FR"/>
        </w:rPr>
      </w:pPr>
    </w:p>
    <w:p w14:paraId="36B2AE2A"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D'autre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7FD05027" w14:textId="77777777" w:rsidR="005444E0" w:rsidRPr="005444E0" w:rsidRDefault="005444E0" w:rsidP="005444E0">
      <w:pPr>
        <w:widowControl w:val="0"/>
        <w:autoSpaceDE w:val="0"/>
        <w:spacing w:before="10" w:after="0" w:line="100" w:lineRule="exact"/>
        <w:ind w:left="142"/>
        <w:rPr>
          <w:rFonts w:ascii="Arial Narrow" w:eastAsia="Times New Roman" w:hAnsi="Arial Narrow" w:cs="Tahoma"/>
          <w:sz w:val="24"/>
          <w:szCs w:val="24"/>
          <w:lang w:eastAsia="fr-FR"/>
        </w:rPr>
      </w:pPr>
    </w:p>
    <w:p w14:paraId="759FF2A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2C247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C7FCD8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DFDC91B" w14:textId="77777777" w:rsidR="005444E0" w:rsidRPr="005444E0" w:rsidRDefault="005444E0" w:rsidP="005444E0">
      <w:pPr>
        <w:widowControl w:val="0"/>
        <w:autoSpaceDE w:val="0"/>
        <w:spacing w:after="0" w:line="200" w:lineRule="exact"/>
        <w:rPr>
          <w:rFonts w:ascii="Arial Narrow" w:eastAsia="Times New Roman" w:hAnsi="Arial Narrow" w:cs="Tahoma"/>
          <w:sz w:val="24"/>
          <w:szCs w:val="24"/>
          <w:lang w:eastAsia="fr-FR"/>
        </w:rPr>
      </w:pPr>
    </w:p>
    <w:p w14:paraId="1C18E8DA"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A9B71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3E169D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9A5FBFB" w14:textId="77777777" w:rsidR="005444E0" w:rsidRPr="005444E0" w:rsidRDefault="005444E0"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Il</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été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convenu</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et</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arrêté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ce</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qui</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suit</w:t>
      </w:r>
    </w:p>
    <w:p w14:paraId="2FC0905F" w14:textId="77777777" w:rsidR="005444E0" w:rsidRPr="005444E0" w:rsidRDefault="005444E0" w:rsidP="005444E0">
      <w:pPr>
        <w:spacing w:after="0" w:line="240" w:lineRule="auto"/>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br w:type="page"/>
      </w:r>
    </w:p>
    <w:p w14:paraId="096F4B3B"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0DA5CB30" w14:textId="77777777" w:rsidR="005444E0" w:rsidRPr="005444E0" w:rsidRDefault="005444E0" w:rsidP="005444E0">
      <w:pPr>
        <w:spacing w:after="0" w:line="240" w:lineRule="auto"/>
        <w:jc w:val="both"/>
        <w:rPr>
          <w:rFonts w:ascii="Arial Narrow" w:eastAsia="Times New Roman" w:hAnsi="Arial Narrow" w:cs="Times New Roman"/>
          <w:b/>
          <w:bCs/>
          <w:sz w:val="24"/>
          <w:szCs w:val="24"/>
          <w:lang w:eastAsia="fr-FR"/>
        </w:rPr>
      </w:pPr>
      <w:r w:rsidRPr="005444E0">
        <w:rPr>
          <w:rFonts w:ascii="Arial Narrow" w:eastAsia="Times New Roman" w:hAnsi="Arial Narrow" w:cs="Times New Roman"/>
          <w:b/>
          <w:sz w:val="24"/>
          <w:szCs w:val="24"/>
          <w:lang w:eastAsia="fr-FR"/>
        </w:rPr>
        <w:t>DOCUMENTS A INSERER (avant la  page de signature):</w:t>
      </w:r>
    </w:p>
    <w:p w14:paraId="2C709F1F" w14:textId="77777777" w:rsidR="005444E0" w:rsidRPr="005444E0" w:rsidRDefault="005444E0" w:rsidP="005444E0">
      <w:pPr>
        <w:keepNext/>
        <w:spacing w:after="0" w:line="240" w:lineRule="auto"/>
        <w:jc w:val="right"/>
        <w:outlineLvl w:val="7"/>
        <w:rPr>
          <w:rFonts w:ascii="Arial Narrow" w:eastAsia="Times New Roman" w:hAnsi="Arial Narrow" w:cs="Times New Roman"/>
          <w:bCs/>
          <w:sz w:val="24"/>
          <w:szCs w:val="24"/>
          <w:lang w:eastAsia="fr-FR"/>
        </w:rPr>
      </w:pPr>
    </w:p>
    <w:p w14:paraId="779521F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1 : CCAP</w:t>
      </w:r>
    </w:p>
    <w:p w14:paraId="2F44889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2 : CCTP</w:t>
      </w:r>
    </w:p>
    <w:p w14:paraId="7339324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3 : BPU</w:t>
      </w:r>
    </w:p>
    <w:p w14:paraId="744A4EF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4 : DQE</w:t>
      </w:r>
    </w:p>
    <w:p w14:paraId="61C53C8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66AF707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737B51C2"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FC8453"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E6D3FF0"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D806D5" w14:textId="2252E446" w:rsidR="005444E0" w:rsidRPr="00FD2757" w:rsidRDefault="005444E0" w:rsidP="00FD2757">
      <w:pPr>
        <w:spacing w:after="0" w:line="276" w:lineRule="auto"/>
        <w:jc w:val="center"/>
        <w:outlineLvl w:val="0"/>
        <w:rPr>
          <w:rFonts w:ascii="Arial Narrow" w:eastAsia="Times New Roman" w:hAnsi="Arial Narrow" w:cs="Times New Roman"/>
          <w:b/>
          <w:sz w:val="24"/>
          <w:szCs w:val="24"/>
          <w:lang w:eastAsia="fr-FR"/>
        </w:rPr>
      </w:pPr>
      <w:r w:rsidRPr="005444E0">
        <w:rPr>
          <w:rFonts w:ascii="Arial Narrow" w:eastAsia="Times New Roman" w:hAnsi="Arial Narrow" w:cs="Times New Roman"/>
          <w:bCs/>
          <w:sz w:val="24"/>
          <w:szCs w:val="24"/>
          <w:lang w:eastAsia="fr-FR"/>
        </w:rPr>
        <w:br w:type="page"/>
      </w:r>
      <w:bookmarkStart w:id="65" w:name="_Toc165978192"/>
      <w:r w:rsidRPr="005444E0">
        <w:rPr>
          <w:rFonts w:ascii="Arial Narrow" w:eastAsia="Times New Roman" w:hAnsi="Arial Narrow" w:cs="Times New Roman"/>
          <w:bCs/>
          <w:sz w:val="24"/>
          <w:szCs w:val="24"/>
          <w:lang w:eastAsia="fr-FR"/>
        </w:rPr>
        <w:lastRenderedPageBreak/>
        <w:t>Page ___ et Dernière d</w:t>
      </w:r>
      <w:r w:rsidR="00FD2757">
        <w:rPr>
          <w:rFonts w:ascii="Arial Narrow" w:eastAsia="Times New Roman" w:hAnsi="Arial Narrow" w:cs="Times New Roman"/>
          <w:bCs/>
          <w:sz w:val="24"/>
          <w:szCs w:val="24"/>
          <w:lang w:eastAsia="fr-FR"/>
        </w:rPr>
        <w:t>u</w:t>
      </w:r>
      <w:r w:rsidRPr="005444E0">
        <w:rPr>
          <w:rFonts w:ascii="Arial Narrow" w:eastAsia="Times New Roman" w:hAnsi="Arial Narrow" w:cs="Times New Roman"/>
          <w:bCs/>
          <w:sz w:val="24"/>
          <w:szCs w:val="24"/>
          <w:lang w:eastAsia="fr-FR"/>
        </w:rPr>
        <w:t xml:space="preserve"> </w:t>
      </w:r>
      <w:r w:rsidR="00FD2757">
        <w:rPr>
          <w:rFonts w:ascii="Arial Narrow" w:eastAsia="Times New Roman" w:hAnsi="Arial Narrow" w:cs="Times New Roman"/>
          <w:b/>
          <w:bCs/>
          <w:sz w:val="24"/>
          <w:szCs w:val="24"/>
          <w:lang w:eastAsia="fr-FR"/>
        </w:rPr>
        <w:t>MARCHE</w:t>
      </w:r>
      <w:r w:rsidRPr="005444E0">
        <w:rPr>
          <w:rFonts w:ascii="Arial Narrow" w:eastAsia="Times New Roman" w:hAnsi="Arial Narrow" w:cs="Times New Roman"/>
          <w:b/>
          <w:bCs/>
          <w:sz w:val="24"/>
          <w:szCs w:val="24"/>
          <w:lang w:eastAsia="fr-FR"/>
        </w:rPr>
        <w:t xml:space="preserve"> N°________/</w:t>
      </w:r>
      <w:r w:rsidR="00FD2757">
        <w:rPr>
          <w:rFonts w:ascii="Arial Narrow" w:eastAsia="Times New Roman" w:hAnsi="Arial Narrow" w:cs="Times New Roman"/>
          <w:b/>
          <w:bCs/>
          <w:sz w:val="24"/>
          <w:szCs w:val="24"/>
          <w:lang w:eastAsia="fr-FR"/>
        </w:rPr>
        <w:t>M</w:t>
      </w:r>
      <w:r w:rsidRPr="005444E0">
        <w:rPr>
          <w:rFonts w:ascii="Arial Narrow" w:eastAsia="Times New Roman" w:hAnsi="Arial Narrow" w:cs="Times New Roman"/>
          <w:b/>
          <w:bCs/>
          <w:sz w:val="24"/>
          <w:szCs w:val="24"/>
          <w:lang w:eastAsia="fr-FR"/>
        </w:rPr>
        <w:t>/CR-ES/CIPM/202</w:t>
      </w:r>
      <w:r w:rsidR="00BF6757">
        <w:rPr>
          <w:rFonts w:ascii="Arial Narrow" w:eastAsia="Times New Roman" w:hAnsi="Arial Narrow" w:cs="Times New Roman"/>
          <w:b/>
          <w:bCs/>
          <w:sz w:val="24"/>
          <w:szCs w:val="24"/>
          <w:lang w:eastAsia="fr-FR"/>
        </w:rPr>
        <w:t>6</w:t>
      </w:r>
      <w:r w:rsidRPr="005444E0">
        <w:rPr>
          <w:rFonts w:ascii="Arial Narrow" w:eastAsia="Times New Roman" w:hAnsi="Arial Narrow" w:cs="Times New Roman"/>
          <w:b/>
          <w:bCs/>
          <w:sz w:val="24"/>
          <w:szCs w:val="24"/>
          <w:lang w:eastAsia="fr-FR"/>
        </w:rPr>
        <w:t xml:space="preserve"> du _______________</w:t>
      </w:r>
      <w:r w:rsidRPr="005444E0">
        <w:rPr>
          <w:rFonts w:ascii="Arial Narrow" w:eastAsia="Times New Roman" w:hAnsi="Arial Narrow" w:cs="Times New Roman"/>
          <w:b/>
          <w:sz w:val="24"/>
          <w:szCs w:val="24"/>
          <w:lang w:eastAsia="fr-FR"/>
        </w:rPr>
        <w:t xml:space="preserve"> PASSE APRES D’OFFRES NATIONAL OUVERT N° 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bookmarkEnd w:id="65"/>
      <w:r w:rsidR="00FD2757" w:rsidRPr="00FD2757">
        <w:rPr>
          <w:rFonts w:ascii="Arial Narrow" w:eastAsia="Times New Roman" w:hAnsi="Arial Narrow" w:cs="Times New Roman"/>
          <w:b/>
          <w:sz w:val="24"/>
          <w:szCs w:val="24"/>
          <w:lang w:eastAsia="fr-FR"/>
        </w:rPr>
        <w:t>LA CONSTRUCTION D'UN BATIMENT DE MATERNITE ET DE NEONATOLOGIE A L'HOPITAL DE DISTRICT DE MBANG</w:t>
      </w:r>
    </w:p>
    <w:p w14:paraId="668AFCA8" w14:textId="77777777" w:rsidR="005444E0" w:rsidRPr="00FD2757" w:rsidRDefault="005444E0" w:rsidP="005444E0">
      <w:pPr>
        <w:spacing w:after="0" w:line="240" w:lineRule="auto"/>
        <w:ind w:left="851" w:hanging="851"/>
        <w:jc w:val="center"/>
        <w:rPr>
          <w:rFonts w:ascii="Arial Narrow" w:eastAsia="Times New Roman" w:hAnsi="Arial Narrow" w:cs="Times New Roman"/>
          <w:b/>
          <w:sz w:val="24"/>
          <w:szCs w:val="24"/>
          <w:lang w:eastAsia="fr-FR"/>
        </w:rPr>
      </w:pPr>
    </w:p>
    <w:p w14:paraId="7D0BACB8"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bookmarkStart w:id="66" w:name="_Toc165978194"/>
      <w:r w:rsidRPr="005444E0">
        <w:rPr>
          <w:rFonts w:ascii="Arial Narrow" w:eastAsia="Times New Roman" w:hAnsi="Arial Narrow" w:cs="Times New Roman"/>
          <w:b/>
          <w:bCs/>
          <w:sz w:val="24"/>
          <w:szCs w:val="24"/>
          <w:lang w:val="en-GB" w:eastAsia="fr-FR"/>
        </w:rPr>
        <w:t>MONTANTS</w:t>
      </w:r>
      <w:r w:rsidR="007D7A57" w:rsidRPr="005444E0">
        <w:rPr>
          <w:rFonts w:ascii="Arial Narrow" w:eastAsia="Times New Roman" w:hAnsi="Arial Narrow" w:cs="Times New Roman"/>
          <w:b/>
          <w:bCs/>
          <w:sz w:val="24"/>
          <w:szCs w:val="24"/>
          <w:lang w:val="en-GB" w:eastAsia="fr-FR"/>
        </w:rPr>
        <w:t> EN</w:t>
      </w:r>
      <w:r w:rsidRPr="005444E0">
        <w:rPr>
          <w:rFonts w:ascii="Arial Narrow" w:eastAsia="Times New Roman" w:hAnsi="Arial Narrow" w:cs="Times New Roman"/>
          <w:b/>
          <w:bCs/>
          <w:sz w:val="24"/>
          <w:szCs w:val="24"/>
          <w:lang w:val="en-GB" w:eastAsia="fr-FR"/>
        </w:rPr>
        <w:t xml:space="preserve"> </w:t>
      </w:r>
      <w:r w:rsidR="007D7A57" w:rsidRPr="005444E0">
        <w:rPr>
          <w:rFonts w:ascii="Arial Narrow" w:eastAsia="Times New Roman" w:hAnsi="Arial Narrow" w:cs="Times New Roman"/>
          <w:b/>
          <w:bCs/>
          <w:sz w:val="24"/>
          <w:szCs w:val="24"/>
          <w:lang w:val="en-GB" w:eastAsia="fr-FR"/>
        </w:rPr>
        <w:t>FCFA:</w:t>
      </w:r>
      <w:bookmarkEnd w:id="66"/>
      <w:r w:rsidRPr="005444E0">
        <w:rPr>
          <w:rFonts w:ascii="Arial Narrow" w:eastAsia="Times New Roman" w:hAnsi="Arial Narrow" w:cs="Times New Roman"/>
          <w:bCs/>
          <w:sz w:val="24"/>
          <w:szCs w:val="24"/>
          <w:lang w:val="en-GB" w:eastAsia="fr-FR"/>
        </w:rPr>
        <w:t xml:space="preserve"> </w:t>
      </w:r>
    </w:p>
    <w:p w14:paraId="43EDFA11"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p>
    <w:p w14:paraId="1B9F3552" w14:textId="77777777" w:rsidR="005444E0" w:rsidRPr="005444E0" w:rsidRDefault="005444E0" w:rsidP="005444E0">
      <w:pPr>
        <w:spacing w:after="0" w:line="240" w:lineRule="auto"/>
        <w:jc w:val="both"/>
        <w:rPr>
          <w:rFonts w:ascii="Arial Narrow" w:eastAsia="Times New Roman" w:hAnsi="Arial Narrow" w:cs="Times New Roman"/>
          <w:bCs/>
          <w:sz w:val="24"/>
          <w:szCs w:val="24"/>
          <w:lang w:val="en-GB" w:eastAsia="fr-FR"/>
        </w:rPr>
      </w:pP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p>
    <w:tbl>
      <w:tblPr>
        <w:tblW w:w="9777" w:type="dxa"/>
        <w:tblInd w:w="-103" w:type="dxa"/>
        <w:tblLayout w:type="fixed"/>
        <w:tblCellMar>
          <w:left w:w="10" w:type="dxa"/>
          <w:right w:w="10" w:type="dxa"/>
        </w:tblCellMar>
        <w:tblLook w:val="0000" w:firstRow="0" w:lastRow="0" w:firstColumn="0" w:lastColumn="0" w:noHBand="0" w:noVBand="0"/>
      </w:tblPr>
      <w:tblGrid>
        <w:gridCol w:w="4116"/>
        <w:gridCol w:w="5661"/>
      </w:tblGrid>
      <w:tr w:rsidR="005444E0" w:rsidRPr="005444E0" w14:paraId="289D2C61" w14:textId="77777777" w:rsidTr="00851FCF">
        <w:trPr>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CD47C8"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F4797F3"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370BBB14"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0BC5CA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3C5813"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78624D83"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5814B08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2CC40E38"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7315966A"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E448C41"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56C58895"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41F4CAA9" w14:textId="77777777" w:rsidTr="00851FCF">
        <w:trPr>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E385BF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732DDFEF"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bl>
    <w:p w14:paraId="670F9287"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tbl>
      <w:tblPr>
        <w:tblW w:w="9781" w:type="dxa"/>
        <w:tblInd w:w="-34" w:type="dxa"/>
        <w:tblLayout w:type="fixed"/>
        <w:tblCellMar>
          <w:left w:w="10" w:type="dxa"/>
          <w:right w:w="10" w:type="dxa"/>
        </w:tblCellMar>
        <w:tblLook w:val="04A0" w:firstRow="1" w:lastRow="0" w:firstColumn="1" w:lastColumn="0" w:noHBand="0" w:noVBand="1"/>
      </w:tblPr>
      <w:tblGrid>
        <w:gridCol w:w="9781"/>
      </w:tblGrid>
      <w:tr w:rsidR="005444E0" w:rsidRPr="005444E0" w14:paraId="2A6293D6" w14:textId="77777777" w:rsidTr="00851FCF">
        <w:trPr>
          <w:trHeight w:val="1558"/>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53CC7"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b/>
                <w:bCs/>
                <w:sz w:val="24"/>
                <w:szCs w:val="24"/>
                <w:lang w:val="fr-BE" w:eastAsia="fr-FR"/>
              </w:rPr>
              <w:t>Lu et accepté par le Cocontractant</w:t>
            </w:r>
          </w:p>
          <w:p w14:paraId="3BA9822C"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70F3B0B1"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FCE66EB"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3C4F1F83"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278ABC6"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7089D3F1" w14:textId="77777777" w:rsidTr="00851FCF">
        <w:trPr>
          <w:trHeight w:val="573"/>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E48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Signé par le Président du Conseil Régional</w:t>
            </w:r>
          </w:p>
          <w:p w14:paraId="5EBEE14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BD48D9F"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449F524"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44E1A8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635C8C93"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52DBFFC8" w14:textId="77777777" w:rsidTr="00851FCF">
        <w:trPr>
          <w:trHeight w:val="1570"/>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4BE0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Enregistrement</w:t>
            </w:r>
          </w:p>
          <w:p w14:paraId="4F4A3D80"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p>
          <w:p w14:paraId="6E262B3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953F2E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4999A26"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3BB79A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A379B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254183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7F31FD13"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BC6AED9"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02E98DE"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6AB54EA"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5E56DC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DB20E5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bl>
    <w:p w14:paraId="5CF08B00"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131155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11473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0E5A94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59BC74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43901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04297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CB7ECE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7096ED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EDAB5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BD2C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2D33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410F8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A1828F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E8A02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553E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4E8D0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384460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0528" behindDoc="0" locked="0" layoutInCell="1" allowOverlap="1" wp14:anchorId="1914FD19" wp14:editId="553E697E">
                <wp:simplePos x="0" y="0"/>
                <wp:positionH relativeFrom="column">
                  <wp:posOffset>633222</wp:posOffset>
                </wp:positionH>
                <wp:positionV relativeFrom="paragraph">
                  <wp:posOffset>213868</wp:posOffset>
                </wp:positionV>
                <wp:extent cx="4895850" cy="1993392"/>
                <wp:effectExtent l="38100" t="57150" r="19050" b="64135"/>
                <wp:wrapNone/>
                <wp:docPr id="5"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993392"/>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4FD19" id="AutoShape 538" o:spid="_x0000_s1037" type="#_x0000_t69" style="position:absolute;left:0;text-align:left;margin-left:49.85pt;margin-top:16.85pt;width:385.5pt;height:15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" adj="4806" strokeweight="2.25pt">
                <v:textbo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v:textbox>
              </v:shape>
            </w:pict>
          </mc:Fallback>
        </mc:AlternateContent>
      </w:r>
    </w:p>
    <w:p w14:paraId="547EDB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1B5960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488C4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03ACA4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A6DCB2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11738B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E86C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981D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B2B85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257913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46AC5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18FD7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CBFC75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b/>
          <w:i/>
          <w:sz w:val="24"/>
          <w:szCs w:val="24"/>
          <w:lang w:eastAsia="fr-FR"/>
        </w:rPr>
        <w:br w:type="page"/>
      </w:r>
    </w:p>
    <w:p w14:paraId="544E6496" w14:textId="77777777" w:rsidR="005444E0" w:rsidRPr="005444E0" w:rsidRDefault="005444E0" w:rsidP="005444E0">
      <w:pPr>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lastRenderedPageBreak/>
        <w:t>SOMMAIRE</w:t>
      </w:r>
    </w:p>
    <w:p w14:paraId="5E75B97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tbl>
      <w:tblPr>
        <w:tblW w:w="9861" w:type="dxa"/>
        <w:tblInd w:w="107" w:type="dxa"/>
        <w:tblLayout w:type="fixed"/>
        <w:tblCellMar>
          <w:left w:w="10" w:type="dxa"/>
          <w:right w:w="10" w:type="dxa"/>
        </w:tblCellMar>
        <w:tblLook w:val="0000" w:firstRow="0" w:lastRow="0" w:firstColumn="0" w:lastColumn="0" w:noHBand="0" w:noVBand="0"/>
      </w:tblPr>
      <w:tblGrid>
        <w:gridCol w:w="1594"/>
        <w:gridCol w:w="577"/>
        <w:gridCol w:w="6232"/>
        <w:gridCol w:w="1458"/>
      </w:tblGrid>
      <w:tr w:rsidR="005444E0" w:rsidRPr="005444E0" w14:paraId="7A271145" w14:textId="77777777" w:rsidTr="00851FCF">
        <w:trPr>
          <w:trHeight w:hRule="exact" w:val="662"/>
        </w:trPr>
        <w:tc>
          <w:tcPr>
            <w:tcW w:w="1594" w:type="dxa"/>
            <w:tcMar>
              <w:top w:w="0" w:type="dxa"/>
              <w:left w:w="0" w:type="dxa"/>
              <w:bottom w:w="0" w:type="dxa"/>
              <w:right w:w="0" w:type="dxa"/>
            </w:tcMar>
            <w:vAlign w:val="center"/>
          </w:tcPr>
          <w:p w14:paraId="6559D8E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w:t>
            </w:r>
          </w:p>
        </w:tc>
        <w:tc>
          <w:tcPr>
            <w:tcW w:w="577" w:type="dxa"/>
            <w:tcMar>
              <w:top w:w="0" w:type="dxa"/>
              <w:left w:w="0" w:type="dxa"/>
              <w:bottom w:w="0" w:type="dxa"/>
              <w:right w:w="0" w:type="dxa"/>
            </w:tcMar>
            <w:vAlign w:val="center"/>
          </w:tcPr>
          <w:p w14:paraId="42E4319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74EABB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soumission</w:t>
            </w:r>
          </w:p>
        </w:tc>
        <w:tc>
          <w:tcPr>
            <w:tcW w:w="1458" w:type="dxa"/>
            <w:tcMar>
              <w:top w:w="0" w:type="dxa"/>
              <w:left w:w="0" w:type="dxa"/>
              <w:bottom w:w="0" w:type="dxa"/>
              <w:right w:w="0" w:type="dxa"/>
            </w:tcMar>
            <w:vAlign w:val="center"/>
          </w:tcPr>
          <w:p w14:paraId="301D9698"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6AD4384" w14:textId="77777777" w:rsidTr="00851FCF">
        <w:trPr>
          <w:trHeight w:hRule="exact" w:val="690"/>
        </w:trPr>
        <w:tc>
          <w:tcPr>
            <w:tcW w:w="1594" w:type="dxa"/>
            <w:tcMar>
              <w:top w:w="0" w:type="dxa"/>
              <w:left w:w="0" w:type="dxa"/>
              <w:bottom w:w="0" w:type="dxa"/>
              <w:right w:w="0" w:type="dxa"/>
            </w:tcMar>
            <w:vAlign w:val="center"/>
          </w:tcPr>
          <w:p w14:paraId="47CE6B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Annexen°2</w:t>
            </w:r>
          </w:p>
        </w:tc>
        <w:tc>
          <w:tcPr>
            <w:tcW w:w="577" w:type="dxa"/>
            <w:tcMar>
              <w:top w:w="0" w:type="dxa"/>
              <w:left w:w="0" w:type="dxa"/>
              <w:bottom w:w="0" w:type="dxa"/>
              <w:right w:w="0" w:type="dxa"/>
            </w:tcMar>
            <w:vAlign w:val="center"/>
          </w:tcPr>
          <w:p w14:paraId="550EE6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7BDA95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soumission</w:t>
            </w:r>
          </w:p>
        </w:tc>
        <w:tc>
          <w:tcPr>
            <w:tcW w:w="1458" w:type="dxa"/>
            <w:tcMar>
              <w:top w:w="0" w:type="dxa"/>
              <w:left w:w="0" w:type="dxa"/>
              <w:bottom w:w="0" w:type="dxa"/>
              <w:right w:w="0" w:type="dxa"/>
            </w:tcMar>
            <w:vAlign w:val="center"/>
          </w:tcPr>
          <w:p w14:paraId="0215BA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3B6845B4" w14:textId="77777777" w:rsidTr="00851FCF">
        <w:trPr>
          <w:trHeight w:hRule="exact" w:val="690"/>
        </w:trPr>
        <w:tc>
          <w:tcPr>
            <w:tcW w:w="1594" w:type="dxa"/>
            <w:tcMar>
              <w:top w:w="0" w:type="dxa"/>
              <w:left w:w="0" w:type="dxa"/>
              <w:bottom w:w="0" w:type="dxa"/>
              <w:right w:w="0" w:type="dxa"/>
            </w:tcMar>
            <w:vAlign w:val="center"/>
          </w:tcPr>
          <w:p w14:paraId="1003D30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Annexen°3</w:t>
            </w:r>
          </w:p>
        </w:tc>
        <w:tc>
          <w:tcPr>
            <w:tcW w:w="577" w:type="dxa"/>
            <w:tcMar>
              <w:top w:w="0" w:type="dxa"/>
              <w:left w:w="0" w:type="dxa"/>
              <w:bottom w:w="0" w:type="dxa"/>
              <w:right w:w="0" w:type="dxa"/>
            </w:tcMar>
            <w:vAlign w:val="center"/>
          </w:tcPr>
          <w:p w14:paraId="7DC3AD9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6E7C2A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xml:space="preserve">Modèle de cautionnement définitif </w:t>
            </w:r>
          </w:p>
        </w:tc>
        <w:tc>
          <w:tcPr>
            <w:tcW w:w="1458" w:type="dxa"/>
            <w:tcMar>
              <w:top w:w="0" w:type="dxa"/>
              <w:left w:w="0" w:type="dxa"/>
              <w:bottom w:w="0" w:type="dxa"/>
              <w:right w:w="0" w:type="dxa"/>
            </w:tcMar>
            <w:vAlign w:val="center"/>
          </w:tcPr>
          <w:p w14:paraId="1423C5C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76703BFE" w14:textId="77777777" w:rsidTr="00851FCF">
        <w:trPr>
          <w:trHeight w:hRule="exact" w:val="690"/>
        </w:trPr>
        <w:tc>
          <w:tcPr>
            <w:tcW w:w="1594" w:type="dxa"/>
            <w:tcMar>
              <w:top w:w="0" w:type="dxa"/>
              <w:left w:w="0" w:type="dxa"/>
              <w:bottom w:w="0" w:type="dxa"/>
              <w:right w:w="0" w:type="dxa"/>
            </w:tcMar>
            <w:vAlign w:val="center"/>
          </w:tcPr>
          <w:p w14:paraId="2A46EA6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Annexen°4</w:t>
            </w:r>
          </w:p>
        </w:tc>
        <w:tc>
          <w:tcPr>
            <w:tcW w:w="577" w:type="dxa"/>
            <w:tcMar>
              <w:top w:w="0" w:type="dxa"/>
              <w:left w:w="0" w:type="dxa"/>
              <w:bottom w:w="0" w:type="dxa"/>
              <w:right w:w="0" w:type="dxa"/>
            </w:tcMar>
            <w:vAlign w:val="center"/>
          </w:tcPr>
          <w:p w14:paraId="7D9A327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F90393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d'avance de démarrage</w:t>
            </w:r>
          </w:p>
        </w:tc>
        <w:tc>
          <w:tcPr>
            <w:tcW w:w="1458" w:type="dxa"/>
            <w:tcMar>
              <w:top w:w="0" w:type="dxa"/>
              <w:left w:w="0" w:type="dxa"/>
              <w:bottom w:w="0" w:type="dxa"/>
              <w:right w:w="0" w:type="dxa"/>
            </w:tcMar>
            <w:vAlign w:val="center"/>
          </w:tcPr>
          <w:p w14:paraId="7AF0797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017CB4F" w14:textId="77777777" w:rsidTr="00851FCF">
        <w:trPr>
          <w:trHeight w:hRule="exact" w:val="690"/>
        </w:trPr>
        <w:tc>
          <w:tcPr>
            <w:tcW w:w="1594" w:type="dxa"/>
            <w:tcMar>
              <w:top w:w="0" w:type="dxa"/>
              <w:left w:w="0" w:type="dxa"/>
              <w:bottom w:w="0" w:type="dxa"/>
              <w:right w:w="0" w:type="dxa"/>
            </w:tcMar>
            <w:vAlign w:val="center"/>
          </w:tcPr>
          <w:p w14:paraId="4ABA6BFE"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Annexen°5</w:t>
            </w:r>
          </w:p>
        </w:tc>
        <w:tc>
          <w:tcPr>
            <w:tcW w:w="577" w:type="dxa"/>
            <w:tcMar>
              <w:top w:w="0" w:type="dxa"/>
              <w:left w:w="0" w:type="dxa"/>
              <w:bottom w:w="0" w:type="dxa"/>
              <w:right w:w="0" w:type="dxa"/>
            </w:tcMar>
            <w:vAlign w:val="center"/>
          </w:tcPr>
          <w:p w14:paraId="6CCDDEB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0E509F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retenue de garantie</w:t>
            </w:r>
          </w:p>
        </w:tc>
        <w:tc>
          <w:tcPr>
            <w:tcW w:w="1458" w:type="dxa"/>
            <w:tcMar>
              <w:top w:w="0" w:type="dxa"/>
              <w:left w:w="0" w:type="dxa"/>
              <w:bottom w:w="0" w:type="dxa"/>
              <w:right w:w="0" w:type="dxa"/>
            </w:tcMar>
            <w:vAlign w:val="center"/>
          </w:tcPr>
          <w:p w14:paraId="5DBBFE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49E7BDBF" w14:textId="77777777" w:rsidTr="00851FCF">
        <w:trPr>
          <w:trHeight w:hRule="exact" w:val="721"/>
        </w:trPr>
        <w:tc>
          <w:tcPr>
            <w:tcW w:w="1594" w:type="dxa"/>
            <w:tcMar>
              <w:top w:w="0" w:type="dxa"/>
              <w:left w:w="0" w:type="dxa"/>
              <w:bottom w:w="0" w:type="dxa"/>
              <w:right w:w="0" w:type="dxa"/>
            </w:tcMar>
            <w:vAlign w:val="center"/>
          </w:tcPr>
          <w:p w14:paraId="7BDF486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Annexen°6</w:t>
            </w:r>
          </w:p>
        </w:tc>
        <w:tc>
          <w:tcPr>
            <w:tcW w:w="577" w:type="dxa"/>
            <w:tcMar>
              <w:top w:w="0" w:type="dxa"/>
              <w:left w:w="0" w:type="dxa"/>
              <w:bottom w:w="0" w:type="dxa"/>
              <w:right w:w="0" w:type="dxa"/>
            </w:tcMar>
            <w:vAlign w:val="center"/>
          </w:tcPr>
          <w:p w14:paraId="3FEA565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BFE17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Cadre du planning</w:t>
            </w:r>
          </w:p>
        </w:tc>
        <w:tc>
          <w:tcPr>
            <w:tcW w:w="1458" w:type="dxa"/>
            <w:tcMar>
              <w:top w:w="0" w:type="dxa"/>
              <w:left w:w="0" w:type="dxa"/>
              <w:bottom w:w="0" w:type="dxa"/>
              <w:right w:w="0" w:type="dxa"/>
            </w:tcMar>
            <w:vAlign w:val="center"/>
          </w:tcPr>
          <w:p w14:paraId="7DD0AF7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7BCACE23" w14:textId="77777777" w:rsidTr="00851FCF">
        <w:trPr>
          <w:trHeight w:hRule="exact" w:val="721"/>
        </w:trPr>
        <w:tc>
          <w:tcPr>
            <w:tcW w:w="1594" w:type="dxa"/>
            <w:tcMar>
              <w:top w:w="0" w:type="dxa"/>
              <w:left w:w="0" w:type="dxa"/>
              <w:bottom w:w="0" w:type="dxa"/>
              <w:right w:w="0" w:type="dxa"/>
            </w:tcMar>
            <w:vAlign w:val="center"/>
          </w:tcPr>
          <w:p w14:paraId="5A6722A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Annexen°7</w:t>
            </w:r>
          </w:p>
        </w:tc>
        <w:tc>
          <w:tcPr>
            <w:tcW w:w="577" w:type="dxa"/>
            <w:tcMar>
              <w:top w:w="0" w:type="dxa"/>
              <w:left w:w="0" w:type="dxa"/>
              <w:bottom w:w="0" w:type="dxa"/>
              <w:right w:w="0" w:type="dxa"/>
            </w:tcMar>
            <w:vAlign w:val="center"/>
          </w:tcPr>
          <w:p w14:paraId="41AA1BF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5FFB9C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de Déclaration d’intention de soumissionner</w:t>
            </w:r>
          </w:p>
          <w:p w14:paraId="2E8617F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951A24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61EFB301" w14:textId="77777777" w:rsidTr="00851FCF">
        <w:trPr>
          <w:trHeight w:hRule="exact" w:val="721"/>
        </w:trPr>
        <w:tc>
          <w:tcPr>
            <w:tcW w:w="1594" w:type="dxa"/>
            <w:tcMar>
              <w:top w:w="0" w:type="dxa"/>
              <w:left w:w="0" w:type="dxa"/>
              <w:bottom w:w="0" w:type="dxa"/>
              <w:right w:w="0" w:type="dxa"/>
            </w:tcMar>
            <w:vAlign w:val="center"/>
          </w:tcPr>
          <w:p w14:paraId="2E5300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Annexen°8</w:t>
            </w:r>
          </w:p>
        </w:tc>
        <w:tc>
          <w:tcPr>
            <w:tcW w:w="577" w:type="dxa"/>
            <w:tcMar>
              <w:top w:w="0" w:type="dxa"/>
              <w:left w:w="0" w:type="dxa"/>
              <w:bottom w:w="0" w:type="dxa"/>
              <w:right w:w="0" w:type="dxa"/>
            </w:tcMar>
            <w:vAlign w:val="center"/>
          </w:tcPr>
          <w:p w14:paraId="4153EFC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C227D8F"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d’Attestation de visite de site</w:t>
            </w:r>
          </w:p>
          <w:p w14:paraId="6237AFB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0D5DC8D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760D24B" w14:textId="77777777" w:rsidTr="00851FCF">
        <w:trPr>
          <w:trHeight w:hRule="exact" w:val="721"/>
        </w:trPr>
        <w:tc>
          <w:tcPr>
            <w:tcW w:w="1594" w:type="dxa"/>
            <w:tcMar>
              <w:top w:w="0" w:type="dxa"/>
              <w:left w:w="0" w:type="dxa"/>
              <w:bottom w:w="0" w:type="dxa"/>
              <w:right w:w="0" w:type="dxa"/>
            </w:tcMar>
            <w:vAlign w:val="center"/>
          </w:tcPr>
          <w:p w14:paraId="43B31CB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Annexen°9</w:t>
            </w:r>
          </w:p>
        </w:tc>
        <w:tc>
          <w:tcPr>
            <w:tcW w:w="577" w:type="dxa"/>
            <w:tcMar>
              <w:top w:w="0" w:type="dxa"/>
              <w:left w:w="0" w:type="dxa"/>
              <w:bottom w:w="0" w:type="dxa"/>
              <w:right w:w="0" w:type="dxa"/>
            </w:tcMar>
            <w:vAlign w:val="center"/>
          </w:tcPr>
          <w:p w14:paraId="4961227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E734F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personnel technique affecté à ce chantier</w:t>
            </w:r>
          </w:p>
          <w:p w14:paraId="18B6E9D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C348F0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7FE63EC" w14:textId="77777777" w:rsidTr="00851FCF">
        <w:trPr>
          <w:trHeight w:hRule="exact" w:val="721"/>
        </w:trPr>
        <w:tc>
          <w:tcPr>
            <w:tcW w:w="1594" w:type="dxa"/>
            <w:tcMar>
              <w:top w:w="0" w:type="dxa"/>
              <w:left w:w="0" w:type="dxa"/>
              <w:bottom w:w="0" w:type="dxa"/>
              <w:right w:w="0" w:type="dxa"/>
            </w:tcMar>
            <w:vAlign w:val="center"/>
          </w:tcPr>
          <w:p w14:paraId="687068A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Annexen°10</w:t>
            </w:r>
          </w:p>
        </w:tc>
        <w:tc>
          <w:tcPr>
            <w:tcW w:w="577" w:type="dxa"/>
            <w:tcMar>
              <w:top w:w="0" w:type="dxa"/>
              <w:left w:w="0" w:type="dxa"/>
              <w:bottom w:w="0" w:type="dxa"/>
              <w:right w:w="0" w:type="dxa"/>
            </w:tcMar>
            <w:vAlign w:val="center"/>
          </w:tcPr>
          <w:p w14:paraId="3B6BAD9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CEFCC1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matériel affecté à ce chantier</w:t>
            </w:r>
          </w:p>
          <w:p w14:paraId="0675F58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765863E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19F8B58F" w14:textId="77777777" w:rsidTr="00851FCF">
        <w:trPr>
          <w:trHeight w:hRule="exact" w:val="721"/>
        </w:trPr>
        <w:tc>
          <w:tcPr>
            <w:tcW w:w="1594" w:type="dxa"/>
            <w:tcMar>
              <w:top w:w="0" w:type="dxa"/>
              <w:left w:w="0" w:type="dxa"/>
              <w:bottom w:w="0" w:type="dxa"/>
              <w:right w:w="0" w:type="dxa"/>
            </w:tcMar>
            <w:vAlign w:val="center"/>
          </w:tcPr>
          <w:p w14:paraId="354C331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Annexen°11</w:t>
            </w:r>
          </w:p>
        </w:tc>
        <w:tc>
          <w:tcPr>
            <w:tcW w:w="577" w:type="dxa"/>
            <w:tcMar>
              <w:top w:w="0" w:type="dxa"/>
              <w:left w:w="0" w:type="dxa"/>
              <w:bottom w:w="0" w:type="dxa"/>
              <w:right w:w="0" w:type="dxa"/>
            </w:tcMar>
            <w:vAlign w:val="center"/>
          </w:tcPr>
          <w:p w14:paraId="47500751"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643576B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des références de l’entreprise</w:t>
            </w:r>
          </w:p>
          <w:p w14:paraId="7218C8A2"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BD5F3DA"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E8E66FD" w14:textId="77777777" w:rsidTr="00851FCF">
        <w:trPr>
          <w:trHeight w:hRule="exact" w:val="721"/>
        </w:trPr>
        <w:tc>
          <w:tcPr>
            <w:tcW w:w="1594" w:type="dxa"/>
            <w:tcMar>
              <w:top w:w="0" w:type="dxa"/>
              <w:left w:w="0" w:type="dxa"/>
              <w:bottom w:w="0" w:type="dxa"/>
              <w:right w:w="0" w:type="dxa"/>
            </w:tcMar>
            <w:vAlign w:val="center"/>
          </w:tcPr>
          <w:p w14:paraId="7559EDB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Annexen°12</w:t>
            </w:r>
          </w:p>
        </w:tc>
        <w:tc>
          <w:tcPr>
            <w:tcW w:w="577" w:type="dxa"/>
            <w:tcMar>
              <w:top w:w="0" w:type="dxa"/>
              <w:left w:w="0" w:type="dxa"/>
              <w:bottom w:w="0" w:type="dxa"/>
              <w:right w:w="0" w:type="dxa"/>
            </w:tcMar>
            <w:vAlign w:val="center"/>
          </w:tcPr>
          <w:p w14:paraId="16024DB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716D430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d’accord de groupement</w:t>
            </w:r>
          </w:p>
          <w:p w14:paraId="07B0FE39"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2C15774C"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9BCC161" w14:textId="77777777" w:rsidTr="00851FCF">
        <w:trPr>
          <w:trHeight w:hRule="exact" w:val="721"/>
        </w:trPr>
        <w:tc>
          <w:tcPr>
            <w:tcW w:w="1594" w:type="dxa"/>
            <w:tcMar>
              <w:top w:w="0" w:type="dxa"/>
              <w:left w:w="0" w:type="dxa"/>
              <w:bottom w:w="0" w:type="dxa"/>
              <w:right w:w="0" w:type="dxa"/>
            </w:tcMar>
            <w:vAlign w:val="center"/>
          </w:tcPr>
          <w:p w14:paraId="4811E39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Annexen°13</w:t>
            </w:r>
          </w:p>
        </w:tc>
        <w:tc>
          <w:tcPr>
            <w:tcW w:w="577" w:type="dxa"/>
            <w:tcMar>
              <w:top w:w="0" w:type="dxa"/>
              <w:left w:w="0" w:type="dxa"/>
              <w:bottom w:w="0" w:type="dxa"/>
              <w:right w:w="0" w:type="dxa"/>
            </w:tcMar>
            <w:vAlign w:val="center"/>
          </w:tcPr>
          <w:p w14:paraId="7154A5A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7636E9A"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de pouvoirs au mandataire</w:t>
            </w:r>
          </w:p>
          <w:p w14:paraId="1C96E4B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3CFE62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bl>
    <w:p w14:paraId="195378F6"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32543D39"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64BD94F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80898BA"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CD7FEF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655D636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4ABB7B8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157EAF5B"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3819EA36"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553ADD47"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4E47C775" w14:textId="77777777" w:rsidR="005444E0" w:rsidRPr="005444E0" w:rsidRDefault="005444E0" w:rsidP="005444E0">
      <w:pPr>
        <w:spacing w:before="120" w:after="0" w:line="240" w:lineRule="auto"/>
        <w:ind w:left="709"/>
        <w:jc w:val="both"/>
        <w:rPr>
          <w:rFonts w:ascii="Arial Narrow" w:eastAsia="Times New Roman" w:hAnsi="Arial Narrow" w:cs="Times New Roman"/>
          <w:sz w:val="24"/>
          <w:szCs w:val="24"/>
          <w:lang w:eastAsia="fr-FR"/>
        </w:rPr>
      </w:pPr>
      <w:r w:rsidRPr="005444E0">
        <w:rPr>
          <w:rFonts w:ascii="Arial Narrow" w:eastAsia="Arial Unicode MS" w:hAnsi="Arial Narrow" w:cs="Times New Roman"/>
          <w:b/>
          <w:sz w:val="24"/>
          <w:szCs w:val="24"/>
          <w:lang w:eastAsia="fr-FR"/>
        </w:rPr>
        <w:br w:type="page"/>
      </w:r>
      <w:r w:rsidRPr="005444E0">
        <w:rPr>
          <w:rFonts w:ascii="Arial Narrow" w:eastAsia="Times New Roman" w:hAnsi="Arial Narrow" w:cs="Arial"/>
          <w:b/>
          <w:bCs/>
          <w:sz w:val="24"/>
          <w:szCs w:val="24"/>
          <w:lang w:eastAsia="fr-FR"/>
        </w:rPr>
        <w:lastRenderedPageBreak/>
        <w:t>Annexe n° 1:Modèle de soumission</w:t>
      </w:r>
    </w:p>
    <w:p w14:paraId="32BBA51A" w14:textId="77777777" w:rsidR="005444E0" w:rsidRPr="005444E0" w:rsidRDefault="005444E0" w:rsidP="005444E0">
      <w:pPr>
        <w:widowControl w:val="0"/>
        <w:autoSpaceDE w:val="0"/>
        <w:spacing w:after="0" w:line="240" w:lineRule="auto"/>
        <w:jc w:val="center"/>
        <w:rPr>
          <w:rFonts w:ascii="Arial Narrow" w:eastAsia="Times New Roman" w:hAnsi="Arial Narrow" w:cs="Arial"/>
          <w:sz w:val="24"/>
          <w:szCs w:val="24"/>
          <w:lang w:eastAsia="fr-FR"/>
        </w:rPr>
      </w:pPr>
    </w:p>
    <w:p w14:paraId="63B9A8D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Je, soussigné…...............................………</w:t>
      </w:r>
      <w:r w:rsidRPr="005444E0">
        <w:rPr>
          <w:rFonts w:ascii="Arial Narrow" w:eastAsia="Times New Roman" w:hAnsi="Arial Narrow" w:cs="Arial"/>
          <w:spacing w:val="-2"/>
          <w:sz w:val="24"/>
          <w:szCs w:val="24"/>
          <w:lang w:eastAsia="fr-FR"/>
        </w:rPr>
        <w:t xml:space="preserve">… </w:t>
      </w:r>
      <w:r w:rsidRPr="005444E0">
        <w:rPr>
          <w:rFonts w:ascii="Arial Narrow" w:eastAsia="Times New Roman" w:hAnsi="Arial Narrow" w:cs="Arial"/>
          <w:i/>
          <w:iCs/>
          <w:sz w:val="24"/>
          <w:szCs w:val="24"/>
          <w:lang w:eastAsia="fr-FR"/>
        </w:rPr>
        <w:t xml:space="preserve">[indiquer le nom et la qualité du signataire] </w:t>
      </w:r>
      <w:r w:rsidRPr="005444E0">
        <w:rPr>
          <w:rFonts w:ascii="Arial Narrow" w:eastAsia="Times New Roman" w:hAnsi="Arial Narrow" w:cs="Arial"/>
          <w:sz w:val="24"/>
          <w:szCs w:val="24"/>
          <w:lang w:eastAsia="fr-FR"/>
        </w:rPr>
        <w:t>représentant la société, l’entreprise ou le groupemen</w:t>
      </w:r>
      <w:r w:rsidRPr="005444E0">
        <w:rPr>
          <w:rFonts w:ascii="Arial Narrow" w:eastAsia="Times New Roman" w:hAnsi="Arial Narrow" w:cs="Arial"/>
          <w:spacing w:val="1"/>
          <w:sz w:val="24"/>
          <w:szCs w:val="24"/>
          <w:lang w:eastAsia="fr-FR"/>
        </w:rPr>
        <w:t xml:space="preserve">t </w:t>
      </w:r>
      <w:r w:rsidRPr="005444E0">
        <w:rPr>
          <w:rFonts w:ascii="Arial Narrow" w:eastAsia="Times New Roman" w:hAnsi="Arial Narrow" w:cs="Arial"/>
          <w:sz w:val="24"/>
          <w:szCs w:val="24"/>
          <w:lang w:eastAsia="fr-FR"/>
        </w:rPr>
        <w:t>……………………..............…..… dont le siège social est à ……….…..............................…. inscrit au registre du commerce de………...............……………………... sous le n°………………..................................……</w:t>
      </w:r>
    </w:p>
    <w:p w14:paraId="64901E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801E805"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Après avoir pris connaissance de toutes les pièces figurant ou mentionnées au Dossier d'Appel d’Offres y compris l’(es)additif(s),</w:t>
      </w:r>
      <w:r w:rsidRPr="005444E0">
        <w:rPr>
          <w:rFonts w:ascii="Arial Narrow" w:eastAsia="Times New Roman" w:hAnsi="Arial Narrow" w:cs="Arial"/>
          <w:spacing w:val="7"/>
          <w:sz w:val="24"/>
          <w:szCs w:val="24"/>
          <w:lang w:eastAsia="fr-FR"/>
        </w:rPr>
        <w:t xml:space="preserve"> de l’appel d’offres </w:t>
      </w:r>
      <w:r w:rsidRPr="005444E0">
        <w:rPr>
          <w:rFonts w:ascii="Arial Narrow" w:eastAsia="Times New Roman" w:hAnsi="Arial Narrow" w:cs="Arial"/>
          <w:i/>
          <w:iCs/>
          <w:sz w:val="24"/>
          <w:szCs w:val="24"/>
          <w:lang w:eastAsia="fr-FR"/>
        </w:rPr>
        <w:t>[rappeler le numéro et l’objet de l’Appel d’Offres]:</w:t>
      </w:r>
    </w:p>
    <w:p w14:paraId="4C2EB0F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Après m'être personnellement rendu</w:t>
      </w:r>
      <w:r w:rsidRPr="005444E0">
        <w:rPr>
          <w:rFonts w:ascii="Arial Narrow" w:eastAsia="Times New Roman" w:hAnsi="Arial Narrow" w:cs="Arial"/>
          <w:spacing w:val="4"/>
          <w:sz w:val="24"/>
          <w:szCs w:val="24"/>
          <w:lang w:eastAsia="fr-FR"/>
        </w:rPr>
        <w:t xml:space="preserve"> sur le site des travaux et avoir souverainement  apprécié la situation  et constaté la nature et les contraintes des travaux à réaliser</w:t>
      </w:r>
    </w:p>
    <w:p w14:paraId="36474FC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Remets, revêtus de ma signature, le bordereau des prix unitaires ainsi que le devis estimatif établis conformément aux cadres figurant dans le dossier d'appel d'offres.</w:t>
      </w:r>
    </w:p>
    <w:p w14:paraId="68CBE4D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Me soumets et m'engage à exécuter les travaux conformément au dossier d'Appel d'Offres, moyennant les prix que j'ai établis moi-même pour chaque nature d'ouvrage, les quels prix font ressortir le montant de l'offre pour le lot n°……….............  à </w:t>
      </w:r>
    </w:p>
    <w:p w14:paraId="71174015" w14:textId="77777777" w:rsidR="005444E0" w:rsidRPr="005444E0" w:rsidRDefault="005444E0" w:rsidP="005444E0">
      <w:pPr>
        <w:widowControl w:val="0"/>
        <w:tabs>
          <w:tab w:val="left" w:pos="38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w:t>
      </w:r>
      <w:r w:rsidRPr="005444E0">
        <w:rPr>
          <w:rFonts w:ascii="Arial Narrow" w:eastAsia="Times New Roman" w:hAnsi="Arial Narrow" w:cs="Arial"/>
          <w:sz w:val="24"/>
          <w:szCs w:val="24"/>
          <w:lang w:eastAsia="fr-FR"/>
        </w:rPr>
        <w:tab/>
        <w:t>……….............</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 xml:space="preserve">[en chiffres et en lettres] </w:t>
      </w:r>
      <w:r w:rsidRPr="005444E0">
        <w:rPr>
          <w:rFonts w:ascii="Arial Narrow" w:eastAsia="Times New Roman" w:hAnsi="Arial Narrow" w:cs="Arial"/>
          <w:sz w:val="24"/>
          <w:szCs w:val="24"/>
          <w:lang w:eastAsia="fr-FR"/>
        </w:rPr>
        <w:t>francs CFA Hors TVA, et à</w:t>
      </w:r>
    </w:p>
    <w:p w14:paraId="24024B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francs CFA Toutes Taxes Comprises. </w:t>
      </w:r>
      <w:r w:rsidRPr="005444E0">
        <w:rPr>
          <w:rFonts w:ascii="Arial Narrow" w:eastAsia="Times New Roman" w:hAnsi="Arial Narrow" w:cs="Arial"/>
          <w:i/>
          <w:iCs/>
          <w:sz w:val="24"/>
          <w:szCs w:val="24"/>
          <w:lang w:eastAsia="fr-FR"/>
        </w:rPr>
        <w:t>[en chiffres et en lettres]</w:t>
      </w:r>
    </w:p>
    <w:p w14:paraId="07045C6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M'engage à exécuter les travaux dans un délai de………............. mois</w:t>
      </w:r>
    </w:p>
    <w:p w14:paraId="4D5A8D2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M’engage en outre à maintenir mon offre dans le délai de 90 jours à compter de la date limite de remise des offres.</w:t>
      </w:r>
    </w:p>
    <w:p w14:paraId="25E4E21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Les rabais et les modalités d’application desdits rabais sont les suivants (</w:t>
      </w:r>
      <w:r w:rsidRPr="005444E0">
        <w:rPr>
          <w:rFonts w:ascii="Arial Narrow" w:eastAsia="Times New Roman" w:hAnsi="Arial Narrow" w:cs="Arial"/>
          <w:i/>
          <w:sz w:val="24"/>
          <w:szCs w:val="24"/>
          <w:lang w:eastAsia="fr-FR"/>
        </w:rPr>
        <w:t>en cas de possibilité d’attribution de plusieurs lots</w:t>
      </w:r>
      <w:r w:rsidRPr="005444E0">
        <w:rPr>
          <w:rFonts w:ascii="Arial Narrow" w:eastAsia="Times New Roman" w:hAnsi="Arial Narrow" w:cs="Arial"/>
          <w:sz w:val="24"/>
          <w:szCs w:val="24"/>
          <w:lang w:eastAsia="fr-FR"/>
        </w:rPr>
        <w:t>) : (A préciser)</w:t>
      </w:r>
    </w:p>
    <w:p w14:paraId="58C146B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Maître d’Ouvrage se libérera des sommes dues par lui au titre de la présente Lettre-commande en faisant donner crédit au compte n°………………................. ouvert au nom de…................................….auprès de la banque …................................…………… Agence de…..............................……………………..</w:t>
      </w:r>
    </w:p>
    <w:p w14:paraId="09C1EE10"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Avant signature de la Lettre-commande, la présente soumission acceptée par vous vaudra engagement entre nous.</w:t>
      </w:r>
    </w:p>
    <w:p w14:paraId="6FD695A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638309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Fait à…..................................... le………...............................…….</w:t>
      </w:r>
    </w:p>
    <w:p w14:paraId="04ABD8C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Signature de………...........................................……….</w:t>
      </w:r>
    </w:p>
    <w:p w14:paraId="4FA7592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En qualité de….................................. dûment autorisé à signer les soumissions pour et au nom de………...........................................……….</w:t>
      </w:r>
    </w:p>
    <w:p w14:paraId="6213FC5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3C57BC4" w14:textId="77777777" w:rsidR="005444E0" w:rsidRPr="005444E0" w:rsidRDefault="005444E0" w:rsidP="005444E0">
      <w:pPr>
        <w:spacing w:after="0" w:line="240" w:lineRule="auto"/>
        <w:rPr>
          <w:rFonts w:ascii="Arial Narrow" w:eastAsia="Times New Roman" w:hAnsi="Arial Narrow" w:cs="Times New Roman"/>
          <w:sz w:val="24"/>
          <w:szCs w:val="24"/>
          <w:lang w:eastAsia="fr-FR"/>
        </w:rPr>
        <w:sectPr w:rsidR="005444E0" w:rsidRPr="005444E0" w:rsidSect="005444E0">
          <w:footerReference w:type="default" r:id="rId10"/>
          <w:pgSz w:w="11900" w:h="16820"/>
          <w:pgMar w:top="851" w:right="1134" w:bottom="709" w:left="1134" w:header="720" w:footer="396" w:gutter="0"/>
          <w:cols w:space="720"/>
        </w:sectPr>
      </w:pPr>
    </w:p>
    <w:p w14:paraId="3A29CAF8" w14:textId="77777777" w:rsidR="005444E0" w:rsidRPr="005444E0" w:rsidRDefault="005444E0" w:rsidP="005444E0">
      <w:pPr>
        <w:widowControl w:val="0"/>
        <w:autoSpaceDE w:val="0"/>
        <w:spacing w:after="0" w:line="240" w:lineRule="auto"/>
        <w:jc w:val="center"/>
        <w:rPr>
          <w:rFonts w:ascii="Arial Narrow" w:eastAsia="Times New Roman" w:hAnsi="Arial Narrow" w:cs="Arial"/>
          <w:b/>
          <w:bCs/>
          <w:sz w:val="24"/>
          <w:szCs w:val="24"/>
          <w:lang w:eastAsia="fr-FR"/>
        </w:rPr>
      </w:pPr>
      <w:r w:rsidRPr="005444E0">
        <w:rPr>
          <w:rFonts w:ascii="Arial Narrow" w:eastAsia="Times New Roman" w:hAnsi="Arial Narrow" w:cs="Arial"/>
          <w:b/>
          <w:bCs/>
          <w:sz w:val="24"/>
          <w:szCs w:val="24"/>
          <w:lang w:eastAsia="fr-FR"/>
        </w:rPr>
        <w:lastRenderedPageBreak/>
        <w:t>Annexe n° 2:Modèle de caution de soumission</w:t>
      </w:r>
    </w:p>
    <w:p w14:paraId="705C71D8"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p>
    <w:p w14:paraId="25885EEF"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Adressée au </w:t>
      </w:r>
      <w:r w:rsidRPr="005444E0">
        <w:rPr>
          <w:rFonts w:ascii="Arial Narrow" w:eastAsia="Times New Roman" w:hAnsi="Arial Narrow" w:cs="Times New Roman"/>
          <w:b/>
          <w:sz w:val="24"/>
          <w:szCs w:val="24"/>
          <w:lang w:eastAsia="fr-FR"/>
        </w:rPr>
        <w:t xml:space="preserve">M. le Président du Conseil Régional de l’Est </w:t>
      </w:r>
      <w:r w:rsidRPr="005444E0">
        <w:rPr>
          <w:rFonts w:ascii="Arial Narrow" w:eastAsia="Times New Roman" w:hAnsi="Arial Narrow" w:cs="Times New Roman"/>
          <w:sz w:val="24"/>
          <w:szCs w:val="24"/>
          <w:lang w:eastAsia="fr-FR"/>
        </w:rPr>
        <w:t xml:space="preserve">à, ci-dessous </w:t>
      </w:r>
      <w:r w:rsidRPr="005444E0">
        <w:rPr>
          <w:rFonts w:ascii="Arial Narrow" w:eastAsia="Times New Roman" w:hAnsi="Arial Narrow" w:cs="Times New Roman"/>
          <w:spacing w:val="7"/>
          <w:sz w:val="24"/>
          <w:szCs w:val="24"/>
          <w:lang w:eastAsia="fr-FR"/>
        </w:rPr>
        <w:t>désigné «l’Autorité Contractante»,</w:t>
      </w:r>
    </w:p>
    <w:p w14:paraId="7BAECD37" w14:textId="74D33983"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Attendu que l’Entreprise……………...................., ci-dessous désignée «le soumissionnaire», a soumis son offre en date du ……………..........................………..   pour l’</w:t>
      </w:r>
      <w:r w:rsidRPr="005444E0">
        <w:rPr>
          <w:rFonts w:ascii="Arial Narrow" w:eastAsia="Times New Roman" w:hAnsi="Arial Narrow" w:cs="Times New Roman"/>
          <w:b/>
          <w:sz w:val="24"/>
          <w:szCs w:val="24"/>
          <w:lang w:eastAsia="fr-FR"/>
        </w:rPr>
        <w:t>APPEL D’OFFRES NATIONAL OUVERT N° __________ /</w:t>
      </w:r>
      <w:r w:rsidR="00BF6757" w:rsidRPr="00BF6757">
        <w:rPr>
          <w:rFonts w:ascii="Arial Narrow" w:eastAsia="Times New Roman" w:hAnsi="Arial Narrow" w:cs="Times New Roman"/>
          <w:b/>
          <w:sz w:val="24"/>
          <w:szCs w:val="24"/>
          <w:lang w:eastAsia="fr-FR"/>
        </w:rPr>
        <w:t xml:space="preserve">AONO/CR-ES/SIGAMP/CIPM/2026 DU _________________ POUR </w:t>
      </w:r>
      <w:r w:rsidR="00FD2757" w:rsidRPr="00FD2757">
        <w:rPr>
          <w:rFonts w:ascii="Arial Narrow" w:eastAsia="Times New Roman" w:hAnsi="Arial Narrow" w:cs="Times New Roman"/>
          <w:b/>
          <w:sz w:val="24"/>
          <w:szCs w:val="24"/>
          <w:lang w:eastAsia="fr-FR"/>
        </w:rPr>
        <w:t>LA CONSTRUCTION D'UN BATIMENT DE MATERNITE ET DE NEONATOLOGIE A L'HOPITAL DE DISTRICT DE MBANG</w:t>
      </w:r>
      <w:r w:rsidRPr="005444E0">
        <w:rPr>
          <w:rFonts w:ascii="Arial Narrow" w:eastAsia="Times New Roman" w:hAnsi="Arial Narrow" w:cs="Times New Roman"/>
          <w:b/>
          <w:sz w:val="24"/>
          <w:szCs w:val="24"/>
          <w:lang w:eastAsia="fr-FR"/>
        </w:rPr>
        <w:t xml:space="preserve">. </w:t>
      </w:r>
      <w:r w:rsidRPr="005444E0">
        <w:rPr>
          <w:rFonts w:ascii="Arial Narrow" w:eastAsia="Times New Roman" w:hAnsi="Arial Narrow" w:cs="Times New Roman"/>
          <w:sz w:val="24"/>
          <w:szCs w:val="24"/>
          <w:lang w:eastAsia="fr-FR"/>
        </w:rPr>
        <w:t xml:space="preserve">ci-dessous désignée «l’offre», et pour laquelle il doit joindre un cautionnement provisoire équivalant à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w:t>
      </w:r>
    </w:p>
    <w:p w14:paraId="7C03A160"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Nous…………....................…............ </w:t>
      </w:r>
      <w:r w:rsidRPr="005444E0">
        <w:rPr>
          <w:rFonts w:ascii="Arial Narrow" w:eastAsia="Times New Roman" w:hAnsi="Arial Narrow" w:cs="Times New Roman"/>
          <w:i/>
          <w:iCs/>
          <w:sz w:val="24"/>
          <w:szCs w:val="24"/>
          <w:lang w:eastAsia="fr-FR"/>
        </w:rPr>
        <w:t>[Nom et adresse de la banque]</w:t>
      </w:r>
      <w:r w:rsidRPr="005444E0">
        <w:rPr>
          <w:rFonts w:ascii="Arial Narrow" w:eastAsia="Times New Roman" w:hAnsi="Arial Narrow" w:cs="Times New Roman"/>
          <w:sz w:val="24"/>
          <w:szCs w:val="24"/>
          <w:lang w:eastAsia="fr-FR"/>
        </w:rPr>
        <w:t xml:space="preserve">, représentée par……………................……….. </w:t>
      </w:r>
      <w:r w:rsidRPr="005444E0">
        <w:rPr>
          <w:rFonts w:ascii="Arial Narrow" w:eastAsia="Times New Roman" w:hAnsi="Arial Narrow" w:cs="Times New Roman"/>
          <w:i/>
          <w:iCs/>
          <w:sz w:val="24"/>
          <w:szCs w:val="24"/>
          <w:lang w:eastAsia="fr-FR"/>
        </w:rPr>
        <w:t>[Noms des signataires]</w:t>
      </w:r>
      <w:r w:rsidRPr="005444E0">
        <w:rPr>
          <w:rFonts w:ascii="Arial Narrow" w:eastAsia="Times New Roman" w:hAnsi="Arial Narrow" w:cs="Times New Roman"/>
          <w:sz w:val="24"/>
          <w:szCs w:val="24"/>
          <w:lang w:eastAsia="fr-FR"/>
        </w:rPr>
        <w:t xml:space="preserve">, ci-dessous désignée «la banque», déclarons garantir le paiement à l’Autorité Contractante de la somme maximale de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 que la banque s’engage à régler intégralement à l’Autorité Contractante, s’obligeant elle-même, ses successeurs et assignataires.</w:t>
      </w:r>
    </w:p>
    <w:p w14:paraId="3252DD6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Les conditions de cette obligation sont les suivantes :</w:t>
      </w:r>
    </w:p>
    <w:p w14:paraId="3003B5AB"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 le soumissionnaire retire l’offre pendant la période de validité spécifiée par lui sur l’acte de soumission;</w:t>
      </w:r>
    </w:p>
    <w:p w14:paraId="195D3C63"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Ou</w:t>
      </w:r>
    </w:p>
    <w:p w14:paraId="28E25E95"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 le soumissionnaire, s’étant vu notifier l’attribution de la lettre-commande par l’Autorité Contractante pendant la période de validité:</w:t>
      </w:r>
    </w:p>
    <w:p w14:paraId="0F5351F3" w14:textId="77777777" w:rsidR="005444E0" w:rsidRPr="005444E0" w:rsidRDefault="005444E0" w:rsidP="005444E0">
      <w:pPr>
        <w:widowControl w:val="0"/>
        <w:autoSpaceDE w:val="0"/>
        <w:autoSpaceDN w:val="0"/>
        <w:adjustRightInd w:val="0"/>
        <w:spacing w:after="0" w:line="240" w:lineRule="auto"/>
        <w:ind w:left="107"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Manque à signer ou refuse de signer le Marché, alors qu’il est requis de le faire;</w:t>
      </w:r>
    </w:p>
    <w:p w14:paraId="0A7B8643" w14:textId="77777777" w:rsidR="005444E0" w:rsidRPr="005444E0" w:rsidRDefault="005444E0" w:rsidP="005444E0">
      <w:pPr>
        <w:widowControl w:val="0"/>
        <w:autoSpaceDE w:val="0"/>
        <w:autoSpaceDN w:val="0"/>
        <w:adjustRightInd w:val="0"/>
        <w:spacing w:after="0" w:line="240" w:lineRule="auto"/>
        <w:ind w:left="334" w:right="-214" w:hanging="227"/>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Manque à fournir ou refuse de fournir le cautionnement définitif de la lettre-commande (cautionnement définitif), comme prévu dans celui-ci.</w:t>
      </w:r>
    </w:p>
    <w:p w14:paraId="3FDA678C"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Nous nous engageons à payer à l’Autorité Contractante un montant allant jusqu’au maximum de la somme stipulée ci-dessus, dès réception de sa première demande écrite, sans que l’Autorité Contractante soit tenu de justifier sa demande, étant entendu toutefois que dans sa demande l’Autorité Contractante notera que le montant qu’il réclame lui est dû parce que l’une ou l’autre des conditions ci-dessus, ou toutes les deux, sont remplies, et qu’il spécifiera quelle(s) condition(s) a (ont) joué.</w:t>
      </w:r>
    </w:p>
    <w:p w14:paraId="38C329F8"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entre en vigueur dès sa signature et dès la date limite fixée par l’Autorité Contractante pour la remise des offres. Elle demeurera valable jusqu’au trentième jour inclus suivant la fin du délai de validité des offres. Toute demande de l’Autorité Contractante tendant à la faire jouer devra parvenir à la banque, par lettre recommandée avec accusé de réception, avant la fin de cette période de validité.</w:t>
      </w:r>
    </w:p>
    <w:p w14:paraId="322DED34"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est soumise pour son interprétation et son exécution au droit camerounais. Les tribunaux du Cameroun seront seuls compétents pour statuer surtout ce qui concerne le présent engagement et ses suites.</w:t>
      </w:r>
    </w:p>
    <w:p w14:paraId="26F1C320"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i/>
          <w:iCs/>
          <w:sz w:val="24"/>
          <w:szCs w:val="24"/>
          <w:lang w:eastAsia="fr-FR"/>
        </w:rPr>
        <w:t>Signé et authentifié par la banque</w:t>
      </w:r>
    </w:p>
    <w:p w14:paraId="23D7774C"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i/>
          <w:iCs/>
          <w:sz w:val="24"/>
          <w:szCs w:val="24"/>
          <w:lang w:eastAsia="fr-FR"/>
        </w:rPr>
      </w:pPr>
      <w:r w:rsidRPr="005444E0">
        <w:rPr>
          <w:rFonts w:ascii="Arial Narrow" w:eastAsia="Times New Roman" w:hAnsi="Arial Narrow" w:cs="Times New Roman"/>
          <w:i/>
          <w:iCs/>
          <w:sz w:val="24"/>
          <w:szCs w:val="24"/>
          <w:lang w:eastAsia="fr-FR"/>
        </w:rPr>
        <w:t>à…..........................le……………..........................………..</w:t>
      </w:r>
    </w:p>
    <w:p w14:paraId="1C085BD4"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sz w:val="24"/>
          <w:szCs w:val="24"/>
          <w:lang w:eastAsia="fr-FR"/>
        </w:rPr>
      </w:pPr>
    </w:p>
    <w:p w14:paraId="07B796DB"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i/>
          <w:iCs/>
          <w:sz w:val="24"/>
          <w:szCs w:val="24"/>
          <w:lang w:eastAsia="fr-FR"/>
        </w:rPr>
      </w:pPr>
      <w:r w:rsidRPr="005444E0">
        <w:rPr>
          <w:rFonts w:ascii="Arial Narrow" w:eastAsia="Times New Roman" w:hAnsi="Arial Narrow" w:cs="Times New Roman"/>
          <w:i/>
          <w:iCs/>
          <w:sz w:val="24"/>
          <w:szCs w:val="24"/>
          <w:lang w:eastAsia="fr-FR"/>
        </w:rPr>
        <w:t>[Signature de la banque]</w:t>
      </w:r>
    </w:p>
    <w:p w14:paraId="292303EF"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Annexe n° 3: Modèle de cautionnement définitif</w:t>
      </w:r>
    </w:p>
    <w:p w14:paraId="3F5AC064"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67" w:name="_Toc442708834"/>
      <w:bookmarkStart w:id="68" w:name="_Toc165978195"/>
      <w:r w:rsidRPr="005444E0">
        <w:rPr>
          <w:rFonts w:ascii="Arial Narrow" w:eastAsia="Times New Roman" w:hAnsi="Arial Narrow" w:cs="Tahoma"/>
          <w:b/>
          <w:sz w:val="24"/>
          <w:szCs w:val="24"/>
          <w:lang w:eastAsia="fr-FR"/>
        </w:rPr>
        <w:t>Banque:</w:t>
      </w:r>
      <w:bookmarkEnd w:id="67"/>
      <w:bookmarkEnd w:id="68"/>
    </w:p>
    <w:p w14:paraId="17938AA2"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69" w:name="_Toc442708835"/>
      <w:bookmarkStart w:id="70" w:name="_Toc165978196"/>
      <w:r w:rsidRPr="005444E0">
        <w:rPr>
          <w:rFonts w:ascii="Arial Narrow" w:eastAsia="Times New Roman" w:hAnsi="Arial Narrow" w:cs="Tahoma"/>
          <w:b/>
          <w:sz w:val="24"/>
          <w:szCs w:val="24"/>
          <w:lang w:eastAsia="fr-FR"/>
        </w:rPr>
        <w:t>Référence de la Caution : N°......................................................</w:t>
      </w:r>
      <w:bookmarkEnd w:id="69"/>
      <w:bookmarkEnd w:id="70"/>
    </w:p>
    <w:p w14:paraId="123A1536" w14:textId="77777777" w:rsidR="005444E0" w:rsidRPr="005444E0" w:rsidRDefault="005444E0" w:rsidP="005444E0">
      <w:pPr>
        <w:spacing w:after="0" w:line="240" w:lineRule="auto"/>
        <w:jc w:val="both"/>
        <w:rPr>
          <w:rFonts w:ascii="Arial Narrow" w:eastAsia="Times New Roman" w:hAnsi="Arial Narrow" w:cs="Tahoma"/>
          <w:b/>
          <w:sz w:val="24"/>
          <w:szCs w:val="24"/>
          <w:lang w:eastAsia="fr-FR"/>
        </w:rPr>
      </w:pPr>
    </w:p>
    <w:p w14:paraId="594C8079"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71" w:name="_Toc442708836"/>
      <w:bookmarkStart w:id="72" w:name="_Toc165978197"/>
      <w:r w:rsidRPr="005444E0">
        <w:rPr>
          <w:rFonts w:ascii="Arial Narrow" w:eastAsia="Times New Roman" w:hAnsi="Arial Narrow" w:cs="Tahoma"/>
          <w:b/>
          <w:sz w:val="24"/>
          <w:szCs w:val="24"/>
          <w:lang w:eastAsia="fr-FR"/>
        </w:rPr>
        <w:t xml:space="preserve">A Monsieur le </w:t>
      </w:r>
      <w:bookmarkStart w:id="73" w:name="_Toc442708837"/>
      <w:bookmarkEnd w:id="71"/>
      <w:r w:rsidRPr="005444E0">
        <w:rPr>
          <w:rFonts w:ascii="Arial Narrow" w:eastAsia="Times New Roman" w:hAnsi="Arial Narrow" w:cs="Tahoma"/>
          <w:b/>
          <w:sz w:val="24"/>
          <w:szCs w:val="24"/>
          <w:lang w:eastAsia="fr-FR"/>
        </w:rPr>
        <w:t xml:space="preserve">Président du Conseil Régional de l’Est, Maître </w:t>
      </w:r>
      <w:bookmarkEnd w:id="73"/>
      <w:r w:rsidRPr="005444E0">
        <w:rPr>
          <w:rFonts w:ascii="Arial Narrow" w:eastAsia="Times New Roman" w:hAnsi="Arial Narrow" w:cs="Tahoma"/>
          <w:b/>
          <w:sz w:val="24"/>
          <w:szCs w:val="24"/>
          <w:lang w:eastAsia="fr-FR"/>
        </w:rPr>
        <w:t>d’ouvrage.</w:t>
      </w:r>
      <w:bookmarkEnd w:id="72"/>
    </w:p>
    <w:p w14:paraId="66E9833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75BA5FB"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74" w:name="_Toc442708838"/>
      <w:bookmarkStart w:id="75" w:name="_Toc165978198"/>
      <w:r w:rsidRPr="005444E0">
        <w:rPr>
          <w:rFonts w:ascii="Arial Narrow" w:eastAsia="Times New Roman" w:hAnsi="Arial Narrow" w:cs="Tahoma"/>
          <w:b/>
          <w:sz w:val="24"/>
          <w:szCs w:val="24"/>
          <w:lang w:eastAsia="fr-FR"/>
        </w:rPr>
        <w:t>Entreprise:</w:t>
      </w:r>
      <w:bookmarkEnd w:id="74"/>
      <w:bookmarkEnd w:id="75"/>
    </w:p>
    <w:p w14:paraId="01FB4F3A"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11B0AA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CAUTION POUR LA GARANTIE D’EXECUTION INTEGRALE DES TRAVAUX DE__________________  REGION DE _______________.</w:t>
      </w:r>
    </w:p>
    <w:p w14:paraId="2574BDC8"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AA1579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AAAA6C1" w14:textId="77777777" w:rsidR="005444E0" w:rsidRPr="005444E0" w:rsidRDefault="005444E0" w:rsidP="005444E0">
      <w:pPr>
        <w:spacing w:after="120" w:line="240" w:lineRule="auto"/>
        <w:jc w:val="both"/>
        <w:rPr>
          <w:rFonts w:ascii="Arial Narrow" w:eastAsia="Times New Roman" w:hAnsi="Arial Narrow" w:cs="Tahoma"/>
          <w:sz w:val="24"/>
          <w:szCs w:val="24"/>
          <w:lang w:val="x-none" w:eastAsia="x-none"/>
        </w:rPr>
      </w:pPr>
      <w:r w:rsidRPr="005444E0">
        <w:rPr>
          <w:rFonts w:ascii="Arial Narrow" w:eastAsia="Times New Roman" w:hAnsi="Arial Narrow" w:cs="Tahoma"/>
          <w:sz w:val="24"/>
          <w:szCs w:val="24"/>
          <w:lang w:val="x-none" w:eastAsia="x-none"/>
        </w:rPr>
        <w:t xml:space="preserve">Nous, Banque ................................................... avons été informés qu’entre </w:t>
      </w:r>
      <w:r w:rsidRPr="005444E0">
        <w:rPr>
          <w:rFonts w:ascii="Arial Narrow" w:eastAsia="Times New Roman" w:hAnsi="Arial Narrow" w:cs="Tahoma"/>
          <w:sz w:val="24"/>
          <w:szCs w:val="24"/>
          <w:lang w:eastAsia="x-none"/>
        </w:rPr>
        <w:t>Vous</w:t>
      </w:r>
      <w:r w:rsidRPr="005444E0">
        <w:rPr>
          <w:rFonts w:ascii="Arial Narrow" w:eastAsia="Times New Roman" w:hAnsi="Arial Narrow" w:cs="Tahoma"/>
          <w:sz w:val="24"/>
          <w:szCs w:val="24"/>
          <w:lang w:val="x-none" w:eastAsia="x-none"/>
        </w:rPr>
        <w:t>, agissant en tant que Maître d'Ouvrage, et ................................................agissant en tant que Cocontractant, un marché sera conclu pour l’exécution des travaux d’entretien des routes N°.............. constituant le  Réseau Nord, dans la Région de .................................... .</w:t>
      </w:r>
    </w:p>
    <w:p w14:paraId="2FCC24F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45B2CBF5" w14:textId="7E8DEA49"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Conformément aux dispositions du Marché N° ............., le Cocontractant est tenu de remettre au Maître d’ouvrage une caution bancaire de garantie de l’exécution intégrale des travaux, couvrant les garanties, engagements et autres obligations incombant au Cocontractant du fait du marché, d’un montant égal à ------------------ pour cent du montant TTC </w:t>
      </w:r>
      <w:r w:rsidR="00FD2757" w:rsidRPr="005444E0">
        <w:rPr>
          <w:rFonts w:ascii="Arial Narrow" w:eastAsia="Times New Roman" w:hAnsi="Arial Narrow" w:cs="Tahoma"/>
          <w:sz w:val="24"/>
          <w:szCs w:val="24"/>
          <w:lang w:eastAsia="fr-FR"/>
        </w:rPr>
        <w:t>du contrat</w:t>
      </w:r>
      <w:r w:rsidRPr="005444E0">
        <w:rPr>
          <w:rFonts w:ascii="Arial Narrow" w:eastAsia="Times New Roman" w:hAnsi="Arial Narrow" w:cs="Tahoma"/>
          <w:sz w:val="24"/>
          <w:szCs w:val="24"/>
          <w:lang w:eastAsia="fr-FR"/>
        </w:rPr>
        <w:t>, soit FCFA..............................................</w:t>
      </w:r>
    </w:p>
    <w:p w14:paraId="774740A1"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3875D6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Nous, Banque................................. nous engageons irrévocablement et sans bénéfice de discussion, par la présente, à payer en faveur du Conseil Régional de l’EST, à la première demande écrite de Monsieur le Président du Conseil Régional de l’Est Maître d’ouvrage et dans un délai de huit (8) semaines maximum, jusqu’à concurrence du montant de la présente caution, soit..................................... toutes les sommes qui pourraient être dues par le Cocontractant au Maître d'Ouvrage du fait que le Cocontractant ne remplirait pas une ou plusieurs de ses obligations prévues au contrat. </w:t>
      </w:r>
    </w:p>
    <w:p w14:paraId="7B16BDB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3279D18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La demande de mise en jeu partielle ou totale de la présente caution fera l’objet d’une lettre justificative recommandée avec accusé de réception et copie  au Cocontractant formulant clairement et complètement les raisons de sa demande </w:t>
      </w:r>
    </w:p>
    <w:p w14:paraId="0668082E"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00E81E9"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76" w:name="_Toc442708840"/>
      <w:bookmarkStart w:id="77" w:name="_Toc165978199"/>
      <w:r w:rsidRPr="005444E0">
        <w:rPr>
          <w:rFonts w:ascii="Arial Narrow" w:eastAsia="Times New Roman" w:hAnsi="Arial Narrow" w:cs="Tahoma"/>
          <w:sz w:val="24"/>
          <w:szCs w:val="24"/>
          <w:lang w:eastAsia="fr-FR"/>
        </w:rPr>
        <w:t>La présente caution bancaire entrera en vigueur à la date de notification du contrat  au Cocontractant.</w:t>
      </w:r>
      <w:bookmarkEnd w:id="76"/>
      <w:bookmarkEnd w:id="77"/>
    </w:p>
    <w:p w14:paraId="279AA02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71FE260B" w14:textId="77777777" w:rsidR="005444E0" w:rsidRPr="005444E0" w:rsidRDefault="005444E0" w:rsidP="005444E0">
      <w:pPr>
        <w:spacing w:after="0" w:line="240" w:lineRule="auto"/>
        <w:jc w:val="both"/>
        <w:rPr>
          <w:rFonts w:ascii="Arial Narrow" w:eastAsia="Times New Roman" w:hAnsi="Arial Narrow" w:cs="Tahoma"/>
          <w:b/>
          <w:noProof/>
          <w:sz w:val="24"/>
          <w:szCs w:val="24"/>
          <w:lang w:eastAsia="fr-FR"/>
        </w:rPr>
      </w:pPr>
      <w:r w:rsidRPr="005444E0">
        <w:rPr>
          <w:rFonts w:ascii="Arial Narrow" w:eastAsia="Times New Roman" w:hAnsi="Arial Narrow" w:cs="Tahoma"/>
          <w:sz w:val="24"/>
          <w:szCs w:val="24"/>
          <w:lang w:eastAsia="fr-FR"/>
        </w:rPr>
        <w:t>Cette caution sera libérée dans un délai de trente (30j) à compter de la date de réception provisoire.</w:t>
      </w:r>
    </w:p>
    <w:p w14:paraId="3E067134"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18319F7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Après cette date, la caution deviendra sans objet et devra nous être retournée sans demande expresse de notre part.</w:t>
      </w:r>
    </w:p>
    <w:p w14:paraId="42BEC42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B783A61"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78" w:name="_Toc442708842"/>
      <w:bookmarkStart w:id="79" w:name="_Toc165978200"/>
      <w:r w:rsidRPr="005444E0">
        <w:rPr>
          <w:rFonts w:ascii="Arial Narrow" w:eastAsia="Times New Roman" w:hAnsi="Arial Narrow" w:cs="Tahoma"/>
          <w:sz w:val="24"/>
          <w:szCs w:val="24"/>
          <w:lang w:eastAsia="fr-FR"/>
        </w:rPr>
        <w:t>La loi ainsi que la juridiction applicable à la garantie sont celles du Cameroun.</w:t>
      </w:r>
      <w:bookmarkEnd w:id="78"/>
      <w:bookmarkEnd w:id="79"/>
    </w:p>
    <w:p w14:paraId="3E645AC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AFB5F55" w14:textId="77777777" w:rsidR="005444E0" w:rsidRPr="005444E0" w:rsidRDefault="005444E0" w:rsidP="005444E0">
      <w:pPr>
        <w:spacing w:after="0" w:line="240" w:lineRule="auto"/>
        <w:jc w:val="right"/>
        <w:outlineLvl w:val="0"/>
        <w:rPr>
          <w:rFonts w:ascii="Arial Narrow" w:eastAsia="Times New Roman" w:hAnsi="Arial Narrow" w:cs="Tahoma"/>
          <w:sz w:val="24"/>
          <w:szCs w:val="24"/>
          <w:lang w:eastAsia="fr-FR"/>
        </w:rPr>
      </w:pPr>
      <w:bookmarkStart w:id="80" w:name="_Toc442708843"/>
      <w:bookmarkStart w:id="81" w:name="_Toc165978201"/>
      <w:r w:rsidRPr="005444E0">
        <w:rPr>
          <w:rFonts w:ascii="Arial Narrow" w:eastAsia="Times New Roman" w:hAnsi="Arial Narrow" w:cs="Tahoma"/>
          <w:sz w:val="24"/>
          <w:szCs w:val="24"/>
          <w:lang w:eastAsia="fr-FR"/>
        </w:rPr>
        <w:t>Fait à.................................. le .......................</w:t>
      </w:r>
      <w:bookmarkEnd w:id="80"/>
      <w:bookmarkEnd w:id="81"/>
    </w:p>
    <w:p w14:paraId="08850DF5" w14:textId="77777777" w:rsidR="005444E0" w:rsidRPr="005444E0" w:rsidRDefault="005444E0" w:rsidP="005444E0">
      <w:pPr>
        <w:spacing w:after="0" w:line="240" w:lineRule="auto"/>
        <w:jc w:val="right"/>
        <w:rPr>
          <w:rFonts w:ascii="Arial Narrow" w:eastAsia="Times New Roman" w:hAnsi="Arial Narrow" w:cs="Tahoma"/>
          <w:sz w:val="24"/>
          <w:szCs w:val="24"/>
          <w:lang w:eastAsia="fr-FR"/>
        </w:rPr>
      </w:pPr>
    </w:p>
    <w:p w14:paraId="73752DD1" w14:textId="77777777" w:rsidR="005444E0" w:rsidRPr="005444E0" w:rsidRDefault="005444E0" w:rsidP="005444E0">
      <w:pPr>
        <w:spacing w:after="0" w:line="240" w:lineRule="auto"/>
        <w:ind w:left="4956"/>
        <w:outlineLvl w:val="0"/>
        <w:rPr>
          <w:rFonts w:ascii="Arial Narrow" w:eastAsia="Times New Roman" w:hAnsi="Arial Narrow" w:cs="Tahoma"/>
          <w:sz w:val="24"/>
          <w:szCs w:val="24"/>
          <w:lang w:eastAsia="fr-FR"/>
        </w:rPr>
      </w:pPr>
      <w:bookmarkStart w:id="82" w:name="_Toc442708844"/>
      <w:bookmarkStart w:id="83" w:name="_Toc165978202"/>
      <w:r w:rsidRPr="005444E0">
        <w:rPr>
          <w:rFonts w:ascii="Arial Narrow" w:eastAsia="Times New Roman" w:hAnsi="Arial Narrow" w:cs="Tahoma"/>
          <w:sz w:val="24"/>
          <w:szCs w:val="24"/>
          <w:lang w:eastAsia="fr-FR"/>
        </w:rPr>
        <w:t>Signature (s)</w:t>
      </w:r>
      <w:bookmarkEnd w:id="82"/>
      <w:bookmarkEnd w:id="83"/>
    </w:p>
    <w:p w14:paraId="716BA581"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9B94C5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4B3410F"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BD3BBE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4DC9CD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E7A54C6"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6131A40"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05E2FFDE"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707E895D"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Annexe n° 4: Modèle de caution d'avance de démarrage</w:t>
      </w:r>
    </w:p>
    <w:p w14:paraId="4168AAF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Banque: référence, adresse</w:t>
      </w:r>
      <w:r w:rsidRPr="005444E0">
        <w:rPr>
          <w:rFonts w:ascii="Arial Narrow" w:eastAsia="Times New Roman" w:hAnsi="Arial Narrow" w:cs="Arial"/>
          <w:i/>
          <w:iCs/>
          <w:sz w:val="24"/>
          <w:szCs w:val="24"/>
          <w:lang w:eastAsia="fr-FR"/>
        </w:rPr>
        <w:t>……………..............................................................................</w:t>
      </w:r>
    </w:p>
    <w:p w14:paraId="6772F0F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Nous soussignés (banque, adresse), déclarons par la présente garantir, pour le compte de : </w:t>
      </w:r>
      <w:r w:rsidRPr="005444E0">
        <w:rPr>
          <w:rFonts w:ascii="Arial Narrow" w:eastAsia="Times New Roman" w:hAnsi="Arial Narrow" w:cs="Arial"/>
          <w:i/>
          <w:iCs/>
          <w:sz w:val="24"/>
          <w:szCs w:val="24"/>
          <w:lang w:eastAsia="fr-FR"/>
        </w:rPr>
        <w:t>…………….................................................................................... [le titulaire]</w:t>
      </w:r>
      <w:r w:rsidRPr="005444E0">
        <w:rPr>
          <w:rFonts w:ascii="Arial Narrow" w:eastAsia="Times New Roman" w:hAnsi="Arial Narrow" w:cs="Arial"/>
          <w:sz w:val="24"/>
          <w:szCs w:val="24"/>
          <w:lang w:eastAsia="fr-FR"/>
        </w:rPr>
        <w:t>, au profit du Maître d’Ouvrage</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 «L’ autorité Contractante»</w:t>
      </w:r>
    </w:p>
    <w:p w14:paraId="3F93E30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Le paiement, sans contestation et dès réception de la première demande écrite du bénéficiaire, déclarant que ………….................……..  </w:t>
      </w:r>
      <w:r w:rsidRPr="005444E0">
        <w:rPr>
          <w:rFonts w:ascii="Arial Narrow" w:eastAsia="Times New Roman" w:hAnsi="Arial Narrow" w:cs="Arial"/>
          <w:i/>
          <w:iCs/>
          <w:sz w:val="24"/>
          <w:szCs w:val="24"/>
          <w:lang w:eastAsia="fr-FR"/>
        </w:rPr>
        <w:t xml:space="preserve">[le titulaire] </w:t>
      </w:r>
      <w:r w:rsidRPr="005444E0">
        <w:rPr>
          <w:rFonts w:ascii="Arial Narrow" w:eastAsia="Times New Roman" w:hAnsi="Arial Narrow" w:cs="Arial"/>
          <w:sz w:val="24"/>
          <w:szCs w:val="24"/>
          <w:lang w:eastAsia="fr-FR"/>
        </w:rPr>
        <w:t xml:space="preserve">ne s’est pas acquitté de ses obligations, relatives au remboursement de l’avance de démarrage selon les conditions de la Lettre-commande n° ………….................……..   du..............................…….. relatif aux travaux </w:t>
      </w:r>
      <w:r w:rsidRPr="005444E0">
        <w:rPr>
          <w:rFonts w:ascii="Arial Narrow" w:eastAsia="Times New Roman" w:hAnsi="Arial Narrow" w:cs="Arial"/>
          <w:i/>
          <w:iCs/>
          <w:sz w:val="24"/>
          <w:szCs w:val="24"/>
          <w:lang w:eastAsia="fr-FR"/>
        </w:rPr>
        <w:t>[indiquer l’objet des travaux, les références de l’Appel d’Offres et le lot no__________]</w:t>
      </w:r>
      <w:r w:rsidRPr="005444E0">
        <w:rPr>
          <w:rFonts w:ascii="Arial Narrow" w:eastAsia="Times New Roman" w:hAnsi="Arial Narrow" w:cs="Arial"/>
          <w:sz w:val="24"/>
          <w:szCs w:val="24"/>
          <w:lang w:eastAsia="fr-FR"/>
        </w:rPr>
        <w:t xml:space="preserve">, de la somme totale maximum correspondant à l’avance de </w:t>
      </w:r>
      <w:r w:rsidRPr="005444E0">
        <w:rPr>
          <w:rFonts w:ascii="Arial Narrow" w:eastAsia="Times New Roman" w:hAnsi="Arial Narrow" w:cs="Arial"/>
          <w:i/>
          <w:iCs/>
          <w:sz w:val="24"/>
          <w:szCs w:val="24"/>
          <w:lang w:eastAsia="fr-FR"/>
        </w:rPr>
        <w:t xml:space="preserve">[vingt (20)%] </w:t>
      </w:r>
      <w:r w:rsidRPr="005444E0">
        <w:rPr>
          <w:rFonts w:ascii="Arial Narrow" w:eastAsia="Times New Roman" w:hAnsi="Arial Narrow" w:cs="Arial"/>
          <w:sz w:val="24"/>
          <w:szCs w:val="24"/>
          <w:lang w:eastAsia="fr-FR"/>
        </w:rPr>
        <w:t>du montant Toutes Taxes Comprises de la Lettre-commande n°…………...........................................,payable dès la notification de l’ordre de service correspondant, soit:…………..........................................…….. francs CFA.</w:t>
      </w:r>
    </w:p>
    <w:p w14:paraId="2779DB43" w14:textId="77777777" w:rsidR="005444E0" w:rsidRPr="005444E0" w:rsidRDefault="005444E0" w:rsidP="005444E0">
      <w:pPr>
        <w:widowControl w:val="0"/>
        <w:tabs>
          <w:tab w:val="left" w:pos="642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entrera en vigueur et prendra effet dès</w:t>
      </w:r>
      <w:r w:rsidRPr="005444E0">
        <w:rPr>
          <w:rFonts w:ascii="Arial Narrow" w:eastAsia="Times New Roman" w:hAnsi="Arial Narrow" w:cs="Arial"/>
          <w:spacing w:val="4"/>
          <w:sz w:val="24"/>
          <w:szCs w:val="24"/>
          <w:lang w:eastAsia="fr-FR"/>
        </w:rPr>
        <w:t xml:space="preserve"> virement </w:t>
      </w:r>
      <w:r w:rsidRPr="005444E0">
        <w:rPr>
          <w:rFonts w:ascii="Arial Narrow" w:eastAsia="Times New Roman" w:hAnsi="Arial Narrow" w:cs="Arial"/>
          <w:sz w:val="24"/>
          <w:szCs w:val="24"/>
          <w:lang w:eastAsia="fr-FR"/>
        </w:rPr>
        <w:t xml:space="preserve">des parts respectives de cette avance sur les comptes de …………..............................................….. </w:t>
      </w:r>
      <w:r w:rsidRPr="005444E0">
        <w:rPr>
          <w:rFonts w:ascii="Arial Narrow" w:eastAsia="Times New Roman" w:hAnsi="Arial Narrow" w:cs="Arial"/>
          <w:i/>
          <w:iCs/>
          <w:sz w:val="24"/>
          <w:szCs w:val="24"/>
          <w:lang w:eastAsia="fr-FR"/>
        </w:rPr>
        <w:t xml:space="preserve">[le titulaire] </w:t>
      </w:r>
      <w:r w:rsidRPr="005444E0">
        <w:rPr>
          <w:rFonts w:ascii="Arial Narrow" w:eastAsia="Times New Roman" w:hAnsi="Arial Narrow" w:cs="Arial"/>
          <w:sz w:val="24"/>
          <w:szCs w:val="24"/>
          <w:lang w:eastAsia="fr-FR"/>
        </w:rPr>
        <w:t>ouverts auprès de la banque …….................……..………….................…….. sous le n°………….................……..………….................……..</w:t>
      </w:r>
    </w:p>
    <w:p w14:paraId="08DD71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Elle restera en vigueur jusqu’au remboursement de l’avance conformément à la procédure fixée par le CCAP. Toutefois, le montant de la caution sera réduit proportionnellement au remboursement de l’avance au fur et à mesure des remboursements.</w:t>
      </w:r>
    </w:p>
    <w:p w14:paraId="3245212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loi et la juridiction applicables à la garantie sont celles de la République du Cameroun.</w:t>
      </w:r>
    </w:p>
    <w:p w14:paraId="2114F32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3BC1559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à……………..........................……….</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
    <w:p w14:paraId="02FE738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[signature de la banque]</w:t>
      </w:r>
    </w:p>
    <w:p w14:paraId="76A3CA4D"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Annexen°5 : Modèle de caution de retenue de garantie</w:t>
      </w:r>
    </w:p>
    <w:p w14:paraId="0494E34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Banque:…………...........................……………………</w:t>
      </w:r>
    </w:p>
    <w:p w14:paraId="5EDF527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Référence de la Caution: N°…………...........................……………………</w:t>
      </w:r>
    </w:p>
    <w:p w14:paraId="386C546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A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 </w:t>
      </w:r>
      <w:r w:rsidRPr="005444E0">
        <w:rPr>
          <w:rFonts w:ascii="Arial Narrow" w:eastAsia="Times New Roman" w:hAnsi="Arial Narrow" w:cs="Arial"/>
          <w:sz w:val="24"/>
          <w:szCs w:val="24"/>
          <w:lang w:eastAsia="fr-FR"/>
        </w:rPr>
        <w:t>ci-dessous désigné «</w:t>
      </w:r>
      <w:r w:rsidRPr="005444E0">
        <w:rPr>
          <w:rFonts w:ascii="Arial Narrow" w:eastAsia="Times New Roman" w:hAnsi="Arial Narrow" w:cs="Arial"/>
          <w:i/>
          <w:iCs/>
          <w:sz w:val="24"/>
          <w:szCs w:val="24"/>
          <w:lang w:eastAsia="fr-FR"/>
        </w:rPr>
        <w:t>L’ autorité Contractante</w:t>
      </w:r>
      <w:r w:rsidRPr="005444E0">
        <w:rPr>
          <w:rFonts w:ascii="Arial Narrow" w:eastAsia="Times New Roman" w:hAnsi="Arial Narrow" w:cs="Arial"/>
          <w:sz w:val="24"/>
          <w:szCs w:val="24"/>
          <w:lang w:eastAsia="fr-FR"/>
        </w:rPr>
        <w:t>»</w:t>
      </w:r>
    </w:p>
    <w:p w14:paraId="2EEE1EA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attendu que  …………...........……............……………… </w:t>
      </w:r>
      <w:r w:rsidRPr="005444E0">
        <w:rPr>
          <w:rFonts w:ascii="Arial Narrow" w:eastAsia="Times New Roman" w:hAnsi="Arial Narrow" w:cs="Arial"/>
          <w:i/>
          <w:iCs/>
          <w:sz w:val="24"/>
          <w:szCs w:val="24"/>
          <w:lang w:eastAsia="fr-FR"/>
        </w:rPr>
        <w:t>[nom et adresse de l’entreprise]</w:t>
      </w:r>
      <w:r w:rsidRPr="005444E0">
        <w:rPr>
          <w:rFonts w:ascii="Arial Narrow" w:eastAsia="Times New Roman" w:hAnsi="Arial Narrow" w:cs="Arial"/>
          <w:sz w:val="24"/>
          <w:szCs w:val="24"/>
          <w:lang w:eastAsia="fr-FR"/>
        </w:rPr>
        <w:t xml:space="preserve">, ci-dessous désigné «l’entrepreneur», s’est engagé, en exécution du marché, à réaliser les travaux de </w:t>
      </w:r>
      <w:r w:rsidRPr="005444E0">
        <w:rPr>
          <w:rFonts w:ascii="Arial Narrow" w:eastAsia="Times New Roman" w:hAnsi="Arial Narrow" w:cs="Arial"/>
          <w:i/>
          <w:iCs/>
          <w:sz w:val="24"/>
          <w:szCs w:val="24"/>
          <w:lang w:eastAsia="fr-FR"/>
        </w:rPr>
        <w:t>[indiquer l’objet des travaux]</w:t>
      </w:r>
    </w:p>
    <w:p w14:paraId="001B9BFB"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E3BAA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attendu qu’il</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est stipulé dans le marché que la retenue de garantie fixée à</w:t>
      </w:r>
      <w:r w:rsidRPr="005444E0">
        <w:rPr>
          <w:rFonts w:ascii="Arial Narrow" w:eastAsia="Times New Roman" w:hAnsi="Arial Narrow" w:cs="Arial"/>
          <w:spacing w:val="7"/>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 peut être remplacée par une caution solidaire,</w:t>
      </w:r>
    </w:p>
    <w:p w14:paraId="1206D5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attendu que</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nous avons convenu de donner à l’entrepreneur cette caution,  Nous,…………...........................…………...............…………</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[nom et adresse de banque]</w:t>
      </w:r>
      <w:r w:rsidRPr="005444E0">
        <w:rPr>
          <w:rFonts w:ascii="Arial Narrow" w:eastAsia="Times New Roman" w:hAnsi="Arial Narrow" w:cs="Arial"/>
          <w:sz w:val="24"/>
          <w:szCs w:val="24"/>
          <w:lang w:eastAsia="fr-FR"/>
        </w:rPr>
        <w:t>, représentée par ...........................……………………………….....</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[noms des signataires]</w:t>
      </w:r>
      <w:r w:rsidRPr="005444E0">
        <w:rPr>
          <w:rFonts w:ascii="Arial Narrow" w:eastAsia="Times New Roman" w:hAnsi="Arial Narrow" w:cs="Arial"/>
          <w:sz w:val="24"/>
          <w:szCs w:val="24"/>
          <w:lang w:eastAsia="fr-FR"/>
        </w:rPr>
        <w:t>, et ci-dessous désignée «la banque»,</w:t>
      </w:r>
    </w:p>
    <w:p w14:paraId="2B374C3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3736646"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Dès lors, nous affirmons par les présentes que nous nous portons garants et responsables à l’égard du Maître d’ouvrage, au nom de l’entrepreneur, pour un montant maximum de......................…………………… </w:t>
      </w:r>
      <w:r w:rsidRPr="005444E0">
        <w:rPr>
          <w:rFonts w:ascii="Arial Narrow" w:eastAsia="Times New Roman" w:hAnsi="Arial Narrow" w:cs="Arial"/>
          <w:i/>
          <w:iCs/>
          <w:sz w:val="24"/>
          <w:szCs w:val="24"/>
          <w:lang w:eastAsia="fr-FR"/>
        </w:rPr>
        <w:t>[en chiffres et en lettres]</w:t>
      </w:r>
      <w:r w:rsidRPr="005444E0">
        <w:rPr>
          <w:rFonts w:ascii="Arial Narrow" w:eastAsia="Times New Roman" w:hAnsi="Arial Narrow" w:cs="Arial"/>
          <w:sz w:val="24"/>
          <w:szCs w:val="24"/>
          <w:lang w:eastAsia="fr-FR"/>
        </w:rPr>
        <w:t>, correspondant à</w:t>
      </w:r>
      <w:r w:rsidRPr="005444E0">
        <w:rPr>
          <w:rFonts w:ascii="Arial Narrow" w:eastAsia="Times New Roman" w:hAnsi="Arial Narrow" w:cs="Arial"/>
          <w:i/>
          <w:iCs/>
          <w:sz w:val="24"/>
          <w:szCs w:val="24"/>
          <w:lang w:eastAsia="fr-FR"/>
        </w:rPr>
        <w:t xml:space="preserve">10%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w:t>
      </w:r>
    </w:p>
    <w:p w14:paraId="7D2736C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646EA9EB"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Et nous nous engageons à payer au Maître d’Ouvrage, dans un délai maximum de huit (08) semaines, sur simple demande écrite de celui-ci déclarant que l’entrepreneur n’a pas satisfait à ses engagements contractuels ou qu’il se trouve débiteur du Maître d’Ouvrage au titre du marché modifié le cas échéant par ses avenants, sans pouvoir différer le paiement ni soulever de contestation pour quelque motif que ce soit, toute(s) somme(s) dans les limites du montant égal à</w:t>
      </w:r>
      <w:r w:rsidRPr="005444E0">
        <w:rPr>
          <w:rFonts w:ascii="Arial Narrow" w:eastAsia="Times New Roman" w:hAnsi="Arial Narrow" w:cs="Arial"/>
          <w:spacing w:val="6"/>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 TTC cumulé des travaux figurant dans le décompte définitif, sans que le Maître d’Ouvrage ait à prouver ou à donner les raisons ni le motif de sa demande du montant de la somme indiquée ci-dessus.</w:t>
      </w:r>
    </w:p>
    <w:p w14:paraId="04798C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6229F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14:paraId="395FFA09"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207F84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 en vigueur dès sa signature. Elle sera libérée dans un délai de trente (30)  jours à compter de la date de réception définitive des travaux, et sur main levée délivrée par le Maître d’Ouvrage ou par l’Autorité contractante.</w:t>
      </w:r>
    </w:p>
    <w:p w14:paraId="76CD4AF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CC1808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Toute demande de paiement formulée par le Maître d’Ouvrage ou par l’Autorité contractante au titre de la présente garantie devra être faite par lettre recommandée avec accusé de réception, parvenue à la banque pendant la période de validité du présent engagement.</w:t>
      </w:r>
    </w:p>
    <w:p w14:paraId="666DA29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1704A23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caution est soumise pour son interprétation et son exécution au droit camerounais. Les tribunaux camerounais seront seuls compétents pour statuer sur tout ce qui concerne le présent engagement et ses suites.</w:t>
      </w:r>
    </w:p>
    <w:p w14:paraId="27CF62B5"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5A0A8D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61F5699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à……………..........................……….</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
    <w:p w14:paraId="1EE0A16C"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A9D5E5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[signature de la banque]</w:t>
      </w:r>
    </w:p>
    <w:p w14:paraId="7239DD1D" w14:textId="77777777" w:rsidR="005444E0" w:rsidRPr="005444E0" w:rsidRDefault="005444E0" w:rsidP="005444E0">
      <w:pPr>
        <w:pageBreakBefore/>
        <w:spacing w:after="0" w:line="240" w:lineRule="auto"/>
        <w:rPr>
          <w:rFonts w:ascii="Arial Narrow" w:eastAsia="Times New Roman" w:hAnsi="Arial Narrow" w:cs="Arial"/>
          <w:b/>
          <w:bCs/>
          <w:sz w:val="24"/>
          <w:szCs w:val="24"/>
          <w:lang w:eastAsia="fr-FR"/>
        </w:rPr>
      </w:pPr>
    </w:p>
    <w:p w14:paraId="30E49EBE"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Annexe n° 6: Cadre du planning</w:t>
      </w:r>
    </w:p>
    <w:p w14:paraId="4DAAA6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6C5678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Note sur la présentation des plannings</w:t>
      </w:r>
    </w:p>
    <w:p w14:paraId="7E20EE11"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05A0E7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Les quantités, les rendements journaliers, la durée d’exécution des travaux et les ralentissements voire, les interruptions, devront ressortir clairement des plannings.</w:t>
      </w:r>
    </w:p>
    <w:p w14:paraId="29E8E01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planning financier qui découle du planning des travaux devra indiquer mois par mois, les montants prévisionnels des décomptes de travaux par poste et cumulés, en tenant compte de l’incidence des saisons de pluies, pour la solution de base et éventuellement la solution variante.</w:t>
      </w:r>
    </w:p>
    <w:p w14:paraId="65E9A06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EBC8024" w14:textId="77777777" w:rsidR="005444E0" w:rsidRPr="005444E0" w:rsidRDefault="005444E0" w:rsidP="005444E0">
      <w:pPr>
        <w:tabs>
          <w:tab w:val="left" w:pos="1155"/>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object w:dxaOrig="10977" w:dyaOrig="2629" w14:anchorId="5661F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65pt;height:128.2pt" o:ole="">
            <v:imagedata r:id="rId11" o:title=""/>
          </v:shape>
          <o:OLEObject Type="Embed" ProgID="Excel.Sheet.12" ShapeID="_x0000_i1025" DrawAspect="Content" ObjectID="_1850979420" r:id="rId12"/>
        </w:object>
      </w:r>
    </w:p>
    <w:p w14:paraId="308CB94C" w14:textId="77777777" w:rsidR="005444E0" w:rsidRPr="005444E0" w:rsidRDefault="005444E0" w:rsidP="005444E0">
      <w:pPr>
        <w:tabs>
          <w:tab w:val="left" w:pos="4620"/>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Date_________</w:t>
      </w:r>
    </w:p>
    <w:p w14:paraId="21AD78BF" w14:textId="77777777" w:rsidR="005444E0" w:rsidRPr="005444E0" w:rsidRDefault="005444E0" w:rsidP="005444E0">
      <w:pPr>
        <w:tabs>
          <w:tab w:val="left" w:pos="4620"/>
          <w:tab w:val="left" w:pos="732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b/>
      </w:r>
    </w:p>
    <w:p w14:paraId="16FDEC97" w14:textId="77777777" w:rsidR="005444E0" w:rsidRPr="005444E0" w:rsidRDefault="005444E0" w:rsidP="005444E0">
      <w:pPr>
        <w:tabs>
          <w:tab w:val="left" w:pos="4620"/>
        </w:tabs>
        <w:spacing w:after="0" w:line="240" w:lineRule="auto"/>
        <w:jc w:val="center"/>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[Cachet et signature de l’Entrepreneur]</w:t>
      </w:r>
    </w:p>
    <w:p w14:paraId="266A0EFC"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4DCDA0E1"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64A1AE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9B3519D"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F4EB27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920CB61"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2A272DC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C1396C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68B998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48D659F"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F806A96"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C85F6EC"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A5EB472"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E3D44DE"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F87CF1D"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8217CE7"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7C17D03"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Annexe n° 7:</w:t>
      </w:r>
      <w:r w:rsidRPr="005444E0">
        <w:rPr>
          <w:rFonts w:ascii="Arial Narrow" w:eastAsia="Times New Roman" w:hAnsi="Arial Narrow" w:cs="Times New Roman"/>
          <w:b/>
          <w:bCs/>
          <w:sz w:val="24"/>
          <w:szCs w:val="24"/>
          <w:lang w:eastAsia="fr-FR"/>
        </w:rPr>
        <w:t>Modèle de Déclaration d’intention de soumissionner</w:t>
      </w:r>
    </w:p>
    <w:p w14:paraId="64E5C6C9" w14:textId="77777777" w:rsidR="005444E0" w:rsidRPr="005444E0" w:rsidRDefault="005444E0" w:rsidP="005444E0">
      <w:pPr>
        <w:widowControl w:val="0"/>
        <w:autoSpaceDE w:val="0"/>
        <w:autoSpaceDN w:val="0"/>
        <w:adjustRightInd w:val="0"/>
        <w:spacing w:after="0" w:line="200" w:lineRule="exact"/>
        <w:jc w:val="both"/>
        <w:rPr>
          <w:rFonts w:ascii="Arial Narrow" w:eastAsia="Times New Roman" w:hAnsi="Arial Narrow" w:cs="Times New Roman"/>
          <w:sz w:val="24"/>
          <w:szCs w:val="24"/>
          <w:lang w:eastAsia="fr-FR"/>
        </w:rPr>
      </w:pPr>
    </w:p>
    <w:p w14:paraId="5E080008"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Je soussigné (e)__________</w:t>
      </w:r>
    </w:p>
    <w:p w14:paraId="73F62C23"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Nationalité : ____________</w:t>
      </w:r>
    </w:p>
    <w:p w14:paraId="460836DF"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Domiciliée à _________ B.P _______ Tél : ______</w:t>
      </w:r>
    </w:p>
    <w:p w14:paraId="442DE21A"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Fonction __________</w:t>
      </w:r>
    </w:p>
    <w:p w14:paraId="2F47D829" w14:textId="7729F138"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En vertu de mes pouvoirs de ___________ de la société___________ et après avoir pris connaissance du Dossier </w:t>
      </w:r>
      <w:r w:rsidRPr="005444E0">
        <w:rPr>
          <w:rFonts w:ascii="Arial Narrow" w:eastAsia="Times New Roman" w:hAnsi="Arial Narrow" w:cs="Times New Roman"/>
          <w:b/>
          <w:sz w:val="24"/>
          <w:szCs w:val="24"/>
          <w:lang w:eastAsia="fr-FR"/>
        </w:rPr>
        <w:t xml:space="preserve">d’APPEL D’OFFRES NATIONAL OUVERT N° </w:t>
      </w:r>
      <w:r w:rsidR="00120E3D">
        <w:rPr>
          <w:rFonts w:ascii="Arial Narrow" w:eastAsia="Times New Roman" w:hAnsi="Arial Narrow" w:cs="Times New Roman"/>
          <w:b/>
          <w:sz w:val="24"/>
          <w:szCs w:val="24"/>
          <w:lang w:eastAsia="fr-FR"/>
        </w:rPr>
        <w:t>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r w:rsidR="008456A1" w:rsidRPr="008456A1">
        <w:rPr>
          <w:rFonts w:ascii="Arial Narrow" w:eastAsia="Times New Roman" w:hAnsi="Arial Narrow" w:cs="Times New Roman"/>
          <w:b/>
          <w:sz w:val="24"/>
          <w:szCs w:val="24"/>
          <w:lang w:eastAsia="fr-FR"/>
        </w:rPr>
        <w:t>LA CONSTRUCTION D'UN BATIMENT DE MATERNITE ET DE NEONATOLOGIE A L'HOPITAL DE DISTRICT DE MBANG</w:t>
      </w:r>
      <w:r w:rsidR="008456A1">
        <w:rPr>
          <w:rFonts w:ascii="Arial Narrow" w:eastAsia="Times New Roman" w:hAnsi="Arial Narrow" w:cs="Times New Roman"/>
          <w:b/>
          <w:sz w:val="24"/>
          <w:szCs w:val="24"/>
          <w:lang w:eastAsia="fr-FR"/>
        </w:rPr>
        <w:t>.</w:t>
      </w:r>
    </w:p>
    <w:p w14:paraId="723C7921" w14:textId="39EF8639"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Déclare par la présente l’intention de soumissionner pour </w:t>
      </w:r>
      <w:r w:rsidR="008456A1">
        <w:rPr>
          <w:rFonts w:ascii="Arial Narrow" w:eastAsia="Times New Roman" w:hAnsi="Arial Narrow" w:cs="Times New Roman"/>
          <w:sz w:val="24"/>
          <w:szCs w:val="24"/>
          <w:lang w:eastAsia="fr-FR"/>
        </w:rPr>
        <w:t>cet</w:t>
      </w:r>
      <w:r w:rsidRPr="005444E0">
        <w:rPr>
          <w:rFonts w:ascii="Arial Narrow" w:eastAsia="Times New Roman" w:hAnsi="Arial Narrow" w:cs="Times New Roman"/>
          <w:sz w:val="24"/>
          <w:szCs w:val="24"/>
          <w:lang w:eastAsia="fr-FR"/>
        </w:rPr>
        <w:t xml:space="preserve"> appel d’offres. </w:t>
      </w:r>
    </w:p>
    <w:p w14:paraId="14FFD7D5"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p>
    <w:p w14:paraId="3607CF23"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Signature du représentant habilité: </w:t>
      </w:r>
    </w:p>
    <w:p w14:paraId="64A23380"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 et titre du signataire:</w:t>
      </w:r>
    </w:p>
    <w:p w14:paraId="3D9EA1C6"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Nom du Candidat: </w:t>
      </w:r>
    </w:p>
    <w:p w14:paraId="09B0EE77"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Adresse:</w:t>
      </w:r>
    </w:p>
    <w:p w14:paraId="63B9144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br w:type="page"/>
      </w:r>
    </w:p>
    <w:p w14:paraId="4E4C122E"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8: </w:t>
      </w:r>
      <w:r w:rsidRPr="005444E0">
        <w:rPr>
          <w:rFonts w:ascii="Arial Narrow" w:eastAsia="Times New Roman" w:hAnsi="Arial Narrow" w:cs="Times New Roman"/>
          <w:b/>
          <w:bCs/>
          <w:sz w:val="24"/>
          <w:szCs w:val="24"/>
          <w:lang w:eastAsia="fr-FR"/>
        </w:rPr>
        <w:t>Modèle d’Attestation de visite de site</w:t>
      </w:r>
    </w:p>
    <w:p w14:paraId="57624A7F" w14:textId="77777777" w:rsidR="005444E0" w:rsidRPr="005444E0" w:rsidRDefault="005444E0" w:rsidP="005444E0">
      <w:pPr>
        <w:spacing w:after="0" w:line="360" w:lineRule="auto"/>
        <w:jc w:val="both"/>
        <w:rPr>
          <w:rFonts w:ascii="Arial Narrow" w:eastAsia="Times New Roman" w:hAnsi="Arial Narrow" w:cs="Times New Roman"/>
          <w:sz w:val="24"/>
          <w:szCs w:val="24"/>
          <w:lang w:eastAsia="fr-FR"/>
        </w:rPr>
      </w:pPr>
    </w:p>
    <w:p w14:paraId="70D0D788" w14:textId="77777777" w:rsidR="005444E0" w:rsidRPr="005444E0" w:rsidRDefault="005444E0" w:rsidP="005444E0">
      <w:pPr>
        <w:spacing w:before="100" w:beforeAutospacing="1" w:after="0"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Je soussigné Mme/Mlle/M_________________________________________ </w:t>
      </w:r>
      <w:r w:rsidRPr="005444E0">
        <w:rPr>
          <w:rFonts w:ascii="Arial Narrow" w:eastAsia="Times New Roman" w:hAnsi="Arial Narrow" w:cs="Times New Roman"/>
          <w:i/>
          <w:sz w:val="24"/>
          <w:szCs w:val="24"/>
          <w:lang w:eastAsia="fr-FR"/>
        </w:rPr>
        <w:t>[nom, Prénom, fonction]</w:t>
      </w:r>
    </w:p>
    <w:p w14:paraId="16E95DBE"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Représentant de l’entreprise_______________________________________ </w:t>
      </w:r>
      <w:r w:rsidRPr="005444E0">
        <w:rPr>
          <w:rFonts w:ascii="Arial Narrow" w:eastAsia="Times New Roman" w:hAnsi="Arial Narrow" w:cs="Times New Roman"/>
          <w:i/>
          <w:sz w:val="24"/>
          <w:szCs w:val="24"/>
          <w:lang w:eastAsia="fr-FR"/>
        </w:rPr>
        <w:t>[nom de l’entreprise]</w:t>
      </w:r>
    </w:p>
    <w:p w14:paraId="11BDF3B4"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Atteste sur l’honneur avoir effectué la visite de reconnaissance des travaux de construction de___________________________________________________________________________(</w:t>
      </w:r>
      <w:r w:rsidRPr="005444E0">
        <w:rPr>
          <w:rFonts w:ascii="Arial Narrow" w:eastAsia="Times New Roman" w:hAnsi="Arial Narrow" w:cs="Times New Roman"/>
          <w:i/>
          <w:sz w:val="24"/>
          <w:szCs w:val="24"/>
          <w:lang w:eastAsia="fr-FR"/>
        </w:rPr>
        <w:t>mentionner le lot</w:t>
      </w:r>
      <w:r w:rsidRPr="005444E0">
        <w:rPr>
          <w:rFonts w:ascii="Arial Narrow" w:eastAsia="Times New Roman" w:hAnsi="Arial Narrow" w:cs="Times New Roman"/>
          <w:sz w:val="24"/>
          <w:szCs w:val="24"/>
          <w:lang w:eastAsia="fr-FR"/>
        </w:rPr>
        <w:t xml:space="preserve"> )</w:t>
      </w:r>
    </w:p>
    <w:p w14:paraId="3F3B0447"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Fait à________ le_________</w:t>
      </w:r>
    </w:p>
    <w:p w14:paraId="561FE0FF" w14:textId="77777777" w:rsidR="005444E0" w:rsidRPr="005444E0" w:rsidRDefault="005444E0" w:rsidP="005444E0">
      <w:pPr>
        <w:spacing w:before="100" w:beforeAutospacing="1" w:after="100" w:afterAutospacing="1" w:line="360" w:lineRule="auto"/>
        <w:jc w:val="center"/>
        <w:rPr>
          <w:rFonts w:ascii="Arial Narrow" w:eastAsia="Times New Roman" w:hAnsi="Arial Narrow" w:cs="Times New Roman"/>
          <w:sz w:val="24"/>
          <w:szCs w:val="24"/>
          <w:lang w:eastAsia="fr-FR"/>
        </w:rPr>
      </w:pPr>
    </w:p>
    <w:p w14:paraId="2007823C"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w:t>
      </w:r>
    </w:p>
    <w:p w14:paraId="5B1C0B57"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5DEBF6C0" w14:textId="77777777" w:rsidR="005444E0" w:rsidRPr="005444E0" w:rsidRDefault="005444E0" w:rsidP="005444E0">
      <w:pPr>
        <w:spacing w:after="0" w:line="360" w:lineRule="auto"/>
        <w:ind w:firstLine="708"/>
        <w:jc w:val="both"/>
        <w:rPr>
          <w:rFonts w:ascii="Arial Narrow" w:eastAsia="Times New Roman" w:hAnsi="Arial Narrow" w:cs="Times New Roman"/>
          <w:b/>
          <w:sz w:val="24"/>
          <w:szCs w:val="24"/>
          <w:lang w:eastAsia="fr-FR"/>
        </w:rPr>
      </w:pPr>
    </w:p>
    <w:p w14:paraId="4065FE0A"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23CF9AC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br w:type="page"/>
      </w:r>
    </w:p>
    <w:p w14:paraId="401AF964" w14:textId="77777777" w:rsidR="005444E0" w:rsidRPr="005444E0" w:rsidRDefault="005444E0" w:rsidP="005444E0">
      <w:pPr>
        <w:tabs>
          <w:tab w:val="left" w:pos="1080"/>
        </w:tabs>
        <w:spacing w:after="0" w:line="240" w:lineRule="auto"/>
        <w:jc w:val="both"/>
        <w:rPr>
          <w:rFonts w:ascii="Arial Narrow" w:eastAsia="Times New Roman" w:hAnsi="Arial Narrow" w:cs="Times New Roman"/>
          <w:b/>
          <w:bCs/>
          <w:sz w:val="24"/>
          <w:szCs w:val="24"/>
          <w:lang w:eastAsia="fr-FR"/>
        </w:rPr>
      </w:pPr>
    </w:p>
    <w:p w14:paraId="65DE4492"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t xml:space="preserve">Annexe n° 12: </w:t>
      </w:r>
      <w:r w:rsidRPr="005444E0">
        <w:rPr>
          <w:rFonts w:ascii="Arial Narrow" w:eastAsia="Times New Roman" w:hAnsi="Arial Narrow" w:cs="Times New Roman"/>
          <w:b/>
          <w:bCs/>
          <w:sz w:val="24"/>
          <w:szCs w:val="24"/>
          <w:lang w:eastAsia="fr-FR"/>
        </w:rPr>
        <w:t>Modèle d’accord de groupement</w:t>
      </w:r>
    </w:p>
    <w:p w14:paraId="1AF98DAD"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72BCEA4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partenaires du groupement solidaire :</w:t>
      </w:r>
    </w:p>
    <w:p w14:paraId="5473B998"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institutions bancaires du groupement :</w:t>
      </w:r>
    </w:p>
    <w:p w14:paraId="76A3F154"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Rôle de chaque associé :</w:t>
      </w:r>
    </w:p>
    <w:p w14:paraId="0A6E200D"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la nature des tâches de chaque membre du groupement]</w:t>
      </w:r>
    </w:p>
    <w:p w14:paraId="3DD0420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Nature du groupement :</w:t>
      </w:r>
    </w:p>
    <w:p w14:paraId="7980EB70"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Groupement solidaire pour la réalisation de :</w:t>
      </w:r>
    </w:p>
    <w:p w14:paraId="61D5280A"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le N° de l’appel d’offres, le lot et la nature des travaux]</w:t>
      </w:r>
    </w:p>
    <w:p w14:paraId="496DE75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184FE68B"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Mandataire :</w:t>
      </w:r>
    </w:p>
    <w:p w14:paraId="4C4C2D59"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Nom et adresse du mandataire]</w:t>
      </w:r>
    </w:p>
    <w:p w14:paraId="21749AC8"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1162B04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Clé de répartition des paiements (le cas échéant) :</w:t>
      </w:r>
    </w:p>
    <w:p w14:paraId="1210F0BB"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[Pourcentage de paiement de chaque membre du groupement]</w:t>
      </w:r>
    </w:p>
    <w:p w14:paraId="2EEFE91C"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44CEB35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Signatures :</w:t>
      </w:r>
    </w:p>
    <w:p w14:paraId="48C2ADC1"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 de tous les membres du groupement]</w:t>
      </w:r>
    </w:p>
    <w:p w14:paraId="6F9091D6"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1837BEF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2DA51BAA"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322302C1"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042D7039"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5E36E078"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br w:type="page"/>
      </w:r>
    </w:p>
    <w:p w14:paraId="7A4E4A69"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13 : </w:t>
      </w:r>
      <w:r w:rsidRPr="005444E0">
        <w:rPr>
          <w:rFonts w:ascii="Arial Narrow" w:eastAsia="Times New Roman" w:hAnsi="Arial Narrow" w:cs="Times New Roman"/>
          <w:b/>
          <w:bCs/>
          <w:sz w:val="24"/>
          <w:szCs w:val="24"/>
          <w:lang w:eastAsia="fr-FR"/>
        </w:rPr>
        <w:t>Modèle de pouvoirs au mandataire</w:t>
      </w:r>
    </w:p>
    <w:p w14:paraId="288990C9" w14:textId="77777777" w:rsidR="005444E0" w:rsidRPr="005444E0" w:rsidRDefault="005444E0" w:rsidP="005444E0">
      <w:pPr>
        <w:tabs>
          <w:tab w:val="left" w:pos="6600"/>
        </w:tabs>
        <w:spacing w:after="0" w:line="240" w:lineRule="auto"/>
        <w:jc w:val="both"/>
        <w:rPr>
          <w:rFonts w:ascii="Arial Narrow" w:eastAsia="Times New Roman" w:hAnsi="Arial Narrow" w:cs="Times New Roman"/>
          <w:bCs/>
          <w:sz w:val="24"/>
          <w:szCs w:val="24"/>
          <w:lang w:eastAsia="fr-FR"/>
        </w:rPr>
      </w:pPr>
    </w:p>
    <w:p w14:paraId="40844590"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Je soussigné___________________________________________________________________</w:t>
      </w:r>
    </w:p>
    <w:p w14:paraId="2D6D7749"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 xml:space="preserve">[entreprise mandataire] </w:t>
      </w:r>
      <w:r w:rsidRPr="005444E0">
        <w:rPr>
          <w:rFonts w:ascii="Arial Narrow" w:eastAsia="Times New Roman" w:hAnsi="Arial Narrow" w:cs="Times New Roman"/>
          <w:bCs/>
          <w:sz w:val="24"/>
          <w:szCs w:val="24"/>
          <w:lang w:eastAsia="fr-FR"/>
        </w:rPr>
        <w:t>_________________________________________</w:t>
      </w:r>
    </w:p>
    <w:p w14:paraId="5B85FA6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3DE4BEFA"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Donne par la présente, pouvoir à Mme/M____________________________________________</w:t>
      </w:r>
    </w:p>
    <w:p w14:paraId="0B7F4A13"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[entreprise mandataire]</w:t>
      </w:r>
      <w:r w:rsidRPr="005444E0">
        <w:rPr>
          <w:rFonts w:ascii="Arial Narrow" w:eastAsia="Times New Roman" w:hAnsi="Arial Narrow" w:cs="Times New Roman"/>
          <w:bCs/>
          <w:sz w:val="24"/>
          <w:szCs w:val="24"/>
          <w:lang w:eastAsia="fr-FR"/>
        </w:rPr>
        <w:t xml:space="preserve"> _________________________________________</w:t>
      </w:r>
    </w:p>
    <w:p w14:paraId="2D4978C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76ABDEEE"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Pour être mandataire du groupement solidaire constitué des entreprises </w:t>
      </w:r>
      <w:r w:rsidRPr="005444E0">
        <w:rPr>
          <w:rFonts w:ascii="Arial Narrow" w:eastAsia="Times New Roman" w:hAnsi="Arial Narrow" w:cs="Times New Roman"/>
          <w:bCs/>
          <w:i/>
          <w:sz w:val="24"/>
          <w:szCs w:val="24"/>
          <w:lang w:eastAsia="fr-FR"/>
        </w:rPr>
        <w:t>[préciser les raisons sociales des deux sociétés] _______________________________________________________</w:t>
      </w:r>
    </w:p>
    <w:p w14:paraId="3A9452D6"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Dans le cadre de l’appel d’offres N°_______________________ pour l’exécution des travaux de____________________________________________________________________________</w:t>
      </w:r>
    </w:p>
    <w:p w14:paraId="673AB7AD"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conséquence, assister à tourtes réunions, prendre part à toutes délibérations, procéder à tous votes, signer tous les procès-verbaux, tous contrats et toutes pièces, se substituer et généralement, faire le nécessaire dans le cadre du présent appel d’offres et de la lettre-commande subséquent.</w:t>
      </w:r>
    </w:p>
    <w:p w14:paraId="52A5632E"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foi de quoi, le présent acte de pouvoir est établi pour servir et valoir ce que d droit.</w:t>
      </w:r>
    </w:p>
    <w:p w14:paraId="2DDAB4C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Fait à _________________le_____________</w:t>
      </w:r>
    </w:p>
    <w:p w14:paraId="3A56F530"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p>
    <w:p w14:paraId="35090EA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t>LE MANDANT</w:t>
      </w:r>
    </w:p>
    <w:p w14:paraId="3784CD54"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i/>
          <w:sz w:val="24"/>
          <w:szCs w:val="24"/>
          <w:lang w:eastAsia="fr-FR"/>
        </w:rPr>
      </w:pPr>
      <w:r w:rsidRPr="005444E0">
        <w:rPr>
          <w:rFonts w:ascii="Arial Narrow" w:eastAsia="Times New Roman" w:hAnsi="Arial Narrow" w:cs="Times New Roman"/>
          <w:bCs/>
          <w:i/>
          <w:sz w:val="24"/>
          <w:szCs w:val="24"/>
          <w:lang w:eastAsia="fr-FR"/>
        </w:rPr>
        <w:t>[Nom, prénom, signature et cachet précédé de la mention « bon pour pouvoirs »]</w:t>
      </w:r>
    </w:p>
    <w:p w14:paraId="7CC5D81E"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4D00F77A" w14:textId="77777777" w:rsidR="005444E0" w:rsidRPr="005444E0" w:rsidRDefault="005444E0" w:rsidP="005444E0">
      <w:pPr>
        <w:spacing w:after="0" w:line="240" w:lineRule="auto"/>
        <w:jc w:val="both"/>
        <w:rPr>
          <w:rFonts w:ascii="Arial Narrow" w:eastAsia="Times New Roman" w:hAnsi="Arial Narrow" w:cs="Times New Roman"/>
          <w:b/>
          <w:sz w:val="24"/>
          <w:szCs w:val="24"/>
          <w:u w:val="single"/>
          <w:lang w:eastAsia="fr-FR"/>
        </w:rPr>
      </w:pPr>
      <w:r w:rsidRPr="005444E0">
        <w:rPr>
          <w:rFonts w:ascii="Arial Narrow" w:eastAsia="Times New Roman" w:hAnsi="Arial Narrow" w:cs="Times New Roman"/>
          <w:b/>
          <w:sz w:val="24"/>
          <w:szCs w:val="24"/>
          <w:u w:val="single"/>
          <w:lang w:eastAsia="fr-FR"/>
        </w:rPr>
        <w:t>Légalisation par le notaire</w:t>
      </w:r>
    </w:p>
    <w:p w14:paraId="3922D179"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7CAD3BF"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B29F020"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62EDB5C4"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54631E9B"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799A0A8E"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p>
    <w:p w14:paraId="2593D928"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r w:rsidRPr="005444E0">
        <w:rPr>
          <w:rFonts w:ascii="Arial Narrow" w:eastAsia="Arial Unicode MS" w:hAnsi="Arial Narrow" w:cs="Times New Roman"/>
          <w:b/>
          <w:bCs/>
          <w:i/>
          <w:sz w:val="24"/>
          <w:szCs w:val="24"/>
          <w:lang w:eastAsia="fr-FR"/>
        </w:rPr>
        <w:br w:type="page"/>
      </w:r>
    </w:p>
    <w:p w14:paraId="33FE98D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tbl>
      <w:tblPr>
        <w:tblW w:w="9747" w:type="dxa"/>
        <w:tblInd w:w="392" w:type="dxa"/>
        <w:tblLook w:val="04A0" w:firstRow="1" w:lastRow="0" w:firstColumn="1" w:lastColumn="0" w:noHBand="0" w:noVBand="1"/>
      </w:tblPr>
      <w:tblGrid>
        <w:gridCol w:w="1541"/>
        <w:gridCol w:w="8206"/>
      </w:tblGrid>
      <w:tr w:rsidR="005444E0" w:rsidRPr="005444E0" w14:paraId="06DB4D86" w14:textId="77777777" w:rsidTr="00851FCF">
        <w:tc>
          <w:tcPr>
            <w:tcW w:w="1384" w:type="dxa"/>
            <w:vAlign w:val="center"/>
          </w:tcPr>
          <w:p w14:paraId="493A4A9E"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5C4D796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337FE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3A8F2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F929D9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B47C3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50DA25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19E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6C3F3B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68A05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r w:rsidR="005444E0" w:rsidRPr="005444E0" w14:paraId="6387875B" w14:textId="77777777" w:rsidTr="00851FCF">
        <w:tc>
          <w:tcPr>
            <w:tcW w:w="1384" w:type="dxa"/>
            <w:vAlign w:val="center"/>
          </w:tcPr>
          <w:p w14:paraId="2639B817"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0F581C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257B08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1B58D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92C4CB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bl>
    <w:p w14:paraId="6160927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5408" behindDoc="0" locked="0" layoutInCell="1" allowOverlap="1" wp14:anchorId="073CF2D1" wp14:editId="483C031C">
                <wp:simplePos x="0" y="0"/>
                <wp:positionH relativeFrom="column">
                  <wp:posOffset>346710</wp:posOffset>
                </wp:positionH>
                <wp:positionV relativeFrom="paragraph">
                  <wp:posOffset>5715</wp:posOffset>
                </wp:positionV>
                <wp:extent cx="5629275" cy="1722120"/>
                <wp:effectExtent l="43180" t="50800" r="42545" b="46355"/>
                <wp:wrapNone/>
                <wp:docPr id="4" name="AutoShap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722120"/>
                        </a:xfrm>
                        <a:prstGeom prst="leftRightArrow">
                          <a:avLst>
                            <a:gd name="adj1" fmla="val 50000"/>
                            <a:gd name="adj2" fmla="val 65376"/>
                          </a:avLst>
                        </a:prstGeom>
                        <a:solidFill>
                          <a:srgbClr val="FFFFFF"/>
                        </a:solidFill>
                        <a:ln w="28575">
                          <a:solidFill>
                            <a:srgbClr val="000000"/>
                          </a:solidFill>
                          <a:miter lim="800000"/>
                          <a:headEnd/>
                          <a:tailEnd/>
                        </a:ln>
                      </wps:spPr>
                      <wps:txb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CF2D1" id="AutoShape 492" o:spid="_x0000_s1038" type="#_x0000_t69" style="position:absolute;margin-left:27.3pt;margin-top:.45pt;width:443.25pt;height:13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" strokeweight="2.25pt">
                <v:textbo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v:textbox>
              </v:shape>
            </w:pict>
          </mc:Fallback>
        </mc:AlternateContent>
      </w:r>
    </w:p>
    <w:p w14:paraId="50DFA1F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56610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2D5BF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D276A8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2D86B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99703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16D8B6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8ADD9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62DF0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12600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BFB335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ECF33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33C16D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345326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0ABCD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E801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91CF9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8D6274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AEA57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90DAC2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C93292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49F22E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0AA8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BDF990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BFF7CF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36AB3A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F7ADAE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72D4DA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07CE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82AF1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8347D6" w14:textId="77777777" w:rsidR="005444E0" w:rsidRDefault="005444E0" w:rsidP="005444E0">
      <w:pPr>
        <w:spacing w:after="0" w:line="240" w:lineRule="auto"/>
        <w:rPr>
          <w:rFonts w:ascii="Arial Narrow" w:eastAsia="Arial Unicode MS" w:hAnsi="Arial Narrow" w:cs="Times New Roman"/>
          <w:sz w:val="24"/>
          <w:szCs w:val="24"/>
          <w:lang w:eastAsia="fr-FR"/>
        </w:rPr>
      </w:pPr>
    </w:p>
    <w:tbl>
      <w:tblPr>
        <w:tblStyle w:val="Grilledutableau"/>
        <w:tblW w:w="5000" w:type="pct"/>
        <w:tblLook w:val="04A0" w:firstRow="1" w:lastRow="0" w:firstColumn="1" w:lastColumn="0" w:noHBand="0" w:noVBand="1"/>
      </w:tblPr>
      <w:tblGrid>
        <w:gridCol w:w="457"/>
        <w:gridCol w:w="5981"/>
        <w:gridCol w:w="568"/>
        <w:gridCol w:w="517"/>
        <w:gridCol w:w="1879"/>
      </w:tblGrid>
      <w:tr w:rsidR="0041396C" w:rsidRPr="00822156" w14:paraId="6430949D" w14:textId="77777777" w:rsidTr="00CE5375">
        <w:tc>
          <w:tcPr>
            <w:tcW w:w="243" w:type="pct"/>
          </w:tcPr>
          <w:p w14:paraId="7613BE2D"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lastRenderedPageBreak/>
              <w:t>No</w:t>
            </w:r>
          </w:p>
        </w:tc>
        <w:tc>
          <w:tcPr>
            <w:tcW w:w="3181" w:type="pct"/>
          </w:tcPr>
          <w:p w14:paraId="6E73B33D"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Pièce administrative</w:t>
            </w:r>
          </w:p>
        </w:tc>
        <w:tc>
          <w:tcPr>
            <w:tcW w:w="302" w:type="pct"/>
          </w:tcPr>
          <w:p w14:paraId="67B024C4"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Non</w:t>
            </w:r>
          </w:p>
        </w:tc>
        <w:tc>
          <w:tcPr>
            <w:tcW w:w="275" w:type="pct"/>
          </w:tcPr>
          <w:p w14:paraId="6B7F6BE9"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Oui</w:t>
            </w:r>
          </w:p>
        </w:tc>
        <w:tc>
          <w:tcPr>
            <w:tcW w:w="999" w:type="pct"/>
          </w:tcPr>
          <w:p w14:paraId="125BBB64" w14:textId="77777777" w:rsidR="0041396C" w:rsidRPr="00822156" w:rsidRDefault="0041396C" w:rsidP="00CE5375">
            <w:pPr>
              <w:rPr>
                <w:rFonts w:ascii="Arial Narrow" w:hAnsi="Arial Narrow"/>
                <w:b/>
                <w:bCs/>
                <w:color w:val="000000" w:themeColor="text1"/>
              </w:rPr>
            </w:pPr>
            <w:r w:rsidRPr="00822156">
              <w:rPr>
                <w:rFonts w:ascii="Arial Narrow" w:hAnsi="Arial Narrow"/>
                <w:b/>
                <w:bCs/>
                <w:color w:val="000000" w:themeColor="text1"/>
              </w:rPr>
              <w:t>Observations</w:t>
            </w:r>
          </w:p>
        </w:tc>
      </w:tr>
      <w:tr w:rsidR="0041396C" w:rsidRPr="00C2766F" w14:paraId="3B99D55B" w14:textId="77777777" w:rsidTr="00CE5375">
        <w:tc>
          <w:tcPr>
            <w:tcW w:w="243" w:type="pct"/>
          </w:tcPr>
          <w:p w14:paraId="36C2281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1" w:type="pct"/>
          </w:tcPr>
          <w:p w14:paraId="5189117C"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Déclaration d’intention de soumissionner selon le modèle joint en annexe, datée, timbrée et signée</w:t>
            </w:r>
          </w:p>
        </w:tc>
        <w:tc>
          <w:tcPr>
            <w:tcW w:w="302" w:type="pct"/>
          </w:tcPr>
          <w:p w14:paraId="1270AA0D"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7386CB3"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1AAEB671" w14:textId="77777777" w:rsidR="0041396C" w:rsidRPr="0082290B" w:rsidRDefault="0041396C" w:rsidP="00CE5375">
            <w:pPr>
              <w:rPr>
                <w:rFonts w:ascii="Arial Narrow" w:hAnsi="Arial Narrow"/>
                <w:color w:val="000000" w:themeColor="text1"/>
                <w:lang w:val="fr-FR"/>
              </w:rPr>
            </w:pPr>
          </w:p>
        </w:tc>
      </w:tr>
      <w:tr w:rsidR="0041396C" w:rsidRPr="00C2766F" w14:paraId="2CF0305F" w14:textId="77777777" w:rsidTr="00CE5375">
        <w:tc>
          <w:tcPr>
            <w:tcW w:w="243" w:type="pct"/>
          </w:tcPr>
          <w:p w14:paraId="179AE8C4"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1" w:type="pct"/>
          </w:tcPr>
          <w:p w14:paraId="2CE05F7A"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Copie de la preuve d’inscription au Registre de Commerce et de Crédit Immobilier certifiée par le greffier du Tribunal compétent de ressort </w:t>
            </w:r>
          </w:p>
        </w:tc>
        <w:tc>
          <w:tcPr>
            <w:tcW w:w="302" w:type="pct"/>
          </w:tcPr>
          <w:p w14:paraId="36BB8E9B"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45AAE7E"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35E4FDFA" w14:textId="77777777" w:rsidR="0041396C" w:rsidRPr="00822156" w:rsidRDefault="0041396C" w:rsidP="00CE5375">
            <w:pPr>
              <w:rPr>
                <w:rFonts w:ascii="Arial Narrow" w:hAnsi="Arial Narrow"/>
                <w:color w:val="000000" w:themeColor="text1"/>
                <w:lang w:val="fr-FR"/>
              </w:rPr>
            </w:pPr>
          </w:p>
        </w:tc>
      </w:tr>
      <w:tr w:rsidR="0041396C" w:rsidRPr="00C2766F" w14:paraId="40E1E699" w14:textId="77777777" w:rsidTr="00CE5375">
        <w:tc>
          <w:tcPr>
            <w:tcW w:w="243" w:type="pct"/>
          </w:tcPr>
          <w:p w14:paraId="157C6A1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1" w:type="pct"/>
          </w:tcPr>
          <w:p w14:paraId="60FF4D1F"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Plan de localisation timbré et signé sur l’honneur</w:t>
            </w:r>
          </w:p>
        </w:tc>
        <w:tc>
          <w:tcPr>
            <w:tcW w:w="302" w:type="pct"/>
          </w:tcPr>
          <w:p w14:paraId="3D3E8AC2"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235E0EEB"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A6F0A10" w14:textId="77777777" w:rsidR="0041396C" w:rsidRPr="00822156" w:rsidRDefault="0041396C" w:rsidP="00CE5375">
            <w:pPr>
              <w:rPr>
                <w:rFonts w:ascii="Arial Narrow" w:hAnsi="Arial Narrow"/>
                <w:color w:val="000000" w:themeColor="text1"/>
                <w:lang w:val="fr-FR"/>
              </w:rPr>
            </w:pPr>
          </w:p>
        </w:tc>
      </w:tr>
      <w:tr w:rsidR="0041396C" w:rsidRPr="00C2766F" w14:paraId="14564BC0" w14:textId="77777777" w:rsidTr="00CE5375">
        <w:tc>
          <w:tcPr>
            <w:tcW w:w="243" w:type="pct"/>
          </w:tcPr>
          <w:p w14:paraId="35584CCE"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1" w:type="pct"/>
          </w:tcPr>
          <w:p w14:paraId="178750C8" w14:textId="77777777" w:rsidR="0041396C" w:rsidRPr="00822156" w:rsidRDefault="0041396C" w:rsidP="00CE5375">
            <w:pPr>
              <w:ind w:left="-20" w:right="174"/>
              <w:jc w:val="both"/>
              <w:rPr>
                <w:rFonts w:ascii="Arial Narrow" w:hAnsi="Arial Narrow"/>
                <w:color w:val="000000" w:themeColor="text1"/>
                <w:sz w:val="22"/>
                <w:szCs w:val="22"/>
                <w:lang w:val="fr-FR"/>
              </w:rPr>
            </w:pPr>
            <w:r w:rsidRPr="00A94253">
              <w:rPr>
                <w:rFonts w:ascii="Arial Narrow" w:hAnsi="Arial Narrow"/>
                <w:color w:val="000000" w:themeColor="text1"/>
                <w:lang w:val="fr-FR"/>
              </w:rPr>
              <w:t>Attestation, de la décision rendant publique la classification ou du récépissé de dépôt de catégorisation D certifiés</w:t>
            </w:r>
          </w:p>
        </w:tc>
        <w:tc>
          <w:tcPr>
            <w:tcW w:w="302" w:type="pct"/>
          </w:tcPr>
          <w:p w14:paraId="3D32C93F"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05F3F64"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410FC06F" w14:textId="77777777" w:rsidR="0041396C" w:rsidRPr="00822156" w:rsidRDefault="0041396C" w:rsidP="00CE5375">
            <w:pPr>
              <w:rPr>
                <w:rFonts w:ascii="Arial Narrow" w:hAnsi="Arial Narrow"/>
                <w:color w:val="000000" w:themeColor="text1"/>
                <w:lang w:val="fr-FR"/>
              </w:rPr>
            </w:pPr>
          </w:p>
        </w:tc>
      </w:tr>
      <w:tr w:rsidR="0041396C" w:rsidRPr="00C2766F" w14:paraId="73CF2879" w14:textId="77777777" w:rsidTr="00CE5375">
        <w:tc>
          <w:tcPr>
            <w:tcW w:w="243" w:type="pct"/>
          </w:tcPr>
          <w:p w14:paraId="4DA4CE08"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1" w:type="pct"/>
          </w:tcPr>
          <w:p w14:paraId="4680D51C" w14:textId="77777777" w:rsidR="0041396C" w:rsidRPr="00822156"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domiciliation bancaire délivrée par une banque agréée par le Ministre des Finances</w:t>
            </w:r>
          </w:p>
        </w:tc>
        <w:tc>
          <w:tcPr>
            <w:tcW w:w="302" w:type="pct"/>
          </w:tcPr>
          <w:p w14:paraId="577C6298"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9DF4FBD"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702DC6D" w14:textId="77777777" w:rsidR="0041396C" w:rsidRPr="00822156" w:rsidRDefault="0041396C" w:rsidP="00CE5375">
            <w:pPr>
              <w:rPr>
                <w:rFonts w:ascii="Arial Narrow" w:hAnsi="Arial Narrow"/>
                <w:color w:val="000000" w:themeColor="text1"/>
                <w:lang w:val="fr-FR"/>
              </w:rPr>
            </w:pPr>
          </w:p>
        </w:tc>
      </w:tr>
      <w:tr w:rsidR="0041396C" w:rsidRPr="00C2766F" w14:paraId="6DEEB843" w14:textId="77777777" w:rsidTr="00CE5375">
        <w:tc>
          <w:tcPr>
            <w:tcW w:w="243" w:type="pct"/>
          </w:tcPr>
          <w:p w14:paraId="6D5092D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1" w:type="pct"/>
          </w:tcPr>
          <w:p w14:paraId="471EC0C9"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conformité fiscale valable datant de moins de trois mois timbrée</w:t>
            </w:r>
          </w:p>
        </w:tc>
        <w:tc>
          <w:tcPr>
            <w:tcW w:w="302" w:type="pct"/>
          </w:tcPr>
          <w:p w14:paraId="01D6C826"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27C90737"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6267F4E" w14:textId="77777777" w:rsidR="0041396C" w:rsidRPr="0082290B" w:rsidRDefault="0041396C" w:rsidP="00CE5375">
            <w:pPr>
              <w:rPr>
                <w:rFonts w:ascii="Arial Narrow" w:hAnsi="Arial Narrow"/>
                <w:color w:val="000000" w:themeColor="text1"/>
                <w:lang w:val="fr-FR"/>
              </w:rPr>
            </w:pPr>
          </w:p>
        </w:tc>
      </w:tr>
      <w:tr w:rsidR="0041396C" w:rsidRPr="00C2766F" w14:paraId="61C49770" w14:textId="77777777" w:rsidTr="00CE5375">
        <w:tc>
          <w:tcPr>
            <w:tcW w:w="243" w:type="pct"/>
          </w:tcPr>
          <w:p w14:paraId="7A1FD5E0"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7</w:t>
            </w:r>
          </w:p>
        </w:tc>
        <w:tc>
          <w:tcPr>
            <w:tcW w:w="3181" w:type="pct"/>
          </w:tcPr>
          <w:p w14:paraId="325CF62D" w14:textId="77777777" w:rsidR="0041396C" w:rsidRPr="007345A7" w:rsidRDefault="0041396C" w:rsidP="00CE5375">
            <w:pPr>
              <w:ind w:left="-20" w:right="174"/>
              <w:jc w:val="both"/>
              <w:rPr>
                <w:rFonts w:ascii="Arial Narrow" w:hAnsi="Arial Narrow"/>
                <w:color w:val="000000" w:themeColor="text1"/>
                <w:sz w:val="22"/>
                <w:szCs w:val="22"/>
                <w:lang w:val="fr-FR"/>
              </w:rPr>
            </w:pPr>
            <w:r w:rsidRPr="00C2766F">
              <w:rPr>
                <w:rFonts w:ascii="Arial Narrow" w:hAnsi="Arial Narrow"/>
                <w:color w:val="000000" w:themeColor="text1"/>
                <w:sz w:val="22"/>
                <w:szCs w:val="22"/>
              </w:rPr>
              <w:t xml:space="preserve">NIU </w:t>
            </w:r>
            <w:proofErr w:type="spellStart"/>
            <w:r w:rsidRPr="00C2766F">
              <w:rPr>
                <w:rFonts w:ascii="Arial Narrow" w:hAnsi="Arial Narrow"/>
                <w:color w:val="000000" w:themeColor="text1"/>
                <w:sz w:val="22"/>
                <w:szCs w:val="22"/>
              </w:rPr>
              <w:t>timbré</w:t>
            </w:r>
            <w:proofErr w:type="spellEnd"/>
            <w:r w:rsidRPr="00C2766F">
              <w:rPr>
                <w:rFonts w:ascii="Arial Narrow" w:hAnsi="Arial Narrow"/>
                <w:color w:val="000000" w:themeColor="text1"/>
                <w:sz w:val="22"/>
                <w:szCs w:val="22"/>
              </w:rPr>
              <w:t> </w:t>
            </w:r>
          </w:p>
        </w:tc>
        <w:tc>
          <w:tcPr>
            <w:tcW w:w="302" w:type="pct"/>
          </w:tcPr>
          <w:p w14:paraId="335CE34E"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D8901B4"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5C130C1D" w14:textId="77777777" w:rsidR="0041396C" w:rsidRPr="0082290B" w:rsidRDefault="0041396C" w:rsidP="00CE5375">
            <w:pPr>
              <w:rPr>
                <w:rFonts w:ascii="Arial Narrow" w:hAnsi="Arial Narrow"/>
                <w:color w:val="000000" w:themeColor="text1"/>
                <w:lang w:val="fr-FR"/>
              </w:rPr>
            </w:pPr>
          </w:p>
        </w:tc>
      </w:tr>
      <w:tr w:rsidR="0041396C" w:rsidRPr="00C2766F" w14:paraId="7EA82C32" w14:textId="77777777" w:rsidTr="00CE5375">
        <w:tc>
          <w:tcPr>
            <w:tcW w:w="243" w:type="pct"/>
          </w:tcPr>
          <w:p w14:paraId="4DF29AE6"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8</w:t>
            </w:r>
          </w:p>
        </w:tc>
        <w:tc>
          <w:tcPr>
            <w:tcW w:w="3181" w:type="pct"/>
          </w:tcPr>
          <w:p w14:paraId="6F2D4304" w14:textId="77777777" w:rsidR="0041396C" w:rsidRPr="008B4BD3"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faillite délivrée par le Tribunal de Première Instance (ou par la Chambre de Commerce et de l’Industrie) du lieu de résidence du soumissionnaire datant de moins de trois (03) mois</w:t>
            </w:r>
          </w:p>
        </w:tc>
        <w:tc>
          <w:tcPr>
            <w:tcW w:w="302" w:type="pct"/>
          </w:tcPr>
          <w:p w14:paraId="3670EC03" w14:textId="77777777" w:rsidR="0041396C" w:rsidRPr="008B4BD3" w:rsidRDefault="0041396C" w:rsidP="00CE5375">
            <w:pPr>
              <w:rPr>
                <w:rFonts w:ascii="Arial Narrow" w:hAnsi="Arial Narrow"/>
                <w:color w:val="000000" w:themeColor="text1"/>
                <w:sz w:val="22"/>
                <w:szCs w:val="22"/>
                <w:lang w:val="fr-FR"/>
              </w:rPr>
            </w:pPr>
          </w:p>
        </w:tc>
        <w:tc>
          <w:tcPr>
            <w:tcW w:w="275" w:type="pct"/>
          </w:tcPr>
          <w:p w14:paraId="251AF6CC" w14:textId="77777777" w:rsidR="0041396C" w:rsidRPr="008B4BD3" w:rsidRDefault="0041396C" w:rsidP="00CE5375">
            <w:pPr>
              <w:rPr>
                <w:rFonts w:ascii="Arial Narrow" w:hAnsi="Arial Narrow"/>
                <w:color w:val="000000" w:themeColor="text1"/>
                <w:sz w:val="22"/>
                <w:szCs w:val="22"/>
                <w:lang w:val="fr-FR"/>
              </w:rPr>
            </w:pPr>
          </w:p>
        </w:tc>
        <w:tc>
          <w:tcPr>
            <w:tcW w:w="999" w:type="pct"/>
          </w:tcPr>
          <w:p w14:paraId="167AC36F" w14:textId="77777777" w:rsidR="0041396C" w:rsidRPr="008B4BD3" w:rsidRDefault="0041396C" w:rsidP="00CE5375">
            <w:pPr>
              <w:rPr>
                <w:rFonts w:ascii="Arial Narrow" w:hAnsi="Arial Narrow"/>
                <w:color w:val="000000" w:themeColor="text1"/>
                <w:lang w:val="fr-FR"/>
              </w:rPr>
            </w:pPr>
          </w:p>
        </w:tc>
      </w:tr>
      <w:tr w:rsidR="0041396C" w:rsidRPr="00C2766F" w14:paraId="624F798C" w14:textId="77777777" w:rsidTr="00CE5375">
        <w:tc>
          <w:tcPr>
            <w:tcW w:w="243" w:type="pct"/>
          </w:tcPr>
          <w:p w14:paraId="14B4872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9</w:t>
            </w:r>
          </w:p>
        </w:tc>
        <w:tc>
          <w:tcPr>
            <w:tcW w:w="3181" w:type="pct"/>
          </w:tcPr>
          <w:p w14:paraId="6CB2C3DA"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Attestation de conformité sociale datant de moins de trois (03) mois </w:t>
            </w:r>
          </w:p>
        </w:tc>
        <w:tc>
          <w:tcPr>
            <w:tcW w:w="302" w:type="pct"/>
          </w:tcPr>
          <w:p w14:paraId="211081B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114D760B"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3B643AF" w14:textId="77777777" w:rsidR="0041396C" w:rsidRPr="0082290B" w:rsidRDefault="0041396C" w:rsidP="00CE5375">
            <w:pPr>
              <w:rPr>
                <w:rFonts w:ascii="Arial Narrow" w:hAnsi="Arial Narrow"/>
                <w:color w:val="000000" w:themeColor="text1"/>
                <w:lang w:val="fr-FR"/>
              </w:rPr>
            </w:pPr>
          </w:p>
        </w:tc>
      </w:tr>
      <w:tr w:rsidR="0041396C" w:rsidRPr="00C2766F" w14:paraId="2B7C2BCD" w14:textId="77777777" w:rsidTr="00CE5375">
        <w:tc>
          <w:tcPr>
            <w:tcW w:w="243" w:type="pct"/>
          </w:tcPr>
          <w:p w14:paraId="1DF6DC0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10</w:t>
            </w:r>
          </w:p>
        </w:tc>
        <w:tc>
          <w:tcPr>
            <w:tcW w:w="3181" w:type="pct"/>
          </w:tcPr>
          <w:p w14:paraId="2264EA04" w14:textId="77777777" w:rsidR="0041396C" w:rsidRPr="00822156"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exclusion des Marchés Publics délivrée par l’ARMP</w:t>
            </w:r>
          </w:p>
        </w:tc>
        <w:tc>
          <w:tcPr>
            <w:tcW w:w="302" w:type="pct"/>
          </w:tcPr>
          <w:p w14:paraId="147268A2"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424C5C7"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11C41C3E" w14:textId="77777777" w:rsidR="0041396C" w:rsidRPr="00822156" w:rsidRDefault="0041396C" w:rsidP="00CE5375">
            <w:pPr>
              <w:rPr>
                <w:rFonts w:ascii="Arial Narrow" w:hAnsi="Arial Narrow"/>
                <w:color w:val="000000" w:themeColor="text1"/>
                <w:lang w:val="fr-FR"/>
              </w:rPr>
            </w:pPr>
          </w:p>
        </w:tc>
      </w:tr>
      <w:tr w:rsidR="0041396C" w:rsidRPr="00C2766F" w14:paraId="2905261B" w14:textId="77777777" w:rsidTr="00CE5375">
        <w:tc>
          <w:tcPr>
            <w:tcW w:w="243" w:type="pct"/>
          </w:tcPr>
          <w:p w14:paraId="55A91091"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11</w:t>
            </w:r>
          </w:p>
        </w:tc>
        <w:tc>
          <w:tcPr>
            <w:tcW w:w="3181" w:type="pct"/>
          </w:tcPr>
          <w:p w14:paraId="51ED7440"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 xml:space="preserve">Quittance d’achat du DAO d’un montant de </w:t>
            </w:r>
            <w:r>
              <w:rPr>
                <w:rFonts w:ascii="Arial Narrow" w:hAnsi="Arial Narrow"/>
                <w:color w:val="000000" w:themeColor="text1"/>
                <w:sz w:val="22"/>
                <w:szCs w:val="22"/>
                <w:lang w:val="fr-FR"/>
              </w:rPr>
              <w:t>5</w:t>
            </w:r>
            <w:r w:rsidRPr="007345A7">
              <w:rPr>
                <w:rFonts w:ascii="Arial Narrow" w:hAnsi="Arial Narrow"/>
                <w:color w:val="000000" w:themeColor="text1"/>
                <w:sz w:val="22"/>
                <w:szCs w:val="22"/>
                <w:lang w:val="fr-FR"/>
              </w:rPr>
              <w:t>0 000 francs CFA</w:t>
            </w:r>
          </w:p>
        </w:tc>
        <w:tc>
          <w:tcPr>
            <w:tcW w:w="302" w:type="pct"/>
          </w:tcPr>
          <w:p w14:paraId="1D919278"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74ACC98D"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23BD1CC3" w14:textId="77777777" w:rsidR="0041396C" w:rsidRPr="0082290B" w:rsidRDefault="0041396C" w:rsidP="00CE5375">
            <w:pPr>
              <w:rPr>
                <w:rFonts w:ascii="Arial Narrow" w:hAnsi="Arial Narrow"/>
                <w:color w:val="000000" w:themeColor="text1"/>
                <w:lang w:val="fr-FR"/>
              </w:rPr>
            </w:pPr>
          </w:p>
        </w:tc>
      </w:tr>
      <w:tr w:rsidR="0041396C" w:rsidRPr="00C2766F" w14:paraId="76135493" w14:textId="77777777" w:rsidTr="00CE5375">
        <w:tc>
          <w:tcPr>
            <w:tcW w:w="243" w:type="pct"/>
          </w:tcPr>
          <w:p w14:paraId="4593954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12</w:t>
            </w:r>
          </w:p>
        </w:tc>
        <w:tc>
          <w:tcPr>
            <w:tcW w:w="3181" w:type="pct"/>
          </w:tcPr>
          <w:p w14:paraId="49D38D5A"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Accord de groupement et pouvoir de signature, le cas échéant</w:t>
            </w:r>
          </w:p>
        </w:tc>
        <w:tc>
          <w:tcPr>
            <w:tcW w:w="302" w:type="pct"/>
          </w:tcPr>
          <w:p w14:paraId="53E2A27E"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38808BB9"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367D0AC7" w14:textId="77777777" w:rsidR="0041396C" w:rsidRPr="00822156" w:rsidRDefault="0041396C" w:rsidP="00CE5375">
            <w:pPr>
              <w:rPr>
                <w:rFonts w:ascii="Arial Narrow" w:hAnsi="Arial Narrow"/>
                <w:color w:val="000000" w:themeColor="text1"/>
                <w:lang w:val="fr-FR"/>
              </w:rPr>
            </w:pPr>
          </w:p>
        </w:tc>
      </w:tr>
    </w:tbl>
    <w:p w14:paraId="5EA074E6" w14:textId="77777777" w:rsidR="0041396C" w:rsidRDefault="0041396C" w:rsidP="0041396C">
      <w:pPr>
        <w:rPr>
          <w:rFonts w:ascii="Arial Narrow" w:hAnsi="Arial Narrow"/>
          <w:color w:val="000000" w:themeColor="text1"/>
        </w:rPr>
      </w:pPr>
    </w:p>
    <w:p w14:paraId="4CB1922A"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 Vérification des Critères éliminatoires du dossier administratif</w:t>
      </w:r>
    </w:p>
    <w:p w14:paraId="534143B4" w14:textId="77777777" w:rsidR="0041396C" w:rsidRDefault="0041396C" w:rsidP="0041396C">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540"/>
        <w:gridCol w:w="6660"/>
        <w:gridCol w:w="1215"/>
        <w:gridCol w:w="987"/>
      </w:tblGrid>
      <w:tr w:rsidR="0041396C" w:rsidRPr="00C2766F" w14:paraId="7122CA91" w14:textId="77777777" w:rsidTr="00CE5375">
        <w:tc>
          <w:tcPr>
            <w:tcW w:w="287" w:type="pct"/>
          </w:tcPr>
          <w:p w14:paraId="09CF2031"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542" w:type="pct"/>
          </w:tcPr>
          <w:p w14:paraId="6A12BC6F" w14:textId="77777777" w:rsidR="0041396C" w:rsidRPr="00C2766F" w:rsidRDefault="0041396C" w:rsidP="00CE5375">
            <w:pPr>
              <w:rPr>
                <w:rFonts w:ascii="Arial Narrow" w:hAnsi="Arial Narrow"/>
                <w:color w:val="000000" w:themeColor="text1"/>
                <w:sz w:val="22"/>
                <w:szCs w:val="22"/>
              </w:rPr>
            </w:pPr>
            <w:proofErr w:type="spellStart"/>
            <w:r w:rsidRPr="00C2766F">
              <w:rPr>
                <w:rFonts w:ascii="Arial Narrow" w:hAnsi="Arial Narrow"/>
                <w:color w:val="000000" w:themeColor="text1"/>
                <w:sz w:val="22"/>
                <w:szCs w:val="22"/>
              </w:rPr>
              <w:t>Critères</w:t>
            </w:r>
            <w:proofErr w:type="spellEnd"/>
          </w:p>
        </w:tc>
        <w:tc>
          <w:tcPr>
            <w:tcW w:w="646" w:type="pct"/>
          </w:tcPr>
          <w:p w14:paraId="6BD3D6D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38E62B95"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41396C" w:rsidRPr="00C2766F" w14:paraId="6B7A19FF" w14:textId="77777777" w:rsidTr="00CE5375">
        <w:tc>
          <w:tcPr>
            <w:tcW w:w="287" w:type="pct"/>
          </w:tcPr>
          <w:p w14:paraId="5EC21BE7"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542" w:type="pct"/>
          </w:tcPr>
          <w:p w14:paraId="57B5573D"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 xml:space="preserve">Absence ou non-conformité </w:t>
            </w:r>
            <w:r>
              <w:rPr>
                <w:rFonts w:ascii="Arial Narrow" w:hAnsi="Arial Narrow"/>
                <w:color w:val="000000" w:themeColor="text1"/>
                <w:lang w:val="fr-FR"/>
              </w:rPr>
              <w:t>d’une pièce administrative après 48h</w:t>
            </w:r>
          </w:p>
        </w:tc>
        <w:tc>
          <w:tcPr>
            <w:tcW w:w="646" w:type="pct"/>
          </w:tcPr>
          <w:p w14:paraId="62E0B5B2"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1A75523"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1553C029" w14:textId="77777777" w:rsidTr="00CE5375">
        <w:tc>
          <w:tcPr>
            <w:tcW w:w="287" w:type="pct"/>
          </w:tcPr>
          <w:p w14:paraId="46443642"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542" w:type="pct"/>
          </w:tcPr>
          <w:p w14:paraId="41E26E19"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Fausses déclarations ou documents falsifiés</w:t>
            </w:r>
          </w:p>
        </w:tc>
        <w:tc>
          <w:tcPr>
            <w:tcW w:w="646" w:type="pct"/>
          </w:tcPr>
          <w:p w14:paraId="26A6930B"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5F63DE4B" w14:textId="77777777" w:rsidR="0041396C" w:rsidRPr="007345A7" w:rsidRDefault="0041396C" w:rsidP="00CE5375">
            <w:pPr>
              <w:rPr>
                <w:rFonts w:ascii="Arial Narrow" w:hAnsi="Arial Narrow"/>
                <w:color w:val="000000" w:themeColor="text1"/>
                <w:sz w:val="22"/>
                <w:szCs w:val="22"/>
                <w:lang w:val="fr-FR"/>
              </w:rPr>
            </w:pPr>
          </w:p>
        </w:tc>
      </w:tr>
    </w:tbl>
    <w:p w14:paraId="48FFA15D" w14:textId="77777777" w:rsidR="0041396C" w:rsidRDefault="0041396C" w:rsidP="0041396C">
      <w:pPr>
        <w:rPr>
          <w:rFonts w:ascii="Arial Narrow" w:hAnsi="Arial Narrow"/>
          <w:b/>
          <w:bCs/>
          <w:color w:val="000000" w:themeColor="text1"/>
        </w:rPr>
      </w:pPr>
    </w:p>
    <w:p w14:paraId="11DE36AB"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t>Décision partielle 1 :</w:t>
      </w:r>
    </w:p>
    <w:tbl>
      <w:tblPr>
        <w:tblStyle w:val="Grilledutableau"/>
        <w:tblW w:w="5000" w:type="pct"/>
        <w:tblLook w:val="04A0" w:firstRow="1" w:lastRow="0" w:firstColumn="1" w:lastColumn="0" w:noHBand="0" w:noVBand="1"/>
      </w:tblPr>
      <w:tblGrid>
        <w:gridCol w:w="457"/>
        <w:gridCol w:w="5987"/>
        <w:gridCol w:w="568"/>
        <w:gridCol w:w="517"/>
        <w:gridCol w:w="1873"/>
      </w:tblGrid>
      <w:tr w:rsidR="0041396C" w:rsidRPr="00A94253" w14:paraId="4CC60CF9" w14:textId="77777777" w:rsidTr="00CE5375">
        <w:tc>
          <w:tcPr>
            <w:tcW w:w="243" w:type="pct"/>
          </w:tcPr>
          <w:p w14:paraId="14E3F559"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3184" w:type="pct"/>
          </w:tcPr>
          <w:p w14:paraId="084805CB"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technique</w:t>
            </w:r>
          </w:p>
        </w:tc>
        <w:tc>
          <w:tcPr>
            <w:tcW w:w="302" w:type="pct"/>
          </w:tcPr>
          <w:p w14:paraId="4E12E189"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75" w:type="pct"/>
          </w:tcPr>
          <w:p w14:paraId="456325BA"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996" w:type="pct"/>
          </w:tcPr>
          <w:p w14:paraId="07AB2C10" w14:textId="77777777" w:rsidR="0041396C" w:rsidRPr="00A94253" w:rsidRDefault="0041396C" w:rsidP="00CE5375">
            <w:pPr>
              <w:rPr>
                <w:rFonts w:ascii="Arial Narrow" w:hAnsi="Arial Narrow"/>
                <w:b/>
                <w:bCs/>
                <w:color w:val="000000" w:themeColor="text1"/>
              </w:rPr>
            </w:pPr>
            <w:r w:rsidRPr="00A94253">
              <w:rPr>
                <w:rFonts w:ascii="Arial Narrow" w:hAnsi="Arial Narrow"/>
                <w:b/>
                <w:bCs/>
                <w:color w:val="000000" w:themeColor="text1"/>
              </w:rPr>
              <w:t>Observation</w:t>
            </w:r>
          </w:p>
        </w:tc>
      </w:tr>
      <w:tr w:rsidR="0041396C" w:rsidRPr="00C2766F" w14:paraId="45E9EB54" w14:textId="77777777" w:rsidTr="00CE5375">
        <w:tc>
          <w:tcPr>
            <w:tcW w:w="243" w:type="pct"/>
          </w:tcPr>
          <w:p w14:paraId="64EC77E8"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4" w:type="pct"/>
          </w:tcPr>
          <w:p w14:paraId="5EC0FC1C" w14:textId="77777777" w:rsidR="0041396C" w:rsidRPr="007345A7" w:rsidRDefault="0041396C" w:rsidP="00CE5375">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Attestation et rapport de visite de site signée sur l’honneur par le soumissionnaire</w:t>
            </w:r>
          </w:p>
        </w:tc>
        <w:tc>
          <w:tcPr>
            <w:tcW w:w="302" w:type="pct"/>
          </w:tcPr>
          <w:p w14:paraId="2C94AF8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F1F1427"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4654FFE6" w14:textId="77777777" w:rsidR="0041396C" w:rsidRPr="00A4768A" w:rsidRDefault="0041396C" w:rsidP="00CE5375">
            <w:pPr>
              <w:rPr>
                <w:rFonts w:ascii="Arial Narrow" w:hAnsi="Arial Narrow"/>
                <w:color w:val="000000" w:themeColor="text1"/>
                <w:lang w:val="fr-FR"/>
              </w:rPr>
            </w:pPr>
          </w:p>
        </w:tc>
      </w:tr>
      <w:tr w:rsidR="0041396C" w:rsidRPr="00C2766F" w14:paraId="5DE8236B" w14:textId="77777777" w:rsidTr="00CE5375">
        <w:tc>
          <w:tcPr>
            <w:tcW w:w="243" w:type="pct"/>
          </w:tcPr>
          <w:p w14:paraId="39F5C803"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4" w:type="pct"/>
          </w:tcPr>
          <w:p w14:paraId="2506F468" w14:textId="77777777" w:rsidR="0041396C" w:rsidRPr="007345A7" w:rsidRDefault="0041396C" w:rsidP="00CE5375">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Méthodologie et du planning d’exécution des travaux</w:t>
            </w:r>
          </w:p>
        </w:tc>
        <w:tc>
          <w:tcPr>
            <w:tcW w:w="302" w:type="pct"/>
          </w:tcPr>
          <w:p w14:paraId="16DB010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AC3AC81"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6FBDC2D4" w14:textId="77777777" w:rsidR="0041396C" w:rsidRPr="00A4768A" w:rsidRDefault="0041396C" w:rsidP="00CE5375">
            <w:pPr>
              <w:rPr>
                <w:rFonts w:ascii="Arial Narrow" w:hAnsi="Arial Narrow"/>
                <w:color w:val="000000" w:themeColor="text1"/>
                <w:lang w:val="fr-FR"/>
              </w:rPr>
            </w:pPr>
          </w:p>
        </w:tc>
      </w:tr>
      <w:tr w:rsidR="0041396C" w:rsidRPr="00C2766F" w14:paraId="122AA54E" w14:textId="77777777" w:rsidTr="00CE5375">
        <w:tc>
          <w:tcPr>
            <w:tcW w:w="243" w:type="pct"/>
          </w:tcPr>
          <w:p w14:paraId="2DA3A8F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4" w:type="pct"/>
          </w:tcPr>
          <w:p w14:paraId="7A971267"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sur l’honneur de non abandon d’un marché au cours des trois dernières années</w:t>
            </w:r>
          </w:p>
        </w:tc>
        <w:tc>
          <w:tcPr>
            <w:tcW w:w="302" w:type="pct"/>
          </w:tcPr>
          <w:p w14:paraId="10A9FC79"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4475598"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1FAB856F" w14:textId="77777777" w:rsidR="0041396C" w:rsidRPr="00A4768A" w:rsidRDefault="0041396C" w:rsidP="00CE5375">
            <w:pPr>
              <w:rPr>
                <w:rFonts w:ascii="Arial Narrow" w:hAnsi="Arial Narrow"/>
                <w:color w:val="000000" w:themeColor="text1"/>
                <w:lang w:val="fr-FR"/>
              </w:rPr>
            </w:pPr>
          </w:p>
        </w:tc>
      </w:tr>
      <w:tr w:rsidR="0041396C" w:rsidRPr="00C2766F" w14:paraId="0065DF2E" w14:textId="77777777" w:rsidTr="00CE5375">
        <w:tc>
          <w:tcPr>
            <w:tcW w:w="243" w:type="pct"/>
          </w:tcPr>
          <w:p w14:paraId="09145ABC"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4" w:type="pct"/>
          </w:tcPr>
          <w:p w14:paraId="6CE99704"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Capacité financière d’un montant de 10 000 000 (Dix millions) FCFA par lot</w:t>
            </w:r>
          </w:p>
        </w:tc>
        <w:tc>
          <w:tcPr>
            <w:tcW w:w="302" w:type="pct"/>
          </w:tcPr>
          <w:p w14:paraId="5853618C"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11D223AF"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45AFB2A9" w14:textId="77777777" w:rsidR="0041396C" w:rsidRPr="00A4768A" w:rsidRDefault="0041396C" w:rsidP="00CE5375">
            <w:pPr>
              <w:rPr>
                <w:rFonts w:ascii="Arial Narrow" w:hAnsi="Arial Narrow"/>
                <w:color w:val="000000" w:themeColor="text1"/>
                <w:lang w:val="fr-FR"/>
              </w:rPr>
            </w:pPr>
          </w:p>
        </w:tc>
      </w:tr>
      <w:tr w:rsidR="0041396C" w:rsidRPr="00C2766F" w14:paraId="06A86448" w14:textId="77777777" w:rsidTr="00CE5375">
        <w:tc>
          <w:tcPr>
            <w:tcW w:w="243" w:type="pct"/>
          </w:tcPr>
          <w:p w14:paraId="5F2F9CC2"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4" w:type="pct"/>
          </w:tcPr>
          <w:p w14:paraId="409DAF65"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d’engagement au respect des clauses environnementales et sociales datée et signée</w:t>
            </w:r>
          </w:p>
        </w:tc>
        <w:tc>
          <w:tcPr>
            <w:tcW w:w="302" w:type="pct"/>
          </w:tcPr>
          <w:p w14:paraId="7C5E93A6"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3533EF7"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3BA366B8" w14:textId="77777777" w:rsidR="0041396C" w:rsidRPr="00A4768A" w:rsidRDefault="0041396C" w:rsidP="00CE5375">
            <w:pPr>
              <w:rPr>
                <w:rFonts w:ascii="Arial Narrow" w:hAnsi="Arial Narrow"/>
                <w:color w:val="000000" w:themeColor="text1"/>
                <w:lang w:val="fr-FR"/>
              </w:rPr>
            </w:pPr>
          </w:p>
        </w:tc>
      </w:tr>
      <w:tr w:rsidR="0041396C" w:rsidRPr="00C2766F" w14:paraId="25A3C528" w14:textId="77777777" w:rsidTr="00CE5375">
        <w:tc>
          <w:tcPr>
            <w:tcW w:w="243" w:type="pct"/>
          </w:tcPr>
          <w:p w14:paraId="051BE3E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4" w:type="pct"/>
          </w:tcPr>
          <w:p w14:paraId="1A0365F8"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Cahiers de charges du DAO (CCAP, CCTP) paraphés, signés et datés suivi de la mention « Lu et approuvé » à la dernière page</w:t>
            </w:r>
          </w:p>
        </w:tc>
        <w:tc>
          <w:tcPr>
            <w:tcW w:w="302" w:type="pct"/>
          </w:tcPr>
          <w:p w14:paraId="0F6BAC65"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30C1553E"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03EFE7FF" w14:textId="77777777" w:rsidR="0041396C" w:rsidRPr="00A94253" w:rsidRDefault="0041396C" w:rsidP="00CE5375">
            <w:pPr>
              <w:rPr>
                <w:rFonts w:ascii="Arial Narrow" w:hAnsi="Arial Narrow"/>
                <w:color w:val="000000" w:themeColor="text1"/>
                <w:lang w:val="fr-FR"/>
              </w:rPr>
            </w:pPr>
          </w:p>
        </w:tc>
      </w:tr>
    </w:tbl>
    <w:p w14:paraId="16CF46C2" w14:textId="77777777" w:rsidR="0041396C" w:rsidRDefault="0041396C" w:rsidP="0041396C"/>
    <w:p w14:paraId="28DA2EEF"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technique</w:t>
      </w:r>
    </w:p>
    <w:p w14:paraId="554751FA" w14:textId="77777777" w:rsidR="0041396C" w:rsidRDefault="0041396C" w:rsidP="0041396C">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1224"/>
        <w:gridCol w:w="5854"/>
        <w:gridCol w:w="1337"/>
        <w:gridCol w:w="987"/>
      </w:tblGrid>
      <w:tr w:rsidR="0041396C" w:rsidRPr="00C2766F" w14:paraId="2AAE1F1D" w14:textId="77777777" w:rsidTr="00CE5375">
        <w:tc>
          <w:tcPr>
            <w:tcW w:w="651" w:type="pct"/>
          </w:tcPr>
          <w:p w14:paraId="2C20C4C7"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113" w:type="pct"/>
          </w:tcPr>
          <w:p w14:paraId="0029E1C9" w14:textId="77777777" w:rsidR="0041396C" w:rsidRPr="00C2766F" w:rsidRDefault="0041396C" w:rsidP="00CE5375">
            <w:pPr>
              <w:rPr>
                <w:rFonts w:ascii="Arial Narrow" w:hAnsi="Arial Narrow"/>
                <w:color w:val="000000" w:themeColor="text1"/>
                <w:sz w:val="22"/>
                <w:szCs w:val="22"/>
              </w:rPr>
            </w:pPr>
            <w:proofErr w:type="spellStart"/>
            <w:r w:rsidRPr="00C2766F">
              <w:rPr>
                <w:rFonts w:ascii="Arial Narrow" w:hAnsi="Arial Narrow"/>
                <w:color w:val="000000" w:themeColor="text1"/>
                <w:sz w:val="22"/>
                <w:szCs w:val="22"/>
              </w:rPr>
              <w:t>Critères</w:t>
            </w:r>
            <w:proofErr w:type="spellEnd"/>
          </w:p>
        </w:tc>
        <w:tc>
          <w:tcPr>
            <w:tcW w:w="711" w:type="pct"/>
          </w:tcPr>
          <w:p w14:paraId="61C7872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3E99BB2A"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41396C" w:rsidRPr="00C2766F" w14:paraId="4BFD5765" w14:textId="77777777" w:rsidTr="00CE5375">
        <w:tc>
          <w:tcPr>
            <w:tcW w:w="651" w:type="pct"/>
          </w:tcPr>
          <w:p w14:paraId="74EC61B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13" w:type="pct"/>
          </w:tcPr>
          <w:p w14:paraId="2B6E976F" w14:textId="77777777" w:rsidR="0041396C" w:rsidRPr="00C2766F" w:rsidRDefault="0041396C" w:rsidP="00CE5375">
            <w:pPr>
              <w:ind w:left="-20" w:right="184"/>
              <w:jc w:val="both"/>
              <w:rPr>
                <w:rFonts w:ascii="Arial Narrow" w:hAnsi="Arial Narrow"/>
                <w:color w:val="000000" w:themeColor="text1"/>
                <w:sz w:val="22"/>
                <w:szCs w:val="22"/>
              </w:rPr>
            </w:pPr>
            <w:r w:rsidRPr="00FB5597">
              <w:rPr>
                <w:rFonts w:ascii="Arial Narrow" w:hAnsi="Arial Narrow"/>
                <w:color w:val="000000" w:themeColor="text1"/>
              </w:rPr>
              <w:t xml:space="preserve">Dossier technique </w:t>
            </w:r>
            <w:proofErr w:type="spellStart"/>
            <w:r w:rsidRPr="00FB5597">
              <w:rPr>
                <w:rFonts w:ascii="Arial Narrow" w:hAnsi="Arial Narrow"/>
                <w:color w:val="000000" w:themeColor="text1"/>
              </w:rPr>
              <w:t>incomplet</w:t>
            </w:r>
            <w:proofErr w:type="spellEnd"/>
            <w:r w:rsidRPr="00FB5597">
              <w:rPr>
                <w:rFonts w:ascii="Arial Narrow" w:hAnsi="Arial Narrow"/>
                <w:color w:val="000000" w:themeColor="text1"/>
              </w:rPr>
              <w:t xml:space="preserve"> ;</w:t>
            </w:r>
          </w:p>
        </w:tc>
        <w:tc>
          <w:tcPr>
            <w:tcW w:w="711" w:type="pct"/>
          </w:tcPr>
          <w:p w14:paraId="4CB435E5" w14:textId="77777777" w:rsidR="0041396C" w:rsidRPr="00C2766F" w:rsidRDefault="0041396C" w:rsidP="00CE5375">
            <w:pPr>
              <w:rPr>
                <w:rFonts w:ascii="Arial Narrow" w:hAnsi="Arial Narrow"/>
                <w:color w:val="000000" w:themeColor="text1"/>
                <w:sz w:val="22"/>
                <w:szCs w:val="22"/>
              </w:rPr>
            </w:pPr>
          </w:p>
        </w:tc>
        <w:tc>
          <w:tcPr>
            <w:tcW w:w="525" w:type="pct"/>
          </w:tcPr>
          <w:p w14:paraId="3884715A" w14:textId="77777777" w:rsidR="0041396C" w:rsidRPr="00C2766F" w:rsidRDefault="0041396C" w:rsidP="00CE5375">
            <w:pPr>
              <w:rPr>
                <w:rFonts w:ascii="Arial Narrow" w:hAnsi="Arial Narrow"/>
                <w:color w:val="000000" w:themeColor="text1"/>
                <w:sz w:val="22"/>
                <w:szCs w:val="22"/>
              </w:rPr>
            </w:pPr>
          </w:p>
        </w:tc>
      </w:tr>
      <w:tr w:rsidR="0041396C" w:rsidRPr="00C2766F" w14:paraId="6B715FFE" w14:textId="77777777" w:rsidTr="00CE5375">
        <w:tc>
          <w:tcPr>
            <w:tcW w:w="651" w:type="pct"/>
          </w:tcPr>
          <w:p w14:paraId="510EA564"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13" w:type="pct"/>
          </w:tcPr>
          <w:p w14:paraId="39EBD627"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l’attestation et rapport de visite de site signée sur l’honneur par le soumissionnaire ;</w:t>
            </w:r>
          </w:p>
        </w:tc>
        <w:tc>
          <w:tcPr>
            <w:tcW w:w="711" w:type="pct"/>
          </w:tcPr>
          <w:p w14:paraId="2783746E"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791666C4"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387B6FFF" w14:textId="77777777" w:rsidTr="00CE5375">
        <w:tc>
          <w:tcPr>
            <w:tcW w:w="651" w:type="pct"/>
          </w:tcPr>
          <w:p w14:paraId="777C779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13" w:type="pct"/>
          </w:tcPr>
          <w:p w14:paraId="7D05312C"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méthodologie et du planning d’exécution des travaux ;</w:t>
            </w:r>
          </w:p>
        </w:tc>
        <w:tc>
          <w:tcPr>
            <w:tcW w:w="711" w:type="pct"/>
          </w:tcPr>
          <w:p w14:paraId="4B3C6A48"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7C62B63"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5C5CF944" w14:textId="77777777" w:rsidTr="00CE5375">
        <w:tc>
          <w:tcPr>
            <w:tcW w:w="651" w:type="pct"/>
          </w:tcPr>
          <w:p w14:paraId="72846D37"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13" w:type="pct"/>
          </w:tcPr>
          <w:p w14:paraId="5D5EC02E"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 déclaration sur l’honneur de non abandon d’un marché au cours des trois dernières années.</w:t>
            </w:r>
          </w:p>
        </w:tc>
        <w:tc>
          <w:tcPr>
            <w:tcW w:w="711" w:type="pct"/>
          </w:tcPr>
          <w:p w14:paraId="16FF7F74"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2C93757" w14:textId="77777777" w:rsidR="0041396C" w:rsidRPr="007345A7" w:rsidRDefault="0041396C" w:rsidP="00CE5375">
            <w:pPr>
              <w:rPr>
                <w:rFonts w:ascii="Arial Narrow" w:hAnsi="Arial Narrow"/>
                <w:color w:val="000000" w:themeColor="text1"/>
                <w:sz w:val="22"/>
                <w:szCs w:val="22"/>
                <w:lang w:val="fr-FR"/>
              </w:rPr>
            </w:pPr>
          </w:p>
        </w:tc>
      </w:tr>
    </w:tbl>
    <w:p w14:paraId="75D39EC9" w14:textId="77777777" w:rsidR="0041396C" w:rsidRDefault="0041396C" w:rsidP="0041396C">
      <w:pPr>
        <w:rPr>
          <w:rFonts w:ascii="Arial Narrow" w:hAnsi="Arial Narrow"/>
          <w:b/>
          <w:bCs/>
          <w:color w:val="000000" w:themeColor="text1"/>
        </w:rPr>
      </w:pPr>
    </w:p>
    <w:p w14:paraId="527F733D"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lastRenderedPageBreak/>
        <w:t xml:space="preserve">Décision partielle </w:t>
      </w:r>
      <w:r>
        <w:rPr>
          <w:rFonts w:ascii="Arial Narrow" w:hAnsi="Arial Narrow"/>
          <w:b/>
          <w:bCs/>
          <w:color w:val="000000" w:themeColor="text1"/>
        </w:rPr>
        <w:t>2</w:t>
      </w:r>
      <w:r w:rsidRPr="00764DB6">
        <w:rPr>
          <w:rFonts w:ascii="Arial Narrow" w:hAnsi="Arial Narrow"/>
          <w:b/>
          <w:bCs/>
          <w:color w:val="000000" w:themeColor="text1"/>
        </w:rPr>
        <w:t> :</w:t>
      </w:r>
    </w:p>
    <w:tbl>
      <w:tblPr>
        <w:tblStyle w:val="Grilledutableau"/>
        <w:tblW w:w="5000" w:type="pct"/>
        <w:tblLook w:val="04A0" w:firstRow="1" w:lastRow="0" w:firstColumn="1" w:lastColumn="0" w:noHBand="0" w:noVBand="1"/>
      </w:tblPr>
      <w:tblGrid>
        <w:gridCol w:w="457"/>
        <w:gridCol w:w="5001"/>
        <w:gridCol w:w="675"/>
        <w:gridCol w:w="537"/>
        <w:gridCol w:w="2732"/>
      </w:tblGrid>
      <w:tr w:rsidR="0041396C" w:rsidRPr="00A94253" w14:paraId="64AD190D" w14:textId="77777777" w:rsidTr="00CE5375">
        <w:tc>
          <w:tcPr>
            <w:tcW w:w="230" w:type="pct"/>
          </w:tcPr>
          <w:p w14:paraId="7E74CC7D"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2663" w:type="pct"/>
          </w:tcPr>
          <w:p w14:paraId="61D5D5BD"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financière</w:t>
            </w:r>
          </w:p>
        </w:tc>
        <w:tc>
          <w:tcPr>
            <w:tcW w:w="362" w:type="pct"/>
          </w:tcPr>
          <w:p w14:paraId="63759717"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89" w:type="pct"/>
          </w:tcPr>
          <w:p w14:paraId="3132289F"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1457" w:type="pct"/>
          </w:tcPr>
          <w:p w14:paraId="6C4D1860" w14:textId="77777777" w:rsidR="0041396C" w:rsidRPr="00A94253" w:rsidRDefault="0041396C" w:rsidP="00CE5375">
            <w:pPr>
              <w:rPr>
                <w:rFonts w:ascii="Arial Narrow" w:hAnsi="Arial Narrow"/>
                <w:b/>
                <w:bCs/>
                <w:color w:val="000000" w:themeColor="text1"/>
              </w:rPr>
            </w:pPr>
            <w:r w:rsidRPr="00A94253">
              <w:rPr>
                <w:rFonts w:ascii="Arial Narrow" w:hAnsi="Arial Narrow"/>
                <w:b/>
                <w:bCs/>
                <w:color w:val="000000" w:themeColor="text1"/>
              </w:rPr>
              <w:t>Observation</w:t>
            </w:r>
          </w:p>
        </w:tc>
      </w:tr>
      <w:tr w:rsidR="0041396C" w:rsidRPr="00C2766F" w14:paraId="2CEEA908" w14:textId="77777777" w:rsidTr="00CE5375">
        <w:tc>
          <w:tcPr>
            <w:tcW w:w="230" w:type="pct"/>
          </w:tcPr>
          <w:p w14:paraId="5FA7036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2663" w:type="pct"/>
          </w:tcPr>
          <w:p w14:paraId="253B6888"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Soumission timbrée, datée et signée, conforme au modèle joint, arrêtant l’offre financière en FCFA TTC et d’autre part les taxes conformément à la législation fiscale en vigueur ;</w:t>
            </w:r>
          </w:p>
        </w:tc>
        <w:tc>
          <w:tcPr>
            <w:tcW w:w="362" w:type="pct"/>
          </w:tcPr>
          <w:p w14:paraId="7325ED83"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1115BF11"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0A4FA80D" w14:textId="77777777" w:rsidR="0041396C" w:rsidRPr="00A4768A" w:rsidRDefault="0041396C" w:rsidP="00CE5375">
            <w:pPr>
              <w:rPr>
                <w:rFonts w:ascii="Arial Narrow" w:hAnsi="Arial Narrow"/>
                <w:color w:val="000000" w:themeColor="text1"/>
                <w:lang w:val="fr-FR"/>
              </w:rPr>
            </w:pPr>
          </w:p>
        </w:tc>
      </w:tr>
      <w:tr w:rsidR="0041396C" w:rsidRPr="00C2766F" w14:paraId="7492B091" w14:textId="77777777" w:rsidTr="00CE5375">
        <w:tc>
          <w:tcPr>
            <w:tcW w:w="230" w:type="pct"/>
          </w:tcPr>
          <w:p w14:paraId="5AD7551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2663" w:type="pct"/>
          </w:tcPr>
          <w:p w14:paraId="11E96F77"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Bordereau des prix unitaires, paraphé à chaque page, daté et signé à la dernière page ;</w:t>
            </w:r>
          </w:p>
        </w:tc>
        <w:tc>
          <w:tcPr>
            <w:tcW w:w="362" w:type="pct"/>
          </w:tcPr>
          <w:p w14:paraId="4365DC9B"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35CCFEE0"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145AA5AE" w14:textId="77777777" w:rsidR="0041396C" w:rsidRPr="00A4768A" w:rsidRDefault="0041396C" w:rsidP="00CE5375">
            <w:pPr>
              <w:rPr>
                <w:rFonts w:ascii="Arial Narrow" w:hAnsi="Arial Narrow"/>
                <w:color w:val="000000" w:themeColor="text1"/>
                <w:lang w:val="fr-FR"/>
              </w:rPr>
            </w:pPr>
          </w:p>
        </w:tc>
      </w:tr>
      <w:tr w:rsidR="0041396C" w:rsidRPr="00C2766F" w14:paraId="4BC38121" w14:textId="77777777" w:rsidTr="00CE5375">
        <w:tc>
          <w:tcPr>
            <w:tcW w:w="230" w:type="pct"/>
          </w:tcPr>
          <w:p w14:paraId="3A8C98E5"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2663" w:type="pct"/>
          </w:tcPr>
          <w:p w14:paraId="3ED26A86"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Détail estimatif et quantitatif dûment rempli, daté et signé à la dernière page ;</w:t>
            </w:r>
          </w:p>
        </w:tc>
        <w:tc>
          <w:tcPr>
            <w:tcW w:w="362" w:type="pct"/>
          </w:tcPr>
          <w:p w14:paraId="294D6EA6"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1A9A9339"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370EBF09" w14:textId="77777777" w:rsidR="0041396C" w:rsidRPr="00A94253" w:rsidRDefault="0041396C" w:rsidP="00CE5375">
            <w:pPr>
              <w:rPr>
                <w:rFonts w:ascii="Arial Narrow" w:hAnsi="Arial Narrow"/>
                <w:color w:val="000000" w:themeColor="text1"/>
                <w:lang w:val="fr-FR"/>
              </w:rPr>
            </w:pPr>
          </w:p>
        </w:tc>
      </w:tr>
      <w:tr w:rsidR="0041396C" w:rsidRPr="00C2766F" w14:paraId="29BD45BC" w14:textId="77777777" w:rsidTr="00CE5375">
        <w:tc>
          <w:tcPr>
            <w:tcW w:w="230" w:type="pct"/>
          </w:tcPr>
          <w:p w14:paraId="263DA60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2663" w:type="pct"/>
          </w:tcPr>
          <w:p w14:paraId="26184379" w14:textId="77777777" w:rsidR="0041396C" w:rsidRPr="007345A7" w:rsidRDefault="0041396C" w:rsidP="00CE5375">
            <w:pPr>
              <w:ind w:left="-20" w:right="197"/>
              <w:jc w:val="both"/>
              <w:rPr>
                <w:rFonts w:ascii="Arial Narrow" w:hAnsi="Arial Narrow"/>
                <w:color w:val="000000" w:themeColor="text1"/>
                <w:sz w:val="22"/>
                <w:szCs w:val="22"/>
                <w:lang w:val="fr-FR"/>
              </w:rPr>
            </w:pPr>
            <w:r>
              <w:rPr>
                <w:rFonts w:ascii="Arial Narrow" w:hAnsi="Arial Narrow"/>
                <w:color w:val="000000" w:themeColor="text1"/>
                <w:lang w:val="fr-FR"/>
              </w:rPr>
              <w:t>S</w:t>
            </w:r>
            <w:r w:rsidRPr="00A94253">
              <w:rPr>
                <w:rFonts w:ascii="Arial Narrow" w:hAnsi="Arial Narrow"/>
                <w:color w:val="000000" w:themeColor="text1"/>
                <w:lang w:val="fr-FR"/>
              </w:rPr>
              <w:t>ous détail des prix</w:t>
            </w:r>
          </w:p>
        </w:tc>
        <w:tc>
          <w:tcPr>
            <w:tcW w:w="362" w:type="pct"/>
          </w:tcPr>
          <w:p w14:paraId="0BE15160"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5DFB903D"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16D94F20" w14:textId="77777777" w:rsidR="0041396C" w:rsidRPr="00A94253" w:rsidRDefault="0041396C" w:rsidP="00CE5375">
            <w:pPr>
              <w:rPr>
                <w:rFonts w:ascii="Arial Narrow" w:hAnsi="Arial Narrow"/>
                <w:color w:val="000000" w:themeColor="text1"/>
                <w:lang w:val="fr-FR"/>
              </w:rPr>
            </w:pPr>
          </w:p>
        </w:tc>
      </w:tr>
    </w:tbl>
    <w:p w14:paraId="5D28FF3B" w14:textId="77777777" w:rsidR="0041396C" w:rsidRDefault="0041396C" w:rsidP="0041396C">
      <w:pPr>
        <w:rPr>
          <w:rFonts w:ascii="Arial Narrow" w:hAnsi="Arial Narrow" w:cs="Arial"/>
          <w:b/>
          <w:color w:val="000000" w:themeColor="text1"/>
          <w:spacing w:val="35"/>
          <w:w w:val="88"/>
          <w:position w:val="1"/>
        </w:rPr>
      </w:pPr>
    </w:p>
    <w:p w14:paraId="08D474A5"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financière</w:t>
      </w:r>
    </w:p>
    <w:tbl>
      <w:tblPr>
        <w:tblStyle w:val="Grilledutableau"/>
        <w:tblW w:w="5000" w:type="pct"/>
        <w:tblLook w:val="04A0" w:firstRow="1" w:lastRow="0" w:firstColumn="1" w:lastColumn="0" w:noHBand="0" w:noVBand="1"/>
      </w:tblPr>
      <w:tblGrid>
        <w:gridCol w:w="1224"/>
        <w:gridCol w:w="5854"/>
        <w:gridCol w:w="1337"/>
        <w:gridCol w:w="987"/>
      </w:tblGrid>
      <w:tr w:rsidR="0041396C" w14:paraId="31F64965" w14:textId="77777777" w:rsidTr="00CE5375">
        <w:tc>
          <w:tcPr>
            <w:tcW w:w="651" w:type="pct"/>
          </w:tcPr>
          <w:p w14:paraId="598B9B3B" w14:textId="77777777" w:rsidR="0041396C" w:rsidRDefault="0041396C" w:rsidP="00CE5375">
            <w:pPr>
              <w:rPr>
                <w:rFonts w:ascii="Arial Narrow" w:hAnsi="Arial Narrow"/>
                <w:color w:val="000000" w:themeColor="text1"/>
              </w:rPr>
            </w:pPr>
            <w:r>
              <w:rPr>
                <w:rFonts w:ascii="Arial Narrow" w:hAnsi="Arial Narrow"/>
                <w:color w:val="000000" w:themeColor="text1"/>
              </w:rPr>
              <w:t>No</w:t>
            </w:r>
          </w:p>
        </w:tc>
        <w:tc>
          <w:tcPr>
            <w:tcW w:w="3113" w:type="pct"/>
          </w:tcPr>
          <w:p w14:paraId="5BCF169A" w14:textId="77777777" w:rsidR="0041396C" w:rsidRDefault="0041396C" w:rsidP="00CE5375">
            <w:pPr>
              <w:rPr>
                <w:rFonts w:ascii="Arial Narrow" w:hAnsi="Arial Narrow"/>
                <w:color w:val="000000" w:themeColor="text1"/>
              </w:rPr>
            </w:pPr>
            <w:proofErr w:type="spellStart"/>
            <w:r>
              <w:rPr>
                <w:rFonts w:ascii="Arial Narrow" w:hAnsi="Arial Narrow"/>
                <w:color w:val="000000" w:themeColor="text1"/>
              </w:rPr>
              <w:t>Critères</w:t>
            </w:r>
            <w:proofErr w:type="spellEnd"/>
          </w:p>
        </w:tc>
        <w:tc>
          <w:tcPr>
            <w:tcW w:w="711" w:type="pct"/>
          </w:tcPr>
          <w:p w14:paraId="32A2E890" w14:textId="77777777" w:rsidR="0041396C" w:rsidRDefault="0041396C" w:rsidP="00CE5375">
            <w:pPr>
              <w:rPr>
                <w:rFonts w:ascii="Arial Narrow" w:hAnsi="Arial Narrow"/>
                <w:color w:val="000000" w:themeColor="text1"/>
              </w:rPr>
            </w:pPr>
            <w:r>
              <w:rPr>
                <w:rFonts w:ascii="Arial Narrow" w:hAnsi="Arial Narrow"/>
                <w:color w:val="000000" w:themeColor="text1"/>
              </w:rPr>
              <w:t>Non</w:t>
            </w:r>
          </w:p>
        </w:tc>
        <w:tc>
          <w:tcPr>
            <w:tcW w:w="525" w:type="pct"/>
          </w:tcPr>
          <w:p w14:paraId="2EC0B541" w14:textId="77777777" w:rsidR="0041396C" w:rsidRDefault="0041396C" w:rsidP="00CE5375">
            <w:pPr>
              <w:rPr>
                <w:rFonts w:ascii="Arial Narrow" w:hAnsi="Arial Narrow"/>
                <w:color w:val="000000" w:themeColor="text1"/>
              </w:rPr>
            </w:pPr>
            <w:r>
              <w:rPr>
                <w:rFonts w:ascii="Arial Narrow" w:hAnsi="Arial Narrow"/>
                <w:color w:val="000000" w:themeColor="text1"/>
              </w:rPr>
              <w:t>Oui</w:t>
            </w:r>
          </w:p>
        </w:tc>
      </w:tr>
      <w:tr w:rsidR="0041396C" w14:paraId="41EE8033" w14:textId="77777777" w:rsidTr="00CE5375">
        <w:tc>
          <w:tcPr>
            <w:tcW w:w="651" w:type="pct"/>
          </w:tcPr>
          <w:p w14:paraId="506A65CE" w14:textId="77777777" w:rsidR="0041396C" w:rsidRDefault="0041396C" w:rsidP="00CE5375">
            <w:pPr>
              <w:rPr>
                <w:rFonts w:ascii="Arial Narrow" w:hAnsi="Arial Narrow"/>
                <w:color w:val="000000" w:themeColor="text1"/>
              </w:rPr>
            </w:pPr>
            <w:r>
              <w:rPr>
                <w:rFonts w:ascii="Arial Narrow" w:hAnsi="Arial Narrow"/>
                <w:color w:val="000000" w:themeColor="text1"/>
              </w:rPr>
              <w:t>1</w:t>
            </w:r>
          </w:p>
        </w:tc>
        <w:tc>
          <w:tcPr>
            <w:tcW w:w="3113" w:type="pct"/>
          </w:tcPr>
          <w:p w14:paraId="1CD07FEE" w14:textId="77777777" w:rsidR="0041396C" w:rsidRDefault="0041396C" w:rsidP="00CE5375">
            <w:pPr>
              <w:ind w:left="-20" w:right="-188"/>
              <w:rPr>
                <w:rFonts w:ascii="Arial Narrow" w:hAnsi="Arial Narrow"/>
                <w:color w:val="000000" w:themeColor="text1"/>
              </w:rPr>
            </w:pPr>
            <w:proofErr w:type="spellStart"/>
            <w:r w:rsidRPr="00E95674">
              <w:rPr>
                <w:rFonts w:ascii="Arial Narrow" w:hAnsi="Arial Narrow"/>
                <w:color w:val="000000" w:themeColor="text1"/>
              </w:rPr>
              <w:t>Offre</w:t>
            </w:r>
            <w:proofErr w:type="spellEnd"/>
            <w:r w:rsidRPr="00E95674">
              <w:rPr>
                <w:rFonts w:ascii="Arial Narrow" w:hAnsi="Arial Narrow"/>
                <w:color w:val="000000" w:themeColor="text1"/>
              </w:rPr>
              <w:t xml:space="preserve"> financière </w:t>
            </w:r>
            <w:proofErr w:type="spellStart"/>
            <w:r w:rsidRPr="00E95674">
              <w:rPr>
                <w:rFonts w:ascii="Arial Narrow" w:hAnsi="Arial Narrow"/>
                <w:color w:val="000000" w:themeColor="text1"/>
              </w:rPr>
              <w:t>incompl</w:t>
            </w:r>
            <w:r>
              <w:rPr>
                <w:rFonts w:ascii="Arial Narrow" w:hAnsi="Arial Narrow"/>
                <w:color w:val="000000" w:themeColor="text1"/>
              </w:rPr>
              <w:t>è</w:t>
            </w:r>
            <w:r w:rsidRPr="00E95674">
              <w:rPr>
                <w:rFonts w:ascii="Arial Narrow" w:hAnsi="Arial Narrow"/>
                <w:color w:val="000000" w:themeColor="text1"/>
              </w:rPr>
              <w:t>te</w:t>
            </w:r>
            <w:proofErr w:type="spellEnd"/>
            <w:r w:rsidRPr="00E95674">
              <w:rPr>
                <w:rFonts w:ascii="Arial Narrow" w:hAnsi="Arial Narrow"/>
                <w:color w:val="000000" w:themeColor="text1"/>
              </w:rPr>
              <w:t> ;</w:t>
            </w:r>
          </w:p>
        </w:tc>
        <w:tc>
          <w:tcPr>
            <w:tcW w:w="711" w:type="pct"/>
          </w:tcPr>
          <w:p w14:paraId="05C89D1D" w14:textId="77777777" w:rsidR="0041396C" w:rsidRDefault="0041396C" w:rsidP="00CE5375">
            <w:pPr>
              <w:rPr>
                <w:rFonts w:ascii="Arial Narrow" w:hAnsi="Arial Narrow"/>
                <w:color w:val="000000" w:themeColor="text1"/>
              </w:rPr>
            </w:pPr>
          </w:p>
        </w:tc>
        <w:tc>
          <w:tcPr>
            <w:tcW w:w="525" w:type="pct"/>
          </w:tcPr>
          <w:p w14:paraId="7C40183B" w14:textId="77777777" w:rsidR="0041396C" w:rsidRDefault="0041396C" w:rsidP="00CE5375">
            <w:pPr>
              <w:rPr>
                <w:rFonts w:ascii="Arial Narrow" w:hAnsi="Arial Narrow"/>
                <w:color w:val="000000" w:themeColor="text1"/>
              </w:rPr>
            </w:pPr>
          </w:p>
        </w:tc>
      </w:tr>
      <w:tr w:rsidR="0041396C" w14:paraId="60D3A38C" w14:textId="77777777" w:rsidTr="00CE5375">
        <w:tc>
          <w:tcPr>
            <w:tcW w:w="651" w:type="pct"/>
          </w:tcPr>
          <w:p w14:paraId="75B90C9A" w14:textId="77777777" w:rsidR="0041396C" w:rsidRDefault="0041396C" w:rsidP="00CE5375">
            <w:pPr>
              <w:rPr>
                <w:rFonts w:ascii="Arial Narrow" w:hAnsi="Arial Narrow"/>
                <w:color w:val="000000" w:themeColor="text1"/>
              </w:rPr>
            </w:pPr>
            <w:r>
              <w:rPr>
                <w:rFonts w:ascii="Arial Narrow" w:hAnsi="Arial Narrow"/>
                <w:color w:val="000000" w:themeColor="text1"/>
              </w:rPr>
              <w:t>2</w:t>
            </w:r>
          </w:p>
        </w:tc>
        <w:tc>
          <w:tcPr>
            <w:tcW w:w="3113" w:type="pct"/>
          </w:tcPr>
          <w:p w14:paraId="5725553F" w14:textId="77777777" w:rsidR="0041396C" w:rsidRPr="007345A7" w:rsidRDefault="0041396C" w:rsidP="00CE5375">
            <w:pPr>
              <w:ind w:left="-20" w:right="-188"/>
              <w:jc w:val="both"/>
              <w:rPr>
                <w:rFonts w:ascii="Arial Narrow" w:hAnsi="Arial Narrow"/>
                <w:color w:val="000000" w:themeColor="text1"/>
                <w:lang w:val="fr-FR"/>
              </w:rPr>
            </w:pPr>
            <w:r w:rsidRPr="00A94253">
              <w:rPr>
                <w:rFonts w:ascii="Arial Narrow" w:hAnsi="Arial Narrow"/>
                <w:color w:val="000000" w:themeColor="text1"/>
                <w:lang w:val="fr-FR"/>
              </w:rPr>
              <w:t>Omission d’un prix unitaire quantifié dans l’offre financière ;</w:t>
            </w:r>
          </w:p>
        </w:tc>
        <w:tc>
          <w:tcPr>
            <w:tcW w:w="711" w:type="pct"/>
          </w:tcPr>
          <w:p w14:paraId="4E4441E7" w14:textId="77777777" w:rsidR="0041396C" w:rsidRPr="007345A7" w:rsidRDefault="0041396C" w:rsidP="00CE5375">
            <w:pPr>
              <w:rPr>
                <w:rFonts w:ascii="Arial Narrow" w:hAnsi="Arial Narrow"/>
                <w:color w:val="000000" w:themeColor="text1"/>
                <w:lang w:val="fr-FR"/>
              </w:rPr>
            </w:pPr>
          </w:p>
        </w:tc>
        <w:tc>
          <w:tcPr>
            <w:tcW w:w="525" w:type="pct"/>
          </w:tcPr>
          <w:p w14:paraId="2BA129F7" w14:textId="77777777" w:rsidR="0041396C" w:rsidRPr="007345A7" w:rsidRDefault="0041396C" w:rsidP="00CE5375">
            <w:pPr>
              <w:rPr>
                <w:rFonts w:ascii="Arial Narrow" w:hAnsi="Arial Narrow"/>
                <w:color w:val="000000" w:themeColor="text1"/>
                <w:lang w:val="fr-FR"/>
              </w:rPr>
            </w:pPr>
          </w:p>
        </w:tc>
      </w:tr>
      <w:tr w:rsidR="0041396C" w14:paraId="40261AE7" w14:textId="77777777" w:rsidTr="00CE5375">
        <w:tc>
          <w:tcPr>
            <w:tcW w:w="651" w:type="pct"/>
          </w:tcPr>
          <w:p w14:paraId="32362241" w14:textId="77777777" w:rsidR="0041396C" w:rsidRDefault="0041396C" w:rsidP="00CE5375">
            <w:pPr>
              <w:rPr>
                <w:rFonts w:ascii="Arial Narrow" w:hAnsi="Arial Narrow"/>
                <w:color w:val="000000" w:themeColor="text1"/>
              </w:rPr>
            </w:pPr>
            <w:r>
              <w:rPr>
                <w:rFonts w:ascii="Arial Narrow" w:hAnsi="Arial Narrow"/>
                <w:color w:val="000000" w:themeColor="text1"/>
              </w:rPr>
              <w:t>3</w:t>
            </w:r>
          </w:p>
        </w:tc>
        <w:tc>
          <w:tcPr>
            <w:tcW w:w="3113" w:type="pct"/>
          </w:tcPr>
          <w:p w14:paraId="61CCDCC5" w14:textId="77777777" w:rsidR="0041396C" w:rsidRPr="007345A7" w:rsidRDefault="0041396C" w:rsidP="00CE5375">
            <w:pPr>
              <w:ind w:left="-20" w:right="-188"/>
              <w:rPr>
                <w:rFonts w:ascii="Arial Narrow" w:hAnsi="Arial Narrow"/>
                <w:color w:val="000000" w:themeColor="text1"/>
                <w:lang w:val="fr-FR"/>
              </w:rPr>
            </w:pPr>
            <w:r w:rsidRPr="00A94253">
              <w:rPr>
                <w:rFonts w:ascii="Arial Narrow" w:hAnsi="Arial Narrow"/>
                <w:color w:val="000000" w:themeColor="text1"/>
                <w:lang w:val="fr-FR"/>
              </w:rPr>
              <w:t>Absence d’un sous-détail de prix ;</w:t>
            </w:r>
          </w:p>
        </w:tc>
        <w:tc>
          <w:tcPr>
            <w:tcW w:w="711" w:type="pct"/>
          </w:tcPr>
          <w:p w14:paraId="0B3E6483" w14:textId="77777777" w:rsidR="0041396C" w:rsidRPr="007345A7" w:rsidRDefault="0041396C" w:rsidP="00CE5375">
            <w:pPr>
              <w:rPr>
                <w:rFonts w:ascii="Arial Narrow" w:hAnsi="Arial Narrow"/>
                <w:color w:val="000000" w:themeColor="text1"/>
                <w:lang w:val="fr-FR"/>
              </w:rPr>
            </w:pPr>
          </w:p>
        </w:tc>
        <w:tc>
          <w:tcPr>
            <w:tcW w:w="525" w:type="pct"/>
          </w:tcPr>
          <w:p w14:paraId="73A29B20" w14:textId="77777777" w:rsidR="0041396C" w:rsidRPr="007345A7" w:rsidRDefault="0041396C" w:rsidP="00CE5375">
            <w:pPr>
              <w:rPr>
                <w:rFonts w:ascii="Arial Narrow" w:hAnsi="Arial Narrow"/>
                <w:color w:val="000000" w:themeColor="text1"/>
                <w:lang w:val="fr-FR"/>
              </w:rPr>
            </w:pPr>
          </w:p>
        </w:tc>
      </w:tr>
      <w:tr w:rsidR="0041396C" w14:paraId="14D79E20" w14:textId="77777777" w:rsidTr="00CE5375">
        <w:tc>
          <w:tcPr>
            <w:tcW w:w="651" w:type="pct"/>
          </w:tcPr>
          <w:p w14:paraId="10E2E890" w14:textId="77777777" w:rsidR="0041396C" w:rsidRDefault="0041396C" w:rsidP="00CE5375">
            <w:pPr>
              <w:rPr>
                <w:rFonts w:ascii="Arial Narrow" w:hAnsi="Arial Narrow"/>
                <w:color w:val="000000" w:themeColor="text1"/>
              </w:rPr>
            </w:pPr>
            <w:r>
              <w:rPr>
                <w:rFonts w:ascii="Arial Narrow" w:hAnsi="Arial Narrow"/>
                <w:color w:val="000000" w:themeColor="text1"/>
              </w:rPr>
              <w:t>4</w:t>
            </w:r>
          </w:p>
        </w:tc>
        <w:tc>
          <w:tcPr>
            <w:tcW w:w="3113" w:type="pct"/>
          </w:tcPr>
          <w:p w14:paraId="6C008B37" w14:textId="77777777" w:rsidR="0041396C" w:rsidRPr="007345A7" w:rsidRDefault="0041396C" w:rsidP="00CE5375">
            <w:pPr>
              <w:ind w:left="-20" w:right="-188"/>
              <w:rPr>
                <w:rFonts w:ascii="Arial Narrow" w:hAnsi="Arial Narrow"/>
                <w:color w:val="000000" w:themeColor="text1"/>
                <w:lang w:val="fr-FR"/>
              </w:rPr>
            </w:pPr>
            <w:r w:rsidRPr="00A94253">
              <w:rPr>
                <w:rFonts w:ascii="Arial Narrow" w:hAnsi="Arial Narrow"/>
                <w:color w:val="000000" w:themeColor="text1"/>
                <w:lang w:val="fr-FR"/>
              </w:rPr>
              <w:t>Lettre de soumission de la proposition financière non timbrée, datée et signée.</w:t>
            </w:r>
          </w:p>
        </w:tc>
        <w:tc>
          <w:tcPr>
            <w:tcW w:w="711" w:type="pct"/>
          </w:tcPr>
          <w:p w14:paraId="6BE9B1F1" w14:textId="77777777" w:rsidR="0041396C" w:rsidRPr="007345A7" w:rsidRDefault="0041396C" w:rsidP="00CE5375">
            <w:pPr>
              <w:rPr>
                <w:rFonts w:ascii="Arial Narrow" w:hAnsi="Arial Narrow"/>
                <w:color w:val="000000" w:themeColor="text1"/>
                <w:lang w:val="fr-FR"/>
              </w:rPr>
            </w:pPr>
          </w:p>
        </w:tc>
        <w:tc>
          <w:tcPr>
            <w:tcW w:w="525" w:type="pct"/>
          </w:tcPr>
          <w:p w14:paraId="7F5C5937" w14:textId="77777777" w:rsidR="0041396C" w:rsidRPr="007345A7" w:rsidRDefault="0041396C" w:rsidP="00CE5375">
            <w:pPr>
              <w:rPr>
                <w:rFonts w:ascii="Arial Narrow" w:hAnsi="Arial Narrow"/>
                <w:color w:val="000000" w:themeColor="text1"/>
                <w:lang w:val="fr-FR"/>
              </w:rPr>
            </w:pPr>
          </w:p>
        </w:tc>
      </w:tr>
    </w:tbl>
    <w:p w14:paraId="2ED9F0F1" w14:textId="77777777" w:rsidR="0041396C" w:rsidRDefault="0041396C" w:rsidP="0041396C">
      <w:pPr>
        <w:rPr>
          <w:rFonts w:ascii="Arial Narrow" w:hAnsi="Arial Narrow"/>
          <w:b/>
          <w:bCs/>
          <w:color w:val="000000" w:themeColor="text1"/>
        </w:rPr>
      </w:pPr>
    </w:p>
    <w:p w14:paraId="79FD13AE"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Décision partielle </w:t>
      </w:r>
      <w:r>
        <w:rPr>
          <w:rFonts w:ascii="Arial Narrow" w:hAnsi="Arial Narrow"/>
          <w:b/>
          <w:bCs/>
          <w:color w:val="000000" w:themeColor="text1"/>
        </w:rPr>
        <w:t>3</w:t>
      </w:r>
      <w:r w:rsidRPr="00764DB6">
        <w:rPr>
          <w:rFonts w:ascii="Arial Narrow" w:hAnsi="Arial Narrow"/>
          <w:b/>
          <w:bCs/>
          <w:color w:val="000000" w:themeColor="text1"/>
        </w:rPr>
        <w:t> :</w:t>
      </w:r>
    </w:p>
    <w:p w14:paraId="7CE8FB02" w14:textId="77777777" w:rsidR="0041396C" w:rsidRPr="003D5A4D" w:rsidRDefault="0041396C" w:rsidP="0041396C">
      <w:pPr>
        <w:rPr>
          <w:rFonts w:ascii="Arial Narrow" w:hAnsi="Arial Narrow"/>
          <w:b/>
          <w:color w:val="000000" w:themeColor="text1"/>
        </w:rPr>
      </w:pPr>
      <w:r w:rsidRPr="003D5A4D">
        <w:rPr>
          <w:rFonts w:ascii="Arial Narrow" w:hAnsi="Arial Narrow"/>
          <w:b/>
          <w:color w:val="000000" w:themeColor="text1"/>
        </w:rPr>
        <w:t>Critères essentiels</w:t>
      </w:r>
    </w:p>
    <w:p w14:paraId="10F28539" w14:textId="77777777" w:rsidR="0041396C" w:rsidRDefault="0041396C" w:rsidP="0041396C">
      <w:pPr>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Style w:val="Grilledutableau"/>
        <w:tblW w:w="5000" w:type="pct"/>
        <w:tblLook w:val="04A0" w:firstRow="1" w:lastRow="0" w:firstColumn="1" w:lastColumn="0" w:noHBand="0" w:noVBand="1"/>
      </w:tblPr>
      <w:tblGrid>
        <w:gridCol w:w="1224"/>
        <w:gridCol w:w="5854"/>
        <w:gridCol w:w="1337"/>
        <w:gridCol w:w="987"/>
      </w:tblGrid>
      <w:tr w:rsidR="0041396C" w14:paraId="62C8B81B" w14:textId="77777777" w:rsidTr="00CE5375">
        <w:tc>
          <w:tcPr>
            <w:tcW w:w="651" w:type="pct"/>
          </w:tcPr>
          <w:p w14:paraId="42ED9B2C" w14:textId="77777777" w:rsidR="0041396C" w:rsidRDefault="0041396C" w:rsidP="00CE5375">
            <w:pPr>
              <w:rPr>
                <w:rFonts w:ascii="Arial Narrow" w:hAnsi="Arial Narrow"/>
                <w:color w:val="000000" w:themeColor="text1"/>
              </w:rPr>
            </w:pPr>
            <w:r>
              <w:rPr>
                <w:rFonts w:ascii="Arial Narrow" w:hAnsi="Arial Narrow"/>
                <w:color w:val="000000" w:themeColor="text1"/>
              </w:rPr>
              <w:t>No</w:t>
            </w:r>
          </w:p>
        </w:tc>
        <w:tc>
          <w:tcPr>
            <w:tcW w:w="3113" w:type="pct"/>
            <w:vAlign w:val="center"/>
          </w:tcPr>
          <w:p w14:paraId="3066BB0E" w14:textId="77777777" w:rsidR="0041396C" w:rsidRDefault="0041396C" w:rsidP="00CE5375">
            <w:pPr>
              <w:rPr>
                <w:rFonts w:ascii="Arial Narrow" w:hAnsi="Arial Narrow"/>
                <w:color w:val="000000" w:themeColor="text1"/>
              </w:rPr>
            </w:pPr>
            <w:proofErr w:type="spellStart"/>
            <w:r w:rsidRPr="003D5A4D">
              <w:rPr>
                <w:rFonts w:ascii="Arial Narrow" w:hAnsi="Arial Narrow"/>
                <w:color w:val="000000" w:themeColor="text1"/>
              </w:rPr>
              <w:t>Activité</w:t>
            </w:r>
            <w:proofErr w:type="spellEnd"/>
          </w:p>
        </w:tc>
        <w:tc>
          <w:tcPr>
            <w:tcW w:w="711" w:type="pct"/>
          </w:tcPr>
          <w:p w14:paraId="7022DA48" w14:textId="77777777" w:rsidR="0041396C" w:rsidRDefault="0041396C" w:rsidP="00CE5375">
            <w:pPr>
              <w:rPr>
                <w:rFonts w:ascii="Arial Narrow" w:hAnsi="Arial Narrow"/>
                <w:color w:val="000000" w:themeColor="text1"/>
              </w:rPr>
            </w:pPr>
            <w:r>
              <w:rPr>
                <w:rFonts w:ascii="Arial Narrow" w:hAnsi="Arial Narrow"/>
                <w:color w:val="000000" w:themeColor="text1"/>
              </w:rPr>
              <w:t>Non</w:t>
            </w:r>
          </w:p>
        </w:tc>
        <w:tc>
          <w:tcPr>
            <w:tcW w:w="525" w:type="pct"/>
          </w:tcPr>
          <w:p w14:paraId="041CDFF7" w14:textId="77777777" w:rsidR="0041396C" w:rsidRDefault="0041396C" w:rsidP="00CE5375">
            <w:pPr>
              <w:rPr>
                <w:rFonts w:ascii="Arial Narrow" w:hAnsi="Arial Narrow"/>
                <w:color w:val="000000" w:themeColor="text1"/>
              </w:rPr>
            </w:pPr>
            <w:r>
              <w:rPr>
                <w:rFonts w:ascii="Arial Narrow" w:hAnsi="Arial Narrow"/>
                <w:color w:val="000000" w:themeColor="text1"/>
              </w:rPr>
              <w:t>Oui</w:t>
            </w:r>
          </w:p>
        </w:tc>
      </w:tr>
      <w:tr w:rsidR="0041396C" w14:paraId="53C5F2B1" w14:textId="77777777" w:rsidTr="00CE5375">
        <w:tc>
          <w:tcPr>
            <w:tcW w:w="651" w:type="pct"/>
          </w:tcPr>
          <w:p w14:paraId="494BD88C" w14:textId="77777777" w:rsidR="0041396C" w:rsidRDefault="0041396C" w:rsidP="00CE5375">
            <w:pPr>
              <w:rPr>
                <w:rFonts w:ascii="Arial Narrow" w:hAnsi="Arial Narrow"/>
                <w:color w:val="000000" w:themeColor="text1"/>
              </w:rPr>
            </w:pPr>
            <w:r>
              <w:rPr>
                <w:rFonts w:ascii="Arial Narrow" w:hAnsi="Arial Narrow"/>
                <w:color w:val="000000" w:themeColor="text1"/>
              </w:rPr>
              <w:t>1</w:t>
            </w:r>
          </w:p>
        </w:tc>
        <w:tc>
          <w:tcPr>
            <w:tcW w:w="3113" w:type="pct"/>
          </w:tcPr>
          <w:p w14:paraId="7DBF4C8C" w14:textId="77777777" w:rsidR="0041396C" w:rsidRDefault="0041396C" w:rsidP="00CE5375">
            <w:pPr>
              <w:ind w:left="-20" w:right="-188"/>
              <w:rPr>
                <w:rFonts w:ascii="Arial Narrow" w:hAnsi="Arial Narrow"/>
                <w:color w:val="000000" w:themeColor="text1"/>
              </w:rPr>
            </w:pPr>
            <w:proofErr w:type="spellStart"/>
            <w:r w:rsidRPr="003D5A4D">
              <w:rPr>
                <w:rFonts w:ascii="Arial Narrow" w:hAnsi="Arial Narrow"/>
                <w:color w:val="000000" w:themeColor="text1"/>
              </w:rPr>
              <w:t>Présentation</w:t>
            </w:r>
            <w:proofErr w:type="spellEnd"/>
            <w:r w:rsidRPr="003D5A4D">
              <w:rPr>
                <w:rFonts w:ascii="Arial Narrow" w:hAnsi="Arial Narrow"/>
                <w:color w:val="000000" w:themeColor="text1"/>
              </w:rPr>
              <w:t xml:space="preserve"> </w:t>
            </w:r>
            <w:proofErr w:type="spellStart"/>
            <w:r w:rsidRPr="003D5A4D">
              <w:rPr>
                <w:rFonts w:ascii="Arial Narrow" w:hAnsi="Arial Narrow"/>
                <w:color w:val="000000" w:themeColor="text1"/>
              </w:rPr>
              <w:t>générale</w:t>
            </w:r>
            <w:proofErr w:type="spellEnd"/>
            <w:r w:rsidRPr="003D5A4D">
              <w:rPr>
                <w:rFonts w:ascii="Arial Narrow" w:hAnsi="Arial Narrow"/>
                <w:color w:val="000000" w:themeColor="text1"/>
              </w:rPr>
              <w:t xml:space="preserve"> de </w:t>
            </w:r>
            <w:proofErr w:type="spellStart"/>
            <w:r w:rsidRPr="003D5A4D">
              <w:rPr>
                <w:rFonts w:ascii="Arial Narrow" w:hAnsi="Arial Narrow"/>
                <w:color w:val="000000" w:themeColor="text1"/>
              </w:rPr>
              <w:t>l’Offre</w:t>
            </w:r>
            <w:proofErr w:type="spellEnd"/>
          </w:p>
        </w:tc>
        <w:tc>
          <w:tcPr>
            <w:tcW w:w="711" w:type="pct"/>
          </w:tcPr>
          <w:p w14:paraId="2EE880F6" w14:textId="77777777" w:rsidR="0041396C" w:rsidRDefault="0041396C" w:rsidP="00CE5375">
            <w:pPr>
              <w:rPr>
                <w:rFonts w:ascii="Arial Narrow" w:hAnsi="Arial Narrow"/>
                <w:color w:val="000000" w:themeColor="text1"/>
              </w:rPr>
            </w:pPr>
          </w:p>
        </w:tc>
        <w:tc>
          <w:tcPr>
            <w:tcW w:w="525" w:type="pct"/>
          </w:tcPr>
          <w:p w14:paraId="28A818A3" w14:textId="77777777" w:rsidR="0041396C" w:rsidRDefault="0041396C" w:rsidP="00CE5375">
            <w:pPr>
              <w:rPr>
                <w:rFonts w:ascii="Arial Narrow" w:hAnsi="Arial Narrow"/>
                <w:color w:val="000000" w:themeColor="text1"/>
              </w:rPr>
            </w:pPr>
          </w:p>
        </w:tc>
      </w:tr>
      <w:tr w:rsidR="0041396C" w14:paraId="12923D68" w14:textId="77777777" w:rsidTr="00CE5375">
        <w:tc>
          <w:tcPr>
            <w:tcW w:w="651" w:type="pct"/>
          </w:tcPr>
          <w:p w14:paraId="6BFC4318" w14:textId="77777777" w:rsidR="0041396C" w:rsidRDefault="0041396C" w:rsidP="00CE5375">
            <w:pPr>
              <w:rPr>
                <w:rFonts w:ascii="Arial Narrow" w:hAnsi="Arial Narrow"/>
                <w:color w:val="000000" w:themeColor="text1"/>
              </w:rPr>
            </w:pPr>
            <w:r>
              <w:rPr>
                <w:rFonts w:ascii="Arial Narrow" w:hAnsi="Arial Narrow"/>
                <w:color w:val="000000" w:themeColor="text1"/>
              </w:rPr>
              <w:t>2</w:t>
            </w:r>
          </w:p>
        </w:tc>
        <w:tc>
          <w:tcPr>
            <w:tcW w:w="3113" w:type="pct"/>
            <w:vAlign w:val="center"/>
          </w:tcPr>
          <w:p w14:paraId="47A6E4E8" w14:textId="77777777" w:rsidR="0041396C" w:rsidRPr="007345A7" w:rsidRDefault="0041396C" w:rsidP="00CE5375">
            <w:pPr>
              <w:ind w:left="-20" w:right="-188"/>
              <w:jc w:val="both"/>
              <w:rPr>
                <w:rFonts w:ascii="Arial Narrow" w:hAnsi="Arial Narrow"/>
                <w:color w:val="000000" w:themeColor="text1"/>
                <w:lang w:val="fr-FR"/>
              </w:rPr>
            </w:pPr>
            <w:r w:rsidRPr="007345A7">
              <w:rPr>
                <w:rFonts w:ascii="Arial Narrow" w:hAnsi="Arial Narrow"/>
                <w:color w:val="000000" w:themeColor="text1"/>
                <w:lang w:val="fr-FR"/>
              </w:rPr>
              <w:t>CCTP paraphé et signé à la dernière page</w:t>
            </w:r>
          </w:p>
        </w:tc>
        <w:tc>
          <w:tcPr>
            <w:tcW w:w="711" w:type="pct"/>
          </w:tcPr>
          <w:p w14:paraId="68A8756A" w14:textId="77777777" w:rsidR="0041396C" w:rsidRPr="007345A7" w:rsidRDefault="0041396C" w:rsidP="00CE5375">
            <w:pPr>
              <w:rPr>
                <w:rFonts w:ascii="Arial Narrow" w:hAnsi="Arial Narrow"/>
                <w:color w:val="000000" w:themeColor="text1"/>
                <w:lang w:val="fr-FR"/>
              </w:rPr>
            </w:pPr>
          </w:p>
        </w:tc>
        <w:tc>
          <w:tcPr>
            <w:tcW w:w="525" w:type="pct"/>
          </w:tcPr>
          <w:p w14:paraId="21AD5B3F" w14:textId="77777777" w:rsidR="0041396C" w:rsidRPr="007345A7" w:rsidRDefault="0041396C" w:rsidP="00CE5375">
            <w:pPr>
              <w:rPr>
                <w:rFonts w:ascii="Arial Narrow" w:hAnsi="Arial Narrow"/>
                <w:color w:val="000000" w:themeColor="text1"/>
                <w:lang w:val="fr-FR"/>
              </w:rPr>
            </w:pPr>
          </w:p>
        </w:tc>
      </w:tr>
      <w:tr w:rsidR="0041396C" w14:paraId="582AD390" w14:textId="77777777" w:rsidTr="00CE5375">
        <w:tc>
          <w:tcPr>
            <w:tcW w:w="651" w:type="pct"/>
          </w:tcPr>
          <w:p w14:paraId="0F4A7721" w14:textId="77777777" w:rsidR="0041396C" w:rsidRDefault="0041396C" w:rsidP="00CE5375">
            <w:pPr>
              <w:rPr>
                <w:rFonts w:ascii="Arial Narrow" w:hAnsi="Arial Narrow"/>
                <w:color w:val="000000" w:themeColor="text1"/>
              </w:rPr>
            </w:pPr>
            <w:r>
              <w:rPr>
                <w:rFonts w:ascii="Arial Narrow" w:hAnsi="Arial Narrow"/>
                <w:color w:val="000000" w:themeColor="text1"/>
              </w:rPr>
              <w:t>3</w:t>
            </w:r>
          </w:p>
        </w:tc>
        <w:tc>
          <w:tcPr>
            <w:tcW w:w="3113" w:type="pct"/>
          </w:tcPr>
          <w:p w14:paraId="36C8F73E" w14:textId="77777777" w:rsidR="0041396C" w:rsidRPr="007345A7" w:rsidRDefault="0041396C" w:rsidP="00CE5375">
            <w:pPr>
              <w:ind w:left="-20" w:right="-188"/>
              <w:rPr>
                <w:rFonts w:ascii="Arial Narrow" w:hAnsi="Arial Narrow"/>
                <w:color w:val="000000" w:themeColor="text1"/>
                <w:lang w:val="fr-FR"/>
              </w:rPr>
            </w:pPr>
            <w:r w:rsidRPr="007345A7">
              <w:rPr>
                <w:rFonts w:ascii="Arial Narrow" w:hAnsi="Arial Narrow"/>
                <w:color w:val="000000" w:themeColor="text1"/>
                <w:lang w:val="fr-FR"/>
              </w:rPr>
              <w:t>CCAP paraphé et signé à la dernière page</w:t>
            </w:r>
          </w:p>
        </w:tc>
        <w:tc>
          <w:tcPr>
            <w:tcW w:w="711" w:type="pct"/>
          </w:tcPr>
          <w:p w14:paraId="56C1DF96" w14:textId="77777777" w:rsidR="0041396C" w:rsidRPr="007345A7" w:rsidRDefault="0041396C" w:rsidP="00CE5375">
            <w:pPr>
              <w:rPr>
                <w:rFonts w:ascii="Arial Narrow" w:hAnsi="Arial Narrow"/>
                <w:color w:val="000000" w:themeColor="text1"/>
                <w:lang w:val="fr-FR"/>
              </w:rPr>
            </w:pPr>
          </w:p>
        </w:tc>
        <w:tc>
          <w:tcPr>
            <w:tcW w:w="525" w:type="pct"/>
          </w:tcPr>
          <w:p w14:paraId="66AB6411" w14:textId="77777777" w:rsidR="0041396C" w:rsidRPr="007345A7" w:rsidRDefault="0041396C" w:rsidP="00CE5375">
            <w:pPr>
              <w:rPr>
                <w:rFonts w:ascii="Arial Narrow" w:hAnsi="Arial Narrow"/>
                <w:color w:val="000000" w:themeColor="text1"/>
                <w:lang w:val="fr-FR"/>
              </w:rPr>
            </w:pPr>
          </w:p>
        </w:tc>
      </w:tr>
    </w:tbl>
    <w:p w14:paraId="7E033105" w14:textId="77777777" w:rsidR="0041396C" w:rsidRDefault="0041396C" w:rsidP="0041396C">
      <w:pPr>
        <w:rPr>
          <w:rFonts w:ascii="Arial Narrow" w:hAnsi="Arial Narrow"/>
          <w:color w:val="000000" w:themeColor="text1"/>
        </w:rPr>
      </w:pPr>
    </w:p>
    <w:p w14:paraId="5B7C9ABB" w14:textId="77777777" w:rsidR="0041396C" w:rsidRPr="0054413D" w:rsidRDefault="0041396C" w:rsidP="0041396C">
      <w:pPr>
        <w:rPr>
          <w:rFonts w:ascii="Arial Narrow" w:hAnsi="Arial Narrow"/>
          <w:b/>
          <w:bCs/>
          <w:color w:val="000000" w:themeColor="text1"/>
        </w:rPr>
      </w:pPr>
      <w:r w:rsidRPr="0054413D">
        <w:rPr>
          <w:rFonts w:ascii="Arial Narrow" w:hAnsi="Arial Narrow"/>
          <w:b/>
          <w:bCs/>
          <w:color w:val="000000" w:themeColor="text1"/>
        </w:rPr>
        <w:t>Décision partielle 4 :</w:t>
      </w:r>
    </w:p>
    <w:p w14:paraId="5648D2F8" w14:textId="77777777" w:rsidR="0041396C" w:rsidRDefault="0041396C" w:rsidP="0041396C">
      <w:pPr>
        <w:rPr>
          <w:rFonts w:ascii="Arial Narrow" w:hAnsi="Arial Narrow"/>
          <w:color w:val="000000" w:themeColor="text1"/>
        </w:rPr>
      </w:pPr>
    </w:p>
    <w:p w14:paraId="42D26888" w14:textId="77777777" w:rsidR="0041396C" w:rsidRPr="005444E0" w:rsidRDefault="0041396C" w:rsidP="0041396C">
      <w:pPr>
        <w:rPr>
          <w:rFonts w:ascii="Arial Narrow" w:eastAsia="Arial Unicode MS" w:hAnsi="Arial Narrow" w:cs="Times New Roman"/>
          <w:b/>
          <w:bCs/>
          <w:i/>
          <w:sz w:val="24"/>
          <w:szCs w:val="24"/>
          <w:lang w:eastAsia="fr-FR"/>
        </w:rPr>
      </w:pPr>
      <w:r w:rsidRPr="0054413D">
        <w:rPr>
          <w:rFonts w:ascii="Arial Narrow" w:hAnsi="Arial Narrow"/>
          <w:b/>
          <w:bCs/>
          <w:color w:val="000000" w:themeColor="text1"/>
        </w:rPr>
        <w:t>Décision finale :</w:t>
      </w:r>
    </w:p>
    <w:p w14:paraId="31A7109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1356CD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9C6B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0D8356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18691E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29930B4"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9EE29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0C1CC34"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5C3D8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554CE9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870E0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532678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9BA945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5D98F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61BB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E61D25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9D04FF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797AAB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0CBF8C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C139BC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74AC3B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A43B2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23C2F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FBA89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7EA1E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163C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14ACA5"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62FF8C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967C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4384" behindDoc="0" locked="0" layoutInCell="1" allowOverlap="1" wp14:anchorId="41501214" wp14:editId="37D258FD">
                <wp:simplePos x="0" y="0"/>
                <wp:positionH relativeFrom="column">
                  <wp:posOffset>48260</wp:posOffset>
                </wp:positionH>
                <wp:positionV relativeFrom="paragraph">
                  <wp:posOffset>5080</wp:posOffset>
                </wp:positionV>
                <wp:extent cx="5667375" cy="1607185"/>
                <wp:effectExtent l="40005" t="50800" r="45720" b="46990"/>
                <wp:wrapNone/>
                <wp:docPr id="3" name="AutoShap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1607185"/>
                        </a:xfrm>
                        <a:prstGeom prst="leftRightArrow">
                          <a:avLst>
                            <a:gd name="adj1" fmla="val 50000"/>
                            <a:gd name="adj2" fmla="val 70525"/>
                          </a:avLst>
                        </a:prstGeom>
                        <a:solidFill>
                          <a:srgbClr val="FFFFFF"/>
                        </a:solidFill>
                        <a:ln w="28575">
                          <a:solidFill>
                            <a:srgbClr val="000000"/>
                          </a:solidFill>
                          <a:miter lim="800000"/>
                          <a:headEnd/>
                          <a:tailEnd/>
                        </a:ln>
                      </wps:spPr>
                      <wps:txb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01214" id="AutoShape 491" o:spid="_x0000_s1039" type="#_x0000_t69" style="position:absolute;margin-left:3.8pt;margin-top:.4pt;width:446.25pt;height:12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" strokeweight="2.25pt">
                <v:textbo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v:textbox>
              </v:shape>
            </w:pict>
          </mc:Fallback>
        </mc:AlternateContent>
      </w:r>
    </w:p>
    <w:p w14:paraId="5CFE9C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C59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0862B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BF34E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5CA37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F6B14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AFC472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B42E3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21B65B"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85D71C3"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3E2223A" w14:textId="7C96276A"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sz w:val="24"/>
          <w:szCs w:val="24"/>
          <w:lang w:eastAsia="fr-FR"/>
        </w:rPr>
        <w:t>P.J : Ext</w:t>
      </w:r>
      <w:r w:rsidR="00EA5BA9">
        <w:rPr>
          <w:rFonts w:ascii="Arial Narrow" w:eastAsia="Arial Unicode MS" w:hAnsi="Arial Narrow" w:cs="Times New Roman"/>
          <w:b/>
          <w:i/>
          <w:sz w:val="24"/>
          <w:szCs w:val="24"/>
          <w:lang w:eastAsia="fr-FR"/>
        </w:rPr>
        <w:t>rait du journal des projets 202</w:t>
      </w:r>
      <w:r w:rsidR="0082290B">
        <w:rPr>
          <w:rFonts w:ascii="Arial Narrow" w:eastAsia="Arial Unicode MS" w:hAnsi="Arial Narrow" w:cs="Times New Roman"/>
          <w:b/>
          <w:i/>
          <w:sz w:val="24"/>
          <w:szCs w:val="24"/>
          <w:lang w:eastAsia="fr-FR"/>
        </w:rPr>
        <w:t>6</w:t>
      </w:r>
    </w:p>
    <w:p w14:paraId="5547E37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1EEF2C6"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6E470E5"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4CBC84D"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18CFF3EA"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7CCD057C"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60587010"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3BD0062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688048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B23193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C8A5EB1" w14:textId="77777777" w:rsid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B4C7993"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716DA456"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76FAD0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7710B9AF"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2DF3BD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E3B90B1"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C9942D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7CE26A0"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DB6FC6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D579FE4"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6E9B8D8"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1143EE7D"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90A925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019B711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749465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038D9CE8"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3CC1FDC"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8D9790B" w14:textId="77777777" w:rsidR="0041396C" w:rsidRPr="005444E0"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35F89B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333DE8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7ED4DE4"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D2040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4F1AF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6F21FE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61BF490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2622090"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noProof/>
          <w:sz w:val="24"/>
          <w:szCs w:val="24"/>
          <w:lang w:eastAsia="fr-FR"/>
        </w:rPr>
        <mc:AlternateContent>
          <mc:Choice Requires="wps">
            <w:drawing>
              <wp:anchor distT="0" distB="0" distL="114300" distR="114300" simplePos="0" relativeHeight="251663360" behindDoc="0" locked="0" layoutInCell="1" allowOverlap="1" wp14:anchorId="1BACC5F1" wp14:editId="4E3274D5">
                <wp:simplePos x="0" y="0"/>
                <wp:positionH relativeFrom="column">
                  <wp:posOffset>165227</wp:posOffset>
                </wp:positionH>
                <wp:positionV relativeFrom="paragraph">
                  <wp:posOffset>134620</wp:posOffset>
                </wp:positionV>
                <wp:extent cx="5657850" cy="1987296"/>
                <wp:effectExtent l="38100" t="57150" r="19050" b="51435"/>
                <wp:wrapNone/>
                <wp:docPr id="2" name="AutoShap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987296"/>
                        </a:xfrm>
                        <a:prstGeom prst="leftRightArrow">
                          <a:avLst>
                            <a:gd name="adj1" fmla="val 50000"/>
                            <a:gd name="adj2" fmla="val 60162"/>
                          </a:avLst>
                        </a:prstGeom>
                        <a:solidFill>
                          <a:srgbClr val="FFFFFF"/>
                        </a:solidFill>
                        <a:ln w="28575">
                          <a:solidFill>
                            <a:srgbClr val="000000"/>
                          </a:solidFill>
                          <a:miter lim="800000"/>
                          <a:headEnd/>
                          <a:tailEnd/>
                        </a:ln>
                      </wps:spPr>
                      <wps:txb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CC5F1" id="AutoShape 490" o:spid="_x0000_s1040" type="#_x0000_t69" style="position:absolute;left:0;text-align:left;margin-left:13pt;margin-top:10.6pt;width:445.5pt;height:1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" adj="4564" strokeweight="2.25pt">
                <v:textbo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v:textbox>
              </v:shape>
            </w:pict>
          </mc:Fallback>
        </mc:AlternateContent>
      </w:r>
    </w:p>
    <w:p w14:paraId="0987E79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DCB627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E8C85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FF5BE39"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18F65C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3F56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9F217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787AEF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B505356"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399CB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E2C7533"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A991DCA"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sz w:val="24"/>
          <w:szCs w:val="24"/>
          <w:lang w:eastAsia="fr-FR"/>
        </w:rPr>
        <w:br w:type="page"/>
      </w:r>
    </w:p>
    <w:p w14:paraId="2F189664" w14:textId="77777777" w:rsidR="005444E0" w:rsidRPr="005444E0" w:rsidRDefault="005444E0" w:rsidP="005444E0">
      <w:pPr>
        <w:spacing w:after="0" w:line="240" w:lineRule="auto"/>
        <w:jc w:val="both"/>
        <w:rPr>
          <w:rFonts w:ascii="Times New Roman" w:eastAsia="Times New Roman" w:hAnsi="Times New Roman" w:cs="Times New Roman"/>
          <w:b/>
          <w:sz w:val="20"/>
          <w:szCs w:val="28"/>
          <w:lang w:eastAsia="fr-FR"/>
        </w:rPr>
      </w:pPr>
    </w:p>
    <w:p w14:paraId="5D4E4328"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 BANQUES :</w:t>
      </w:r>
    </w:p>
    <w:p w14:paraId="1E7344A7"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71D7C7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AFRILAND FIRST BANK (FIRST BANK)</w:t>
      </w:r>
    </w:p>
    <w:p w14:paraId="513C5A69"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BANGE BANK CAMEROUN (BANGE CMR</w:t>
      </w:r>
    </w:p>
    <w:p w14:paraId="13655A0B"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ATLANTIQUE CAMEROUN (BACM)</w:t>
      </w:r>
    </w:p>
    <w:p w14:paraId="323C210D"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CAMEROUNAISE DES PETITES ET MOYENNES ENTREPRISES (BC-PME)</w:t>
      </w:r>
    </w:p>
    <w:p w14:paraId="47CCCD62"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GABONAISE DE FINANCEMENT INTERNATIONAL (BGFIBANK)</w:t>
      </w:r>
    </w:p>
    <w:p w14:paraId="16F0046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INTERNATIONALE DU CAMEROUN POR L’EPARGNE ET LE CREDIT (BICEC)</w:t>
      </w:r>
    </w:p>
    <w:p w14:paraId="10E5375D"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CITIBANK CAMEROUN (CITIGROUP)</w:t>
      </w:r>
    </w:p>
    <w:p w14:paraId="4489A5C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COMMERCIAL BANK – CAMEROUN (CBC)</w:t>
      </w:r>
    </w:p>
    <w:p w14:paraId="6FA8B51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CREDIT COMMUNAUTAIRE D’AFRIQUE BANK (CCA-BANK)</w:t>
      </w:r>
    </w:p>
    <w:p w14:paraId="3637A38C"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ECOBANK CAMEROON (ECOBANK)</w:t>
      </w:r>
    </w:p>
    <w:p w14:paraId="0F89FF43"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NATIONAL FINANCIAL CREDIT BANK (NFC-BANK)</w:t>
      </w:r>
    </w:p>
    <w:p w14:paraId="3C12792B"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COMMERCIALE DE BANQUES – CAMEROUN (SCB CAMEROUN)</w:t>
      </w:r>
    </w:p>
    <w:p w14:paraId="2BBF399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GENERALE CAMEROUN (SGC)</w:t>
      </w:r>
    </w:p>
    <w:p w14:paraId="62104C6F"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STANDARD CHARTERED BANK CAMEROUN (SCBC)</w:t>
      </w:r>
    </w:p>
    <w:p w14:paraId="26513995"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UNION BANK OF CAMEROON PLC (UBC)</w:t>
      </w:r>
    </w:p>
    <w:p w14:paraId="151ADB4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UNITED BANK FOR AFRICA (UBA)</w:t>
      </w:r>
    </w:p>
    <w:p w14:paraId="425A0316" w14:textId="77777777" w:rsidR="005444E0" w:rsidRPr="005444E0" w:rsidRDefault="005444E0" w:rsidP="005444E0">
      <w:pPr>
        <w:spacing w:after="0" w:line="240" w:lineRule="auto"/>
        <w:ind w:left="1134"/>
        <w:jc w:val="both"/>
        <w:rPr>
          <w:rFonts w:ascii="Times New Roman" w:eastAsia="Times New Roman" w:hAnsi="Times New Roman" w:cs="Times New Roman"/>
          <w:b/>
          <w:sz w:val="20"/>
          <w:szCs w:val="28"/>
          <w:lang w:val="en-US" w:eastAsia="fr-FR"/>
        </w:rPr>
      </w:pPr>
    </w:p>
    <w:p w14:paraId="12353EDB" w14:textId="77777777" w:rsidR="005444E0" w:rsidRPr="005444E0" w:rsidRDefault="005444E0" w:rsidP="005444E0">
      <w:pPr>
        <w:spacing w:after="0" w:line="240" w:lineRule="auto"/>
        <w:jc w:val="both"/>
        <w:rPr>
          <w:rFonts w:ascii="Times New Roman" w:eastAsia="Times New Roman" w:hAnsi="Times New Roman" w:cs="Times New Roman"/>
          <w:b/>
          <w:sz w:val="8"/>
          <w:szCs w:val="28"/>
          <w:lang w:val="en-US" w:eastAsia="fr-FR"/>
        </w:rPr>
      </w:pPr>
    </w:p>
    <w:p w14:paraId="1FB92590"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II. COMPAGNIES D’ASSURANCES :</w:t>
      </w:r>
    </w:p>
    <w:p w14:paraId="1CE2BC2A"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159493C"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ACTIVA ASSURANCES SA</w:t>
      </w:r>
    </w:p>
    <w:p w14:paraId="195B628F"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AREA ASSURANCES</w:t>
      </w:r>
    </w:p>
    <w:p w14:paraId="61E0C0AB"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ATLANTIQUE ASSURANCES CAMEROUN</w:t>
      </w:r>
    </w:p>
    <w:p w14:paraId="064C4D38"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CHANAS ASSURANCES SA</w:t>
      </w:r>
    </w:p>
    <w:p w14:paraId="383B22CE"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CPA S.A.</w:t>
      </w:r>
    </w:p>
    <w:p w14:paraId="4FB2FAEC"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NSIA ASSURANCES</w:t>
      </w:r>
    </w:p>
    <w:p w14:paraId="20511185"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PROASSURE</w:t>
      </w:r>
    </w:p>
    <w:p w14:paraId="6119D05D"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PRUDENTIAL BENEFICIAL GENERAL INSURANCE</w:t>
      </w:r>
    </w:p>
    <w:p w14:paraId="365B70B4"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ROYAL ONYX INSURANCE</w:t>
      </w:r>
    </w:p>
    <w:p w14:paraId="6CFF78F6"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SAAR</w:t>
      </w:r>
    </w:p>
    <w:p w14:paraId="1FD071D3"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SANLAM ASSURANCES CAMEROUN</w:t>
      </w:r>
    </w:p>
    <w:p w14:paraId="1AAB7A41"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ZENITH ASSURANCES</w:t>
      </w:r>
    </w:p>
    <w:p w14:paraId="3F7DD7D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CE5734"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BF448A5"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593CB37"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1E7DEB0"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756DA62"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A04B046"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0EB62FE"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4183E3"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96D7E98"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89E730B"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B067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77F991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21612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C99AF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EFFC4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1DCB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2430C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E6F8C7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6DADF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2B6CD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E9C3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00361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B27F4D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6E87F8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071F47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BCC5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AE866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3600" behindDoc="0" locked="0" layoutInCell="1" allowOverlap="1" wp14:anchorId="00B8F7C2" wp14:editId="530581ED">
                <wp:simplePos x="0" y="0"/>
                <wp:positionH relativeFrom="column">
                  <wp:posOffset>270510</wp:posOffset>
                </wp:positionH>
                <wp:positionV relativeFrom="paragraph">
                  <wp:posOffset>39370</wp:posOffset>
                </wp:positionV>
                <wp:extent cx="5629275" cy="1849120"/>
                <wp:effectExtent l="43180" t="46355" r="42545" b="47625"/>
                <wp:wrapNone/>
                <wp:docPr id="1"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849120"/>
                        </a:xfrm>
                        <a:prstGeom prst="leftRightArrow">
                          <a:avLst>
                            <a:gd name="adj1" fmla="val 50000"/>
                            <a:gd name="adj2" fmla="val 60886"/>
                          </a:avLst>
                        </a:prstGeom>
                        <a:solidFill>
                          <a:srgbClr val="FFFFFF"/>
                        </a:solidFill>
                        <a:ln w="28575">
                          <a:solidFill>
                            <a:srgbClr val="000000"/>
                          </a:solidFill>
                          <a:miter lim="800000"/>
                          <a:headEnd/>
                          <a:tailEnd/>
                        </a:ln>
                      </wps:spPr>
                      <wps:txb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8F7C2" id="AutoShape 628" o:spid="_x0000_s1041" type="#_x0000_t69" style="position:absolute;left:0;text-align:left;margin-left:21.3pt;margin-top:3.1pt;width:443.25pt;height:14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" strokeweight="2.25pt">
                <v:textbo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v:textbox>
              </v:shape>
            </w:pict>
          </mc:Fallback>
        </mc:AlternateContent>
      </w:r>
    </w:p>
    <w:p w14:paraId="00A271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2E45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E427C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7B86DB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9553C5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5F917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10C6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8B3F5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0992E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552E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4F19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F45A0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D2461E5" w14:textId="77777777" w:rsidR="005444E0" w:rsidRPr="005444E0" w:rsidRDefault="005444E0" w:rsidP="005444E0">
      <w:pPr>
        <w:spacing w:before="120" w:after="120" w:line="240" w:lineRule="auto"/>
        <w:jc w:val="center"/>
        <w:rPr>
          <w:rFonts w:ascii="Arial Narrow" w:eastAsia="Arial Unicode MS" w:hAnsi="Arial Narrow" w:cs="Times New Roman"/>
          <w:b/>
          <w:bCs/>
          <w:sz w:val="24"/>
          <w:szCs w:val="24"/>
          <w:u w:val="single"/>
          <w:lang w:eastAsia="fr-FR"/>
        </w:rPr>
        <w:sectPr w:rsidR="005444E0" w:rsidRPr="005444E0" w:rsidSect="00851FCF">
          <w:type w:val="continuous"/>
          <w:pgSz w:w="11906" w:h="16838"/>
          <w:pgMar w:top="1134" w:right="1247" w:bottom="1134" w:left="1247" w:header="720" w:footer="442" w:gutter="0"/>
          <w:cols w:space="720"/>
          <w:docGrid w:linePitch="272"/>
        </w:sectPr>
      </w:pPr>
    </w:p>
    <w:p w14:paraId="05891A34" w14:textId="036E235E" w:rsidR="00AF063E" w:rsidRDefault="008456A1" w:rsidP="005444E0">
      <w:pPr>
        <w:spacing w:before="120" w:after="120" w:line="240" w:lineRule="auto"/>
        <w:jc w:val="both"/>
        <w:rPr>
          <w:rFonts w:ascii="Arial Narrow" w:eastAsia="Arial Unicode MS" w:hAnsi="Arial Narrow" w:cs="Times New Roman"/>
          <w:b/>
          <w:bCs/>
          <w:i/>
          <w:sz w:val="24"/>
          <w:szCs w:val="24"/>
          <w:lang w:eastAsia="fr-FR"/>
        </w:rPr>
      </w:pPr>
      <w:r w:rsidRPr="008456A1">
        <w:rPr>
          <w:rFonts w:ascii="Arial Narrow" w:eastAsia="Arial Unicode MS" w:hAnsi="Arial Narrow" w:cs="Times New Roman"/>
          <w:b/>
          <w:bCs/>
          <w:i/>
          <w:noProof/>
          <w:sz w:val="24"/>
          <w:szCs w:val="24"/>
          <w:lang w:eastAsia="fr-FR"/>
        </w:rPr>
        <w:lastRenderedPageBreak/>
        <w:drawing>
          <wp:inline distT="0" distB="0" distL="0" distR="0" wp14:anchorId="3AB8460A" wp14:editId="124B05B9">
            <wp:extent cx="9441180" cy="6104890"/>
            <wp:effectExtent l="0" t="0" r="7620" b="0"/>
            <wp:docPr id="20318682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68269" name=""/>
                    <pic:cNvPicPr/>
                  </pic:nvPicPr>
                  <pic:blipFill>
                    <a:blip r:embed="rId13"/>
                    <a:stretch>
                      <a:fillRect/>
                    </a:stretch>
                  </pic:blipFill>
                  <pic:spPr>
                    <a:xfrm>
                      <a:off x="0" y="0"/>
                      <a:ext cx="9441180" cy="6104890"/>
                    </a:xfrm>
                    <a:prstGeom prst="rect">
                      <a:avLst/>
                    </a:prstGeom>
                  </pic:spPr>
                </pic:pic>
              </a:graphicData>
            </a:graphic>
          </wp:inline>
        </w:drawing>
      </w:r>
      <w:r w:rsidRPr="008456A1">
        <w:rPr>
          <w:noProof/>
        </w:rPr>
        <w:t xml:space="preserve"> </w:t>
      </w:r>
      <w:r w:rsidRPr="008456A1">
        <w:rPr>
          <w:rFonts w:ascii="Arial Narrow" w:eastAsia="Arial Unicode MS" w:hAnsi="Arial Narrow" w:cs="Times New Roman"/>
          <w:b/>
          <w:bCs/>
          <w:i/>
          <w:noProof/>
          <w:sz w:val="24"/>
          <w:szCs w:val="24"/>
          <w:lang w:eastAsia="fr-FR"/>
        </w:rPr>
        <w:lastRenderedPageBreak/>
        <w:drawing>
          <wp:inline distT="0" distB="0" distL="0" distR="0" wp14:anchorId="51EEBE08" wp14:editId="061860AE">
            <wp:extent cx="9311640" cy="6228080"/>
            <wp:effectExtent l="0" t="0" r="3810" b="1270"/>
            <wp:docPr id="10678319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31982" name=""/>
                    <pic:cNvPicPr/>
                  </pic:nvPicPr>
                  <pic:blipFill>
                    <a:blip r:embed="rId14"/>
                    <a:stretch>
                      <a:fillRect/>
                    </a:stretch>
                  </pic:blipFill>
                  <pic:spPr>
                    <a:xfrm>
                      <a:off x="0" y="0"/>
                      <a:ext cx="9311640" cy="6228080"/>
                    </a:xfrm>
                    <a:prstGeom prst="rect">
                      <a:avLst/>
                    </a:prstGeom>
                  </pic:spPr>
                </pic:pic>
              </a:graphicData>
            </a:graphic>
          </wp:inline>
        </w:drawing>
      </w:r>
      <w:r w:rsidRPr="008456A1">
        <w:rPr>
          <w:noProof/>
        </w:rPr>
        <w:t xml:space="preserve"> </w:t>
      </w:r>
      <w:r w:rsidRPr="008456A1">
        <w:rPr>
          <w:noProof/>
        </w:rPr>
        <w:lastRenderedPageBreak/>
        <w:drawing>
          <wp:inline distT="0" distB="0" distL="0" distR="0" wp14:anchorId="6D7140B2" wp14:editId="20901300">
            <wp:extent cx="9319260" cy="6228080"/>
            <wp:effectExtent l="0" t="0" r="0" b="1270"/>
            <wp:docPr id="4530907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090713" name=""/>
                    <pic:cNvPicPr/>
                  </pic:nvPicPr>
                  <pic:blipFill>
                    <a:blip r:embed="rId15"/>
                    <a:stretch>
                      <a:fillRect/>
                    </a:stretch>
                  </pic:blipFill>
                  <pic:spPr>
                    <a:xfrm>
                      <a:off x="0" y="0"/>
                      <a:ext cx="9319260" cy="6228080"/>
                    </a:xfrm>
                    <a:prstGeom prst="rect">
                      <a:avLst/>
                    </a:prstGeom>
                  </pic:spPr>
                </pic:pic>
              </a:graphicData>
            </a:graphic>
          </wp:inline>
        </w:drawing>
      </w:r>
      <w:r w:rsidRPr="008456A1">
        <w:rPr>
          <w:noProof/>
        </w:rPr>
        <w:t xml:space="preserve"> </w:t>
      </w:r>
      <w:r w:rsidRPr="008456A1">
        <w:rPr>
          <w:noProof/>
        </w:rPr>
        <w:lastRenderedPageBreak/>
        <w:drawing>
          <wp:inline distT="0" distB="0" distL="0" distR="0" wp14:anchorId="77E816C4" wp14:editId="7C74E15B">
            <wp:extent cx="9235440" cy="6228080"/>
            <wp:effectExtent l="0" t="0" r="3810" b="1270"/>
            <wp:docPr id="617610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61024" name=""/>
                    <pic:cNvPicPr/>
                  </pic:nvPicPr>
                  <pic:blipFill>
                    <a:blip r:embed="rId16"/>
                    <a:stretch>
                      <a:fillRect/>
                    </a:stretch>
                  </pic:blipFill>
                  <pic:spPr>
                    <a:xfrm>
                      <a:off x="0" y="0"/>
                      <a:ext cx="9235440" cy="6228080"/>
                    </a:xfrm>
                    <a:prstGeom prst="rect">
                      <a:avLst/>
                    </a:prstGeom>
                  </pic:spPr>
                </pic:pic>
              </a:graphicData>
            </a:graphic>
          </wp:inline>
        </w:drawing>
      </w:r>
    </w:p>
    <w:p w14:paraId="63A407B4" w14:textId="743CB835" w:rsidR="007345A7" w:rsidRDefault="007345A7" w:rsidP="005444E0">
      <w:pPr>
        <w:spacing w:before="120" w:after="120" w:line="240" w:lineRule="auto"/>
        <w:jc w:val="both"/>
        <w:rPr>
          <w:rFonts w:ascii="Arial Narrow" w:eastAsia="Arial Unicode MS" w:hAnsi="Arial Narrow" w:cs="Times New Roman"/>
          <w:b/>
          <w:bCs/>
          <w:i/>
          <w:sz w:val="24"/>
          <w:szCs w:val="24"/>
          <w:lang w:eastAsia="fr-FR"/>
        </w:rPr>
        <w:sectPr w:rsidR="007345A7" w:rsidSect="00AF063E">
          <w:pgSz w:w="16838" w:h="11906" w:orient="landscape"/>
          <w:pgMar w:top="851" w:right="1134" w:bottom="1247" w:left="1134" w:header="720" w:footer="442" w:gutter="0"/>
          <w:cols w:space="720"/>
          <w:docGrid w:linePitch="299"/>
        </w:sectPr>
      </w:pPr>
    </w:p>
    <w:p w14:paraId="33EA7634" w14:textId="277305B2" w:rsidR="007345A7" w:rsidRDefault="007345A7" w:rsidP="0082290B">
      <w:pPr>
        <w:rPr>
          <w:rFonts w:ascii="Arial Narrow" w:hAnsi="Arial Narrow" w:cs="Arial"/>
          <w:b/>
          <w:color w:val="000000" w:themeColor="text1"/>
          <w:spacing w:val="35"/>
          <w:w w:val="88"/>
          <w:position w:val="1"/>
        </w:rPr>
      </w:pPr>
      <w:bookmarkStart w:id="84" w:name="_Hlk222304878"/>
      <w:bookmarkEnd w:id="84"/>
    </w:p>
    <w:sectPr w:rsidR="007345A7" w:rsidSect="007345A7">
      <w:pgSz w:w="11906" w:h="16838"/>
      <w:pgMar w:top="1134" w:right="1247" w:bottom="1134" w:left="851" w:header="720" w:footer="4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D8369" w14:textId="77777777" w:rsidR="00E2425D" w:rsidRDefault="00E2425D">
      <w:pPr>
        <w:spacing w:after="0" w:line="240" w:lineRule="auto"/>
      </w:pPr>
      <w:r>
        <w:separator/>
      </w:r>
    </w:p>
  </w:endnote>
  <w:endnote w:type="continuationSeparator" w:id="0">
    <w:p w14:paraId="7C25F8CA" w14:textId="77777777" w:rsidR="00E2425D" w:rsidRDefault="00E24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stleTLig">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WildWes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Broadband ICG">
    <w:altName w:val="Times New Roman"/>
    <w:panose1 w:val="00000000000000000000"/>
    <w:charset w:val="00"/>
    <w:family w:val="auto"/>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alloon Extra">
    <w:altName w:val="Times New Roman"/>
    <w:panose1 w:val="00000000000000000000"/>
    <w:charset w:val="00"/>
    <w:family w:val="auto"/>
    <w:notTrueType/>
    <w:pitch w:val="variable"/>
    <w:sig w:usb0="00000003" w:usb1="00000000" w:usb2="00000000" w:usb3="00000000" w:csb0="00000001" w:csb1="00000000"/>
  </w:font>
  <w:font w:name="African">
    <w:altName w:val="Times New Roman"/>
    <w:panose1 w:val="00000000000000000000"/>
    <w:charset w:val="00"/>
    <w:family w:val="auto"/>
    <w:notTrueType/>
    <w:pitch w:val="variable"/>
    <w:sig w:usb0="00000003" w:usb1="00000000" w:usb2="00000000" w:usb3="00000000" w:csb0="00000001" w:csb1="00000000"/>
  </w:font>
  <w:font w:name="Zurich XBlk BT">
    <w:altName w:val="Arial Black"/>
    <w:panose1 w:val="00000000000000000000"/>
    <w:charset w:val="00"/>
    <w:family w:val="swiss"/>
    <w:notTrueType/>
    <w:pitch w:val="variable"/>
    <w:sig w:usb0="00000003" w:usb1="00000000" w:usb2="00000000" w:usb3="00000000" w:csb0="00000001" w:csb1="00000000"/>
  </w:font>
  <w:font w:name="BinnerD">
    <w:panose1 w:val="00000000000000000000"/>
    <w:charset w:val="00"/>
    <w:family w:val="swiss"/>
    <w:notTrueType/>
    <w:pitch w:val="variable"/>
    <w:sig w:usb0="00000003" w:usb1="00000000" w:usb2="00000000" w:usb3="00000000" w:csb0="00000001" w:csb1="00000000"/>
  </w:font>
  <w:font w:name="AvantGarde Md BT">
    <w:altName w:val="Calibri"/>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AlbertaExtralight">
    <w:altName w:val="Courier New"/>
    <w:panose1 w:val="00000000000000000000"/>
    <w:charset w:val="00"/>
    <w:family w:val="swiss"/>
    <w:notTrueType/>
    <w:pitch w:val="variable"/>
    <w:sig w:usb0="00000003" w:usb1="00000000" w:usb2="00000000" w:usb3="00000000" w:csb0="00000001" w:csb1="00000000"/>
  </w:font>
  <w:font w:name="Traffic">
    <w:altName w:val="Bauhaus 93"/>
    <w:panose1 w:val="00000000000000000000"/>
    <w:charset w:val="00"/>
    <w:family w:val="decorative"/>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CG Omega">
    <w:charset w:val="00"/>
    <w:family w:val="swiss"/>
    <w:pitch w:val="variable"/>
    <w:sig w:usb0="00000007" w:usb1="00000000" w:usb2="00000000" w:usb3="00000000" w:csb0="00000093" w:csb1="00000000"/>
  </w:font>
  <w:font w:name="CG Times">
    <w:altName w:val="Times New Roman"/>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jaVu Sans">
    <w:charset w:val="80"/>
    <w:family w:val="auto"/>
    <w:pitch w:val="variable"/>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Liberation Serif">
    <w:panose1 w:val="00000000000000000000"/>
    <w:charset w:val="00"/>
    <w:family w:val="auto"/>
    <w:notTrueType/>
    <w:pitch w:val="default"/>
    <w:sig w:usb0="00000003" w:usb1="00000000" w:usb2="00000000" w:usb3="00000000" w:csb0="00000001" w:csb1="00000000"/>
  </w:font>
  <w:font w:name="KGMEHI+Verdana">
    <w:altName w:val="Verdana"/>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lbertus Extra Bold">
    <w:altName w:val="Candara"/>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C5F5" w14:textId="77777777" w:rsidR="00CF3899" w:rsidRDefault="00CF3899">
    <w:pPr>
      <w:pStyle w:val="Pieddepage"/>
      <w:jc w:val="right"/>
    </w:pPr>
    <w:r>
      <w:t xml:space="preserve">Page </w:t>
    </w:r>
    <w:r>
      <w:rPr>
        <w:b/>
      </w:rPr>
      <w:fldChar w:fldCharType="begin"/>
    </w:r>
    <w:r>
      <w:rPr>
        <w:b/>
      </w:rPr>
      <w:instrText>PAGE</w:instrText>
    </w:r>
    <w:r>
      <w:rPr>
        <w:b/>
      </w:rPr>
      <w:fldChar w:fldCharType="separate"/>
    </w:r>
    <w:r w:rsidR="00633963">
      <w:rPr>
        <w:b/>
        <w:noProof/>
      </w:rPr>
      <w:t>124</w:t>
    </w:r>
    <w:r>
      <w:rPr>
        <w:b/>
      </w:rPr>
      <w:fldChar w:fldCharType="end"/>
    </w:r>
    <w:r>
      <w:t xml:space="preserve"> sur </w:t>
    </w:r>
    <w:r>
      <w:rPr>
        <w:b/>
      </w:rPr>
      <w:fldChar w:fldCharType="begin"/>
    </w:r>
    <w:r>
      <w:rPr>
        <w:b/>
      </w:rPr>
      <w:instrText>NUMPAGES</w:instrText>
    </w:r>
    <w:r>
      <w:rPr>
        <w:b/>
      </w:rPr>
      <w:fldChar w:fldCharType="separate"/>
    </w:r>
    <w:r w:rsidR="00633963">
      <w:rPr>
        <w:b/>
        <w:noProof/>
      </w:rPr>
      <w:t>125</w:t>
    </w:r>
    <w:r>
      <w:rPr>
        <w:b/>
      </w:rPr>
      <w:fldChar w:fldCharType="end"/>
    </w:r>
  </w:p>
  <w:p w14:paraId="69E912DB" w14:textId="77777777" w:rsidR="00CF3899" w:rsidRDefault="00CF38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0E610" w14:textId="77777777" w:rsidR="00E2425D" w:rsidRDefault="00E2425D">
      <w:pPr>
        <w:spacing w:after="0" w:line="240" w:lineRule="auto"/>
      </w:pPr>
      <w:r>
        <w:separator/>
      </w:r>
    </w:p>
  </w:footnote>
  <w:footnote w:type="continuationSeparator" w:id="0">
    <w:p w14:paraId="066BEBAB" w14:textId="77777777" w:rsidR="00E2425D" w:rsidRDefault="00E242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ECCC2DC"/>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452D42E"/>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876A592"/>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12ABD34"/>
    <w:lvl w:ilvl="0">
      <w:start w:val="1"/>
      <w:numFmt w:val="bullet"/>
      <w:pStyle w:val="Listepuces"/>
      <w:lvlText w:val=""/>
      <w:lvlJc w:val="left"/>
      <w:pPr>
        <w:tabs>
          <w:tab w:val="num" w:pos="360"/>
        </w:tabs>
        <w:ind w:left="360" w:hanging="360"/>
      </w:pPr>
      <w:rPr>
        <w:rFonts w:ascii="Symbol" w:hAnsi="Symbol" w:hint="default"/>
      </w:rPr>
    </w:lvl>
  </w:abstractNum>
  <w:abstractNum w:abstractNumId="4" w15:restartNumberingAfterBreak="0">
    <w:nsid w:val="01F55406"/>
    <w:multiLevelType w:val="hybridMultilevel"/>
    <w:tmpl w:val="5B6479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4752441"/>
    <w:multiLevelType w:val="hybridMultilevel"/>
    <w:tmpl w:val="E82A1854"/>
    <w:lvl w:ilvl="0" w:tplc="56A0BCCC">
      <w:start w:val="1"/>
      <w:numFmt w:val="bullet"/>
      <w:lvlText w:val=""/>
      <w:lvlJc w:val="left"/>
      <w:pPr>
        <w:tabs>
          <w:tab w:val="num" w:pos="227"/>
        </w:tabs>
        <w:ind w:left="227" w:hanging="227"/>
      </w:pPr>
      <w:rPr>
        <w:rFonts w:ascii="Symbol" w:hAnsi="Symbol" w:hint="default"/>
      </w:rPr>
    </w:lvl>
    <w:lvl w:ilvl="1" w:tplc="9E56CD1E">
      <w:start w:val="1"/>
      <w:numFmt w:val="bullet"/>
      <w:lvlText w:val=""/>
      <w:lvlJc w:val="left"/>
      <w:pPr>
        <w:tabs>
          <w:tab w:val="num" w:pos="1760"/>
        </w:tabs>
        <w:ind w:left="1760" w:hanging="680"/>
      </w:pPr>
      <w:rPr>
        <w:rFonts w:ascii="Symbol" w:hAnsi="Symbol"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AF1A51"/>
    <w:multiLevelType w:val="hybridMultilevel"/>
    <w:tmpl w:val="A546E1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5A3201"/>
    <w:multiLevelType w:val="hybridMultilevel"/>
    <w:tmpl w:val="8E5004A0"/>
    <w:lvl w:ilvl="0" w:tplc="040C0011">
      <w:start w:val="1"/>
      <w:numFmt w:val="decimal"/>
      <w:lvlText w:val="%1)"/>
      <w:lvlJc w:val="left"/>
      <w:pPr>
        <w:tabs>
          <w:tab w:val="num" w:pos="720"/>
        </w:tabs>
        <w:ind w:left="720" w:hanging="360"/>
      </w:pPr>
    </w:lvl>
    <w:lvl w:ilvl="1" w:tplc="EBAA5828">
      <w:start w:val="1"/>
      <w:numFmt w:val="lowerLetter"/>
      <w:lvlText w:val="(%2)"/>
      <w:lvlJc w:val="left"/>
      <w:pPr>
        <w:tabs>
          <w:tab w:val="num" w:pos="1440"/>
        </w:tabs>
        <w:ind w:left="1440" w:hanging="360"/>
      </w:pPr>
      <w:rPr>
        <w:rFont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07D06FCF"/>
    <w:multiLevelType w:val="hybridMultilevel"/>
    <w:tmpl w:val="573AC5EC"/>
    <w:lvl w:ilvl="0" w:tplc="8A22A8DA">
      <w:start w:val="13"/>
      <w:numFmt w:val="bullet"/>
      <w:lvlText w:val="-"/>
      <w:lvlJc w:val="left"/>
      <w:pPr>
        <w:tabs>
          <w:tab w:val="num" w:pos="851"/>
        </w:tabs>
        <w:ind w:left="851" w:hanging="511"/>
      </w:pPr>
      <w:rPr>
        <w:rFonts w:ascii="Arial Narrow" w:eastAsia="Times New Roman" w:hAnsi="Arial Narrow" w:cs="Aria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9" w15:restartNumberingAfterBreak="0">
    <w:nsid w:val="07F43BB6"/>
    <w:multiLevelType w:val="hybridMultilevel"/>
    <w:tmpl w:val="E62003DE"/>
    <w:lvl w:ilvl="0" w:tplc="8C203118">
      <w:start w:val="1"/>
      <w:numFmt w:val="bullet"/>
      <w:lvlText w:val=""/>
      <w:lvlJc w:val="left"/>
      <w:pPr>
        <w:tabs>
          <w:tab w:val="num" w:pos="851"/>
        </w:tabs>
        <w:ind w:left="851" w:hanging="511"/>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08141E11"/>
    <w:multiLevelType w:val="hybridMultilevel"/>
    <w:tmpl w:val="766CA8D8"/>
    <w:lvl w:ilvl="0" w:tplc="040C000D">
      <w:start w:val="1"/>
      <w:numFmt w:val="bullet"/>
      <w:lvlText w:val=""/>
      <w:lvlJc w:val="left"/>
      <w:pPr>
        <w:ind w:left="644" w:hanging="360"/>
      </w:pPr>
      <w:rPr>
        <w:rFonts w:ascii="Wingdings" w:hAnsi="Wingdings" w:hint="default"/>
      </w:rPr>
    </w:lvl>
    <w:lvl w:ilvl="1" w:tplc="040C0003">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1" w15:restartNumberingAfterBreak="0">
    <w:nsid w:val="09554410"/>
    <w:multiLevelType w:val="multilevel"/>
    <w:tmpl w:val="4D04F35A"/>
    <w:name w:val="Liste222222"/>
    <w:lvl w:ilvl="0">
      <w:start w:val="1"/>
      <w:numFmt w:val="none"/>
      <w:suff w:val="space"/>
      <w:lvlText w:val=""/>
      <w:lvlJc w:val="left"/>
      <w:pPr>
        <w:ind w:left="1418" w:hanging="1418"/>
      </w:pPr>
      <w:rPr>
        <w:rFonts w:ascii="Arial Narrow" w:hAnsi="Arial Narrow" w:hint="default"/>
        <w:b/>
        <w:i w:val="0"/>
        <w:caps/>
        <w:strike w:val="0"/>
        <w:dstrike w:val="0"/>
        <w:vanish w:val="0"/>
        <w:webHidden w:val="0"/>
        <w:color w:val="000000"/>
        <w:u w:val="none"/>
        <w:effect w:val="none"/>
        <w:vertAlign w:val="baseline"/>
        <w:specVanish w:val="0"/>
      </w:rPr>
    </w:lvl>
    <w:lvl w:ilvl="1">
      <w:start w:val="1"/>
      <w:numFmt w:val="decimal"/>
      <w:lvlRestart w:val="0"/>
      <w:pStyle w:val="Partie"/>
      <w:suff w:val="space"/>
      <w:lvlText w:val="PARTIE  %2 : "/>
      <w:lvlJc w:val="left"/>
      <w:pPr>
        <w:ind w:left="2978" w:hanging="1418"/>
      </w:pPr>
      <w:rPr>
        <w:rFonts w:ascii="Arial Narrow" w:hAnsi="Arial Narrow" w:hint="default"/>
        <w:b/>
        <w:i w:val="0"/>
        <w:caps/>
        <w:vanish w:val="0"/>
        <w:webHidden w:val="0"/>
        <w:color w:val="000000"/>
        <w:sz w:val="32"/>
        <w:u w:val="double"/>
        <w:vertAlign w:val="baseline"/>
        <w:specVanish w:val="0"/>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webHidden w:val="0"/>
        <w:color w:val="000000"/>
        <w:sz w:val="28"/>
        <w:szCs w:val="28"/>
        <w:u w:val="none"/>
        <w:effect w:val="none"/>
        <w:vertAlign w:val="baseline"/>
        <w:specVanish w:val="0"/>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webHidden w:val="0"/>
        <w:u w:val="none"/>
        <w:effect w:val="none"/>
        <w:vertAlign w:val="baseline"/>
        <w:specVanish w:val="0"/>
      </w:rPr>
    </w:lvl>
    <w:lvl w:ilvl="4">
      <w:start w:val="1"/>
      <w:numFmt w:val="decimal"/>
      <w:pStyle w:val="SousArt1"/>
      <w:lvlText w:val="%4.%5 : "/>
      <w:lvlJc w:val="left"/>
      <w:pPr>
        <w:ind w:left="1418" w:hanging="1418"/>
      </w:pPr>
      <w:rPr>
        <w:b w:val="0"/>
        <w:i/>
        <w:caps/>
        <w:strike w:val="0"/>
        <w:dstrike w:val="0"/>
        <w:vanish w:val="0"/>
        <w:webHidden w:val="0"/>
        <w:color w:val="000000"/>
        <w:u w:val="none"/>
        <w:effect w:val="none"/>
        <w:vertAlign w:val="baseline"/>
        <w:specVanish w:val="0"/>
      </w:rPr>
    </w:lvl>
    <w:lvl w:ilvl="5">
      <w:start w:val="1"/>
      <w:numFmt w:val="upperLetter"/>
      <w:pStyle w:val="SousArt2"/>
      <w:lvlText w:val="%4.%5.%6"/>
      <w:lvlJc w:val="left"/>
      <w:pPr>
        <w:ind w:left="1418" w:hanging="1418"/>
      </w:pPr>
      <w:rPr>
        <w:b w:val="0"/>
        <w:i/>
        <w:caps w:val="0"/>
        <w:strike w:val="0"/>
        <w:dstrike w:val="0"/>
        <w:vanish w:val="0"/>
        <w:webHidden w:val="0"/>
        <w:color w:val="000000"/>
        <w:u w:val="none"/>
        <w:effect w:val="none"/>
        <w:vertAlign w:val="baseline"/>
        <w:specVanish w:val="0"/>
      </w:rPr>
    </w:lvl>
    <w:lvl w:ilvl="6">
      <w:start w:val="1"/>
      <w:numFmt w:val="decimal"/>
      <w:lvlText w:val="%7."/>
      <w:lvlJc w:val="left"/>
      <w:pPr>
        <w:ind w:left="1418" w:hanging="1418"/>
      </w:pPr>
    </w:lvl>
    <w:lvl w:ilvl="7">
      <w:start w:val="1"/>
      <w:numFmt w:val="lowerLetter"/>
      <w:lvlText w:val="%8."/>
      <w:lvlJc w:val="left"/>
      <w:pPr>
        <w:ind w:left="1418" w:hanging="1418"/>
      </w:pPr>
    </w:lvl>
    <w:lvl w:ilvl="8">
      <w:start w:val="1"/>
      <w:numFmt w:val="lowerRoman"/>
      <w:lvlText w:val="%9."/>
      <w:lvlJc w:val="left"/>
      <w:pPr>
        <w:ind w:left="1418" w:hanging="1418"/>
      </w:pPr>
    </w:lvl>
  </w:abstractNum>
  <w:abstractNum w:abstractNumId="12" w15:restartNumberingAfterBreak="0">
    <w:nsid w:val="0C5850AB"/>
    <w:multiLevelType w:val="multilevel"/>
    <w:tmpl w:val="AC42D1EA"/>
    <w:lvl w:ilvl="0">
      <w:start w:val="1"/>
      <w:numFmt w:val="lowerRoman"/>
      <w:pStyle w:val="Listenumros"/>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13" w15:restartNumberingAfterBreak="0">
    <w:nsid w:val="0EA506FF"/>
    <w:multiLevelType w:val="hybridMultilevel"/>
    <w:tmpl w:val="6728F2D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0EDE0289"/>
    <w:multiLevelType w:val="hybridMultilevel"/>
    <w:tmpl w:val="ECFC3900"/>
    <w:lvl w:ilvl="0" w:tplc="040C0001">
      <w:start w:val="1"/>
      <w:numFmt w:val="bullet"/>
      <w:lvlText w:val=""/>
      <w:lvlJc w:val="left"/>
      <w:pPr>
        <w:ind w:left="3130" w:hanging="360"/>
      </w:pPr>
      <w:rPr>
        <w:rFonts w:ascii="Symbol" w:hAnsi="Symbol" w:hint="default"/>
      </w:rPr>
    </w:lvl>
    <w:lvl w:ilvl="1" w:tplc="040C0003" w:tentative="1">
      <w:start w:val="1"/>
      <w:numFmt w:val="bullet"/>
      <w:lvlText w:val="o"/>
      <w:lvlJc w:val="left"/>
      <w:pPr>
        <w:ind w:left="3850" w:hanging="360"/>
      </w:pPr>
      <w:rPr>
        <w:rFonts w:ascii="Courier New" w:hAnsi="Courier New" w:cs="Courier New" w:hint="default"/>
      </w:rPr>
    </w:lvl>
    <w:lvl w:ilvl="2" w:tplc="040C0005" w:tentative="1">
      <w:start w:val="1"/>
      <w:numFmt w:val="bullet"/>
      <w:lvlText w:val=""/>
      <w:lvlJc w:val="left"/>
      <w:pPr>
        <w:ind w:left="4570" w:hanging="360"/>
      </w:pPr>
      <w:rPr>
        <w:rFonts w:ascii="Wingdings" w:hAnsi="Wingdings" w:hint="default"/>
      </w:rPr>
    </w:lvl>
    <w:lvl w:ilvl="3" w:tplc="040C0001" w:tentative="1">
      <w:start w:val="1"/>
      <w:numFmt w:val="bullet"/>
      <w:lvlText w:val=""/>
      <w:lvlJc w:val="left"/>
      <w:pPr>
        <w:ind w:left="5290" w:hanging="360"/>
      </w:pPr>
      <w:rPr>
        <w:rFonts w:ascii="Symbol" w:hAnsi="Symbol" w:hint="default"/>
      </w:rPr>
    </w:lvl>
    <w:lvl w:ilvl="4" w:tplc="040C0003" w:tentative="1">
      <w:start w:val="1"/>
      <w:numFmt w:val="bullet"/>
      <w:lvlText w:val="o"/>
      <w:lvlJc w:val="left"/>
      <w:pPr>
        <w:ind w:left="6010" w:hanging="360"/>
      </w:pPr>
      <w:rPr>
        <w:rFonts w:ascii="Courier New" w:hAnsi="Courier New" w:cs="Courier New" w:hint="default"/>
      </w:rPr>
    </w:lvl>
    <w:lvl w:ilvl="5" w:tplc="040C0005" w:tentative="1">
      <w:start w:val="1"/>
      <w:numFmt w:val="bullet"/>
      <w:lvlText w:val=""/>
      <w:lvlJc w:val="left"/>
      <w:pPr>
        <w:ind w:left="6730" w:hanging="360"/>
      </w:pPr>
      <w:rPr>
        <w:rFonts w:ascii="Wingdings" w:hAnsi="Wingdings" w:hint="default"/>
      </w:rPr>
    </w:lvl>
    <w:lvl w:ilvl="6" w:tplc="040C0001" w:tentative="1">
      <w:start w:val="1"/>
      <w:numFmt w:val="bullet"/>
      <w:lvlText w:val=""/>
      <w:lvlJc w:val="left"/>
      <w:pPr>
        <w:ind w:left="7450" w:hanging="360"/>
      </w:pPr>
      <w:rPr>
        <w:rFonts w:ascii="Symbol" w:hAnsi="Symbol" w:hint="default"/>
      </w:rPr>
    </w:lvl>
    <w:lvl w:ilvl="7" w:tplc="040C0003" w:tentative="1">
      <w:start w:val="1"/>
      <w:numFmt w:val="bullet"/>
      <w:lvlText w:val="o"/>
      <w:lvlJc w:val="left"/>
      <w:pPr>
        <w:ind w:left="8170" w:hanging="360"/>
      </w:pPr>
      <w:rPr>
        <w:rFonts w:ascii="Courier New" w:hAnsi="Courier New" w:cs="Courier New" w:hint="default"/>
      </w:rPr>
    </w:lvl>
    <w:lvl w:ilvl="8" w:tplc="040C0005" w:tentative="1">
      <w:start w:val="1"/>
      <w:numFmt w:val="bullet"/>
      <w:lvlText w:val=""/>
      <w:lvlJc w:val="left"/>
      <w:pPr>
        <w:ind w:left="8890" w:hanging="360"/>
      </w:pPr>
      <w:rPr>
        <w:rFonts w:ascii="Wingdings" w:hAnsi="Wingdings" w:hint="default"/>
      </w:rPr>
    </w:lvl>
  </w:abstractNum>
  <w:abstractNum w:abstractNumId="15" w15:restartNumberingAfterBreak="0">
    <w:nsid w:val="0EE4619B"/>
    <w:multiLevelType w:val="hybridMultilevel"/>
    <w:tmpl w:val="F21CA582"/>
    <w:lvl w:ilvl="0" w:tplc="EB54836A">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F0A3790"/>
    <w:multiLevelType w:val="hybridMultilevel"/>
    <w:tmpl w:val="C7B8991C"/>
    <w:lvl w:ilvl="0" w:tplc="3DD6CF28">
      <w:start w:val="1"/>
      <w:numFmt w:val="upperLetter"/>
      <w:pStyle w:val="puce1"/>
      <w:lvlText w:val="%1."/>
      <w:lvlJc w:val="left"/>
      <w:pPr>
        <w:ind w:left="482" w:hanging="375"/>
      </w:pPr>
      <w:rPr>
        <w:rFonts w:hint="default"/>
        <w:b/>
        <w:sz w:val="24"/>
      </w:rPr>
    </w:lvl>
    <w:lvl w:ilvl="1" w:tplc="040C0019" w:tentative="1">
      <w:start w:val="1"/>
      <w:numFmt w:val="lowerLetter"/>
      <w:lvlText w:val="%2."/>
      <w:lvlJc w:val="left"/>
      <w:pPr>
        <w:ind w:left="1187" w:hanging="360"/>
      </w:pPr>
    </w:lvl>
    <w:lvl w:ilvl="2" w:tplc="040C001B" w:tentative="1">
      <w:start w:val="1"/>
      <w:numFmt w:val="lowerRoman"/>
      <w:lvlText w:val="%3."/>
      <w:lvlJc w:val="right"/>
      <w:pPr>
        <w:ind w:left="1907" w:hanging="180"/>
      </w:pPr>
    </w:lvl>
    <w:lvl w:ilvl="3" w:tplc="040C000F" w:tentative="1">
      <w:start w:val="1"/>
      <w:numFmt w:val="decimal"/>
      <w:lvlText w:val="%4."/>
      <w:lvlJc w:val="left"/>
      <w:pPr>
        <w:ind w:left="2627" w:hanging="360"/>
      </w:pPr>
    </w:lvl>
    <w:lvl w:ilvl="4" w:tplc="040C0019" w:tentative="1">
      <w:start w:val="1"/>
      <w:numFmt w:val="lowerLetter"/>
      <w:lvlText w:val="%5."/>
      <w:lvlJc w:val="left"/>
      <w:pPr>
        <w:ind w:left="3347" w:hanging="360"/>
      </w:pPr>
    </w:lvl>
    <w:lvl w:ilvl="5" w:tplc="040C001B" w:tentative="1">
      <w:start w:val="1"/>
      <w:numFmt w:val="lowerRoman"/>
      <w:lvlText w:val="%6."/>
      <w:lvlJc w:val="right"/>
      <w:pPr>
        <w:ind w:left="4067" w:hanging="180"/>
      </w:pPr>
    </w:lvl>
    <w:lvl w:ilvl="6" w:tplc="040C000F" w:tentative="1">
      <w:start w:val="1"/>
      <w:numFmt w:val="decimal"/>
      <w:lvlText w:val="%7."/>
      <w:lvlJc w:val="left"/>
      <w:pPr>
        <w:ind w:left="4787" w:hanging="360"/>
      </w:pPr>
    </w:lvl>
    <w:lvl w:ilvl="7" w:tplc="040C0019" w:tentative="1">
      <w:start w:val="1"/>
      <w:numFmt w:val="lowerLetter"/>
      <w:lvlText w:val="%8."/>
      <w:lvlJc w:val="left"/>
      <w:pPr>
        <w:ind w:left="5507" w:hanging="360"/>
      </w:pPr>
    </w:lvl>
    <w:lvl w:ilvl="8" w:tplc="040C001B" w:tentative="1">
      <w:start w:val="1"/>
      <w:numFmt w:val="lowerRoman"/>
      <w:lvlText w:val="%9."/>
      <w:lvlJc w:val="right"/>
      <w:pPr>
        <w:ind w:left="6227" w:hanging="180"/>
      </w:pPr>
    </w:lvl>
  </w:abstractNum>
  <w:abstractNum w:abstractNumId="17" w15:restartNumberingAfterBreak="0">
    <w:nsid w:val="102871C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18" w15:restartNumberingAfterBreak="0">
    <w:nsid w:val="128A5FE0"/>
    <w:multiLevelType w:val="hybridMultilevel"/>
    <w:tmpl w:val="AE7A045A"/>
    <w:lvl w:ilvl="0" w:tplc="62CC8A94">
      <w:start w:val="1"/>
      <w:numFmt w:val="bullet"/>
      <w:lvlText w:val=""/>
      <w:lvlJc w:val="left"/>
      <w:pPr>
        <w:tabs>
          <w:tab w:val="num" w:pos="720"/>
        </w:tabs>
        <w:ind w:left="720" w:hanging="360"/>
      </w:pPr>
      <w:rPr>
        <w:rFonts w:ascii="Symbol" w:hAnsi="Symbol" w:hint="default"/>
      </w:rPr>
    </w:lvl>
    <w:lvl w:ilvl="1" w:tplc="040C0005" w:tentative="1">
      <w:start w:val="1"/>
      <w:numFmt w:val="bullet"/>
      <w:lvlText w:val="o"/>
      <w:lvlJc w:val="left"/>
      <w:pPr>
        <w:tabs>
          <w:tab w:val="num" w:pos="1440"/>
        </w:tabs>
        <w:ind w:left="1440" w:hanging="360"/>
      </w:pPr>
      <w:rPr>
        <w:rFonts w:ascii="Courier New" w:hAnsi="Courier New" w:cs="Courier New" w:hint="default"/>
      </w:rPr>
    </w:lvl>
    <w:lvl w:ilvl="2" w:tplc="040C0003"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3014FA8"/>
    <w:multiLevelType w:val="hybridMultilevel"/>
    <w:tmpl w:val="3EC43154"/>
    <w:lvl w:ilvl="0" w:tplc="040C000D">
      <w:start w:val="1"/>
      <w:numFmt w:val="bullet"/>
      <w:lvlText w:val=""/>
      <w:lvlJc w:val="left"/>
      <w:pPr>
        <w:ind w:left="360" w:hanging="360"/>
      </w:pPr>
      <w:rPr>
        <w:rFonts w:ascii="Wingdings" w:hAnsi="Wingdings" w:hint="default"/>
      </w:rPr>
    </w:lvl>
    <w:lvl w:ilvl="1" w:tplc="D66EB62E">
      <w:start w:val="2"/>
      <w:numFmt w:val="bullet"/>
      <w:lvlText w:val="-"/>
      <w:lvlJc w:val="left"/>
      <w:pPr>
        <w:ind w:left="1080" w:hanging="360"/>
      </w:pPr>
      <w:rPr>
        <w:rFonts w:ascii="Cambria" w:eastAsia="Times New Roman" w:hAnsi="Cambria" w:cs="Times New Roman"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139F7EBC"/>
    <w:multiLevelType w:val="hybridMultilevel"/>
    <w:tmpl w:val="46FC9868"/>
    <w:lvl w:ilvl="0" w:tplc="D2DA8A46">
      <w:start w:val="1"/>
      <w:numFmt w:val="lowerLetter"/>
      <w:lvlText w:val="%1."/>
      <w:lvlJc w:val="left"/>
      <w:pPr>
        <w:tabs>
          <w:tab w:val="num" w:pos="420"/>
        </w:tabs>
        <w:ind w:left="420" w:hanging="360"/>
      </w:pPr>
      <w:rPr>
        <w:rFonts w:cs="Times New Roman" w:hint="default"/>
      </w:rPr>
    </w:lvl>
    <w:lvl w:ilvl="1" w:tplc="2F6E15FC">
      <w:start w:val="1"/>
      <w:numFmt w:val="lowerRoman"/>
      <w:pStyle w:val="Titre1"/>
      <w:lvlText w:val="%2. -"/>
      <w:lvlJc w:val="left"/>
      <w:pPr>
        <w:tabs>
          <w:tab w:val="num" w:pos="1500"/>
        </w:tabs>
        <w:ind w:left="1347" w:hanging="567"/>
      </w:pPr>
      <w:rPr>
        <w:rFonts w:ascii="CastleTLig" w:hAnsi="CastleTLig" w:cs="Times New Roman" w:hint="default"/>
        <w:b w:val="0"/>
        <w:i w:val="0"/>
        <w:sz w:val="24"/>
      </w:rPr>
    </w:lvl>
    <w:lvl w:ilvl="2" w:tplc="040C001B" w:tentative="1">
      <w:start w:val="1"/>
      <w:numFmt w:val="lowerRoman"/>
      <w:lvlText w:val="%3."/>
      <w:lvlJc w:val="right"/>
      <w:pPr>
        <w:tabs>
          <w:tab w:val="num" w:pos="1860"/>
        </w:tabs>
        <w:ind w:left="1860" w:hanging="180"/>
      </w:pPr>
      <w:rPr>
        <w:rFonts w:cs="Times New Roman"/>
      </w:rPr>
    </w:lvl>
    <w:lvl w:ilvl="3" w:tplc="040C000F" w:tentative="1">
      <w:start w:val="1"/>
      <w:numFmt w:val="decimal"/>
      <w:lvlText w:val="%4."/>
      <w:lvlJc w:val="left"/>
      <w:pPr>
        <w:tabs>
          <w:tab w:val="num" w:pos="2580"/>
        </w:tabs>
        <w:ind w:left="2580" w:hanging="360"/>
      </w:pPr>
      <w:rPr>
        <w:rFonts w:cs="Times New Roman"/>
      </w:rPr>
    </w:lvl>
    <w:lvl w:ilvl="4" w:tplc="040C0019">
      <w:start w:val="1"/>
      <w:numFmt w:val="lowerLetter"/>
      <w:lvlText w:val="%5."/>
      <w:lvlJc w:val="left"/>
      <w:pPr>
        <w:tabs>
          <w:tab w:val="num" w:pos="3300"/>
        </w:tabs>
        <w:ind w:left="3300" w:hanging="360"/>
      </w:pPr>
      <w:rPr>
        <w:rFonts w:cs="Times New Roman"/>
      </w:rPr>
    </w:lvl>
    <w:lvl w:ilvl="5" w:tplc="040C001B" w:tentative="1">
      <w:start w:val="1"/>
      <w:numFmt w:val="lowerRoman"/>
      <w:lvlText w:val="%6."/>
      <w:lvlJc w:val="right"/>
      <w:pPr>
        <w:tabs>
          <w:tab w:val="num" w:pos="4020"/>
        </w:tabs>
        <w:ind w:left="4020" w:hanging="180"/>
      </w:pPr>
      <w:rPr>
        <w:rFonts w:cs="Times New Roman"/>
      </w:rPr>
    </w:lvl>
    <w:lvl w:ilvl="6" w:tplc="040C000F" w:tentative="1">
      <w:start w:val="1"/>
      <w:numFmt w:val="decimal"/>
      <w:lvlText w:val="%7."/>
      <w:lvlJc w:val="left"/>
      <w:pPr>
        <w:tabs>
          <w:tab w:val="num" w:pos="4740"/>
        </w:tabs>
        <w:ind w:left="4740" w:hanging="360"/>
      </w:pPr>
      <w:rPr>
        <w:rFonts w:cs="Times New Roman"/>
      </w:rPr>
    </w:lvl>
    <w:lvl w:ilvl="7" w:tplc="040C0019" w:tentative="1">
      <w:start w:val="1"/>
      <w:numFmt w:val="lowerLetter"/>
      <w:lvlText w:val="%8."/>
      <w:lvlJc w:val="left"/>
      <w:pPr>
        <w:tabs>
          <w:tab w:val="num" w:pos="5460"/>
        </w:tabs>
        <w:ind w:left="5460" w:hanging="360"/>
      </w:pPr>
      <w:rPr>
        <w:rFonts w:cs="Times New Roman"/>
      </w:rPr>
    </w:lvl>
    <w:lvl w:ilvl="8" w:tplc="040C001B" w:tentative="1">
      <w:start w:val="1"/>
      <w:numFmt w:val="lowerRoman"/>
      <w:lvlText w:val="%9."/>
      <w:lvlJc w:val="right"/>
      <w:pPr>
        <w:tabs>
          <w:tab w:val="num" w:pos="6180"/>
        </w:tabs>
        <w:ind w:left="6180" w:hanging="180"/>
      </w:pPr>
      <w:rPr>
        <w:rFonts w:cs="Times New Roman"/>
      </w:rPr>
    </w:lvl>
  </w:abstractNum>
  <w:abstractNum w:abstractNumId="21" w15:restartNumberingAfterBreak="0">
    <w:nsid w:val="145F4020"/>
    <w:multiLevelType w:val="hybridMultilevel"/>
    <w:tmpl w:val="B40473A6"/>
    <w:lvl w:ilvl="0" w:tplc="0F5A763E">
      <w:start w:val="1"/>
      <w:numFmt w:val="lowerRoman"/>
      <w:lvlText w:val="%1-"/>
      <w:lvlJc w:val="left"/>
      <w:pPr>
        <w:ind w:left="720" w:hanging="360"/>
      </w:pPr>
      <w:rPr>
        <w:rFonts w:ascii="Times New Roman" w:eastAsia="Times New Roman" w:hAnsi="Times New Roman"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4610D04"/>
    <w:multiLevelType w:val="hybridMultilevel"/>
    <w:tmpl w:val="FEF22AD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4C44FD0"/>
    <w:multiLevelType w:val="hybridMultilevel"/>
    <w:tmpl w:val="B8622B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68F30C4"/>
    <w:multiLevelType w:val="hybridMultilevel"/>
    <w:tmpl w:val="CAD277B0"/>
    <w:lvl w:ilvl="0" w:tplc="4026581A">
      <w:start w:val="1"/>
      <w:numFmt w:val="decimal"/>
      <w:lvlText w:val="%1."/>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8704703"/>
    <w:multiLevelType w:val="hybridMultilevel"/>
    <w:tmpl w:val="F0BA92EA"/>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8801127"/>
    <w:multiLevelType w:val="hybridMultilevel"/>
    <w:tmpl w:val="74D21076"/>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98C338C"/>
    <w:multiLevelType w:val="hybridMultilevel"/>
    <w:tmpl w:val="E1FE4B7A"/>
    <w:lvl w:ilvl="0" w:tplc="040C0011">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8" w15:restartNumberingAfterBreak="0">
    <w:nsid w:val="19BD13D0"/>
    <w:multiLevelType w:val="hybridMultilevel"/>
    <w:tmpl w:val="BE02C9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A056BEC"/>
    <w:multiLevelType w:val="hybridMultilevel"/>
    <w:tmpl w:val="33800702"/>
    <w:lvl w:ilvl="0" w:tplc="481CE95E">
      <w:start w:val="1"/>
      <w:numFmt w:val="bullet"/>
      <w:lvlText w:val="-"/>
      <w:lvlJc w:val="left"/>
      <w:pPr>
        <w:ind w:left="720" w:hanging="360"/>
      </w:pPr>
      <w:rPr>
        <w:rFonts w:ascii="WildWest" w:hAnsi="WildWes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C03525B"/>
    <w:multiLevelType w:val="hybridMultilevel"/>
    <w:tmpl w:val="5ADC3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C3C728A"/>
    <w:multiLevelType w:val="hybridMultilevel"/>
    <w:tmpl w:val="39A01CCA"/>
    <w:lvl w:ilvl="0" w:tplc="AABC7580">
      <w:start w:val="1"/>
      <w:numFmt w:val="decimal"/>
      <w:lvlText w:val="6.%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1C7E39D9"/>
    <w:multiLevelType w:val="hybridMultilevel"/>
    <w:tmpl w:val="642EC07A"/>
    <w:lvl w:ilvl="0" w:tplc="B406EAC6">
      <w:start w:val="1"/>
      <w:numFmt w:val="decimal"/>
      <w:lvlText w:val="%1."/>
      <w:lvlJc w:val="left"/>
      <w:pPr>
        <w:ind w:left="502" w:hanging="360"/>
      </w:pPr>
      <w:rPr>
        <w:rFonts w:cs="Times New Roman"/>
        <w:b/>
      </w:rPr>
    </w:lvl>
    <w:lvl w:ilvl="1" w:tplc="040C0019">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33" w15:restartNumberingAfterBreak="0">
    <w:nsid w:val="1C8D7261"/>
    <w:multiLevelType w:val="hybridMultilevel"/>
    <w:tmpl w:val="A718EABC"/>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D3077E4"/>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35" w15:restartNumberingAfterBreak="0">
    <w:nsid w:val="1DD94807"/>
    <w:multiLevelType w:val="hybridMultilevel"/>
    <w:tmpl w:val="E954FDFE"/>
    <w:lvl w:ilvl="0" w:tplc="54128A24">
      <w:start w:val="4"/>
      <w:numFmt w:val="decimal"/>
      <w:lvlText w:val="%1-"/>
      <w:lvlJc w:val="left"/>
      <w:pPr>
        <w:ind w:left="1074" w:hanging="360"/>
      </w:pPr>
      <w:rPr>
        <w:rFonts w:hint="default"/>
      </w:rPr>
    </w:lvl>
    <w:lvl w:ilvl="1" w:tplc="040C0019" w:tentative="1">
      <w:start w:val="1"/>
      <w:numFmt w:val="lowerLetter"/>
      <w:lvlText w:val="%2."/>
      <w:lvlJc w:val="left"/>
      <w:pPr>
        <w:ind w:left="1794" w:hanging="360"/>
      </w:pPr>
    </w:lvl>
    <w:lvl w:ilvl="2" w:tplc="040C001B" w:tentative="1">
      <w:start w:val="1"/>
      <w:numFmt w:val="lowerRoman"/>
      <w:lvlText w:val="%3."/>
      <w:lvlJc w:val="right"/>
      <w:pPr>
        <w:ind w:left="2514" w:hanging="180"/>
      </w:pPr>
    </w:lvl>
    <w:lvl w:ilvl="3" w:tplc="040C000F" w:tentative="1">
      <w:start w:val="1"/>
      <w:numFmt w:val="decimal"/>
      <w:lvlText w:val="%4."/>
      <w:lvlJc w:val="left"/>
      <w:pPr>
        <w:ind w:left="3234" w:hanging="360"/>
      </w:pPr>
    </w:lvl>
    <w:lvl w:ilvl="4" w:tplc="040C0019" w:tentative="1">
      <w:start w:val="1"/>
      <w:numFmt w:val="lowerLetter"/>
      <w:lvlText w:val="%5."/>
      <w:lvlJc w:val="left"/>
      <w:pPr>
        <w:ind w:left="3954" w:hanging="360"/>
      </w:pPr>
    </w:lvl>
    <w:lvl w:ilvl="5" w:tplc="040C001B" w:tentative="1">
      <w:start w:val="1"/>
      <w:numFmt w:val="lowerRoman"/>
      <w:lvlText w:val="%6."/>
      <w:lvlJc w:val="right"/>
      <w:pPr>
        <w:ind w:left="4674" w:hanging="180"/>
      </w:pPr>
    </w:lvl>
    <w:lvl w:ilvl="6" w:tplc="040C000F" w:tentative="1">
      <w:start w:val="1"/>
      <w:numFmt w:val="decimal"/>
      <w:lvlText w:val="%7."/>
      <w:lvlJc w:val="left"/>
      <w:pPr>
        <w:ind w:left="5394" w:hanging="360"/>
      </w:pPr>
    </w:lvl>
    <w:lvl w:ilvl="7" w:tplc="040C0019" w:tentative="1">
      <w:start w:val="1"/>
      <w:numFmt w:val="lowerLetter"/>
      <w:lvlText w:val="%8."/>
      <w:lvlJc w:val="left"/>
      <w:pPr>
        <w:ind w:left="6114" w:hanging="360"/>
      </w:pPr>
    </w:lvl>
    <w:lvl w:ilvl="8" w:tplc="040C001B" w:tentative="1">
      <w:start w:val="1"/>
      <w:numFmt w:val="lowerRoman"/>
      <w:lvlText w:val="%9."/>
      <w:lvlJc w:val="right"/>
      <w:pPr>
        <w:ind w:left="6834" w:hanging="180"/>
      </w:pPr>
    </w:lvl>
  </w:abstractNum>
  <w:abstractNum w:abstractNumId="36" w15:restartNumberingAfterBreak="0">
    <w:nsid w:val="1F59446A"/>
    <w:multiLevelType w:val="hybridMultilevel"/>
    <w:tmpl w:val="BB74C1FE"/>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7" w15:restartNumberingAfterBreak="0">
    <w:nsid w:val="1FC03DC8"/>
    <w:multiLevelType w:val="hybridMultilevel"/>
    <w:tmpl w:val="9F82D6FA"/>
    <w:lvl w:ilvl="0" w:tplc="040C0011">
      <w:start w:val="1"/>
      <w:numFmt w:val="decimal"/>
      <w:lvlText w:val="%1)"/>
      <w:lvlJc w:val="left"/>
      <w:pPr>
        <w:ind w:left="2770" w:hanging="360"/>
      </w:pPr>
      <w:rPr>
        <w:rFonts w:hint="default"/>
      </w:rPr>
    </w:lvl>
    <w:lvl w:ilvl="1" w:tplc="6E88B7DC">
      <w:start w:val="1"/>
      <w:numFmt w:val="bullet"/>
      <w:lvlText w:val="o"/>
      <w:lvlJc w:val="left"/>
      <w:pPr>
        <w:ind w:left="3490" w:hanging="360"/>
      </w:pPr>
      <w:rPr>
        <w:rFonts w:ascii="Courier New" w:hAnsi="Courier New" w:cs="Courier New" w:hint="default"/>
      </w:rPr>
    </w:lvl>
    <w:lvl w:ilvl="2" w:tplc="FE4EB858">
      <w:start w:val="1"/>
      <w:numFmt w:val="bullet"/>
      <w:lvlText w:val=""/>
      <w:lvlJc w:val="left"/>
      <w:pPr>
        <w:ind w:left="4210" w:hanging="360"/>
      </w:pPr>
      <w:rPr>
        <w:rFonts w:ascii="Wingdings" w:hAnsi="Wingdings" w:hint="default"/>
      </w:rPr>
    </w:lvl>
    <w:lvl w:ilvl="3" w:tplc="813ECF00" w:tentative="1">
      <w:start w:val="1"/>
      <w:numFmt w:val="bullet"/>
      <w:lvlText w:val=""/>
      <w:lvlJc w:val="left"/>
      <w:pPr>
        <w:ind w:left="4930" w:hanging="360"/>
      </w:pPr>
      <w:rPr>
        <w:rFonts w:ascii="Symbol" w:hAnsi="Symbol" w:hint="default"/>
      </w:rPr>
    </w:lvl>
    <w:lvl w:ilvl="4" w:tplc="B2560BF2" w:tentative="1">
      <w:start w:val="1"/>
      <w:numFmt w:val="bullet"/>
      <w:lvlText w:val="o"/>
      <w:lvlJc w:val="left"/>
      <w:pPr>
        <w:ind w:left="5650" w:hanging="360"/>
      </w:pPr>
      <w:rPr>
        <w:rFonts w:ascii="Courier New" w:hAnsi="Courier New" w:cs="Courier New" w:hint="default"/>
      </w:rPr>
    </w:lvl>
    <w:lvl w:ilvl="5" w:tplc="8C28545A" w:tentative="1">
      <w:start w:val="1"/>
      <w:numFmt w:val="bullet"/>
      <w:lvlText w:val=""/>
      <w:lvlJc w:val="left"/>
      <w:pPr>
        <w:ind w:left="6370" w:hanging="360"/>
      </w:pPr>
      <w:rPr>
        <w:rFonts w:ascii="Wingdings" w:hAnsi="Wingdings" w:hint="default"/>
      </w:rPr>
    </w:lvl>
    <w:lvl w:ilvl="6" w:tplc="7BE809B8" w:tentative="1">
      <w:start w:val="1"/>
      <w:numFmt w:val="bullet"/>
      <w:lvlText w:val=""/>
      <w:lvlJc w:val="left"/>
      <w:pPr>
        <w:ind w:left="7090" w:hanging="360"/>
      </w:pPr>
      <w:rPr>
        <w:rFonts w:ascii="Symbol" w:hAnsi="Symbol" w:hint="default"/>
      </w:rPr>
    </w:lvl>
    <w:lvl w:ilvl="7" w:tplc="3776F76A" w:tentative="1">
      <w:start w:val="1"/>
      <w:numFmt w:val="bullet"/>
      <w:lvlText w:val="o"/>
      <w:lvlJc w:val="left"/>
      <w:pPr>
        <w:ind w:left="7810" w:hanging="360"/>
      </w:pPr>
      <w:rPr>
        <w:rFonts w:ascii="Courier New" w:hAnsi="Courier New" w:cs="Courier New" w:hint="default"/>
      </w:rPr>
    </w:lvl>
    <w:lvl w:ilvl="8" w:tplc="2B8CF9F8" w:tentative="1">
      <w:start w:val="1"/>
      <w:numFmt w:val="bullet"/>
      <w:lvlText w:val=""/>
      <w:lvlJc w:val="left"/>
      <w:pPr>
        <w:ind w:left="8530" w:hanging="360"/>
      </w:pPr>
      <w:rPr>
        <w:rFonts w:ascii="Wingdings" w:hAnsi="Wingdings" w:hint="default"/>
      </w:rPr>
    </w:lvl>
  </w:abstractNum>
  <w:abstractNum w:abstractNumId="38" w15:restartNumberingAfterBreak="0">
    <w:nsid w:val="20C30736"/>
    <w:multiLevelType w:val="hybridMultilevel"/>
    <w:tmpl w:val="86C49660"/>
    <w:lvl w:ilvl="0" w:tplc="66CC0A58">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39" w15:restartNumberingAfterBreak="0">
    <w:nsid w:val="214F0776"/>
    <w:multiLevelType w:val="hybridMultilevel"/>
    <w:tmpl w:val="7292B3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22CB7DE5"/>
    <w:multiLevelType w:val="multilevel"/>
    <w:tmpl w:val="4A1ED0EA"/>
    <w:lvl w:ilvl="0">
      <w:start w:val="1"/>
      <w:numFmt w:val="upperRoman"/>
      <w:lvlText w:val="%1."/>
      <w:lvlJc w:val="righ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231F2454"/>
    <w:multiLevelType w:val="hybridMultilevel"/>
    <w:tmpl w:val="350EA750"/>
    <w:lvl w:ilvl="0" w:tplc="934C5706">
      <w:start w:val="16"/>
      <w:numFmt w:val="bullet"/>
      <w:lvlText w:val="-"/>
      <w:lvlJc w:val="left"/>
      <w:pPr>
        <w:tabs>
          <w:tab w:val="num" w:pos="795"/>
        </w:tabs>
        <w:ind w:left="795" w:hanging="360"/>
      </w:pPr>
      <w:rPr>
        <w:rFonts w:ascii="Tahoma" w:eastAsia="Times New Roman" w:hAnsi="Tahoma" w:cs="Tahoma" w:hint="default"/>
      </w:rPr>
    </w:lvl>
    <w:lvl w:ilvl="1" w:tplc="040C0003" w:tentative="1">
      <w:start w:val="1"/>
      <w:numFmt w:val="bullet"/>
      <w:lvlText w:val="o"/>
      <w:lvlJc w:val="left"/>
      <w:pPr>
        <w:tabs>
          <w:tab w:val="num" w:pos="1515"/>
        </w:tabs>
        <w:ind w:left="1515" w:hanging="360"/>
      </w:pPr>
      <w:rPr>
        <w:rFonts w:ascii="Courier New" w:hAnsi="Courier New" w:cs="Courier New" w:hint="default"/>
      </w:rPr>
    </w:lvl>
    <w:lvl w:ilvl="2" w:tplc="040C0005" w:tentative="1">
      <w:start w:val="1"/>
      <w:numFmt w:val="bullet"/>
      <w:lvlText w:val=""/>
      <w:lvlJc w:val="left"/>
      <w:pPr>
        <w:tabs>
          <w:tab w:val="num" w:pos="2235"/>
        </w:tabs>
        <w:ind w:left="2235" w:hanging="360"/>
      </w:pPr>
      <w:rPr>
        <w:rFonts w:ascii="Wingdings" w:hAnsi="Wingdings" w:hint="default"/>
      </w:rPr>
    </w:lvl>
    <w:lvl w:ilvl="3" w:tplc="040C0001" w:tentative="1">
      <w:start w:val="1"/>
      <w:numFmt w:val="bullet"/>
      <w:lvlText w:val=""/>
      <w:lvlJc w:val="left"/>
      <w:pPr>
        <w:tabs>
          <w:tab w:val="num" w:pos="2955"/>
        </w:tabs>
        <w:ind w:left="2955" w:hanging="360"/>
      </w:pPr>
      <w:rPr>
        <w:rFonts w:ascii="Symbol" w:hAnsi="Symbol" w:hint="default"/>
      </w:rPr>
    </w:lvl>
    <w:lvl w:ilvl="4" w:tplc="040C0003" w:tentative="1">
      <w:start w:val="1"/>
      <w:numFmt w:val="bullet"/>
      <w:lvlText w:val="o"/>
      <w:lvlJc w:val="left"/>
      <w:pPr>
        <w:tabs>
          <w:tab w:val="num" w:pos="3675"/>
        </w:tabs>
        <w:ind w:left="3675" w:hanging="360"/>
      </w:pPr>
      <w:rPr>
        <w:rFonts w:ascii="Courier New" w:hAnsi="Courier New" w:cs="Courier New" w:hint="default"/>
      </w:rPr>
    </w:lvl>
    <w:lvl w:ilvl="5" w:tplc="040C0005" w:tentative="1">
      <w:start w:val="1"/>
      <w:numFmt w:val="bullet"/>
      <w:lvlText w:val=""/>
      <w:lvlJc w:val="left"/>
      <w:pPr>
        <w:tabs>
          <w:tab w:val="num" w:pos="4395"/>
        </w:tabs>
        <w:ind w:left="4395" w:hanging="360"/>
      </w:pPr>
      <w:rPr>
        <w:rFonts w:ascii="Wingdings" w:hAnsi="Wingdings" w:hint="default"/>
      </w:rPr>
    </w:lvl>
    <w:lvl w:ilvl="6" w:tplc="040C0001" w:tentative="1">
      <w:start w:val="1"/>
      <w:numFmt w:val="bullet"/>
      <w:lvlText w:val=""/>
      <w:lvlJc w:val="left"/>
      <w:pPr>
        <w:tabs>
          <w:tab w:val="num" w:pos="5115"/>
        </w:tabs>
        <w:ind w:left="5115" w:hanging="360"/>
      </w:pPr>
      <w:rPr>
        <w:rFonts w:ascii="Symbol" w:hAnsi="Symbol" w:hint="default"/>
      </w:rPr>
    </w:lvl>
    <w:lvl w:ilvl="7" w:tplc="040C0003" w:tentative="1">
      <w:start w:val="1"/>
      <w:numFmt w:val="bullet"/>
      <w:lvlText w:val="o"/>
      <w:lvlJc w:val="left"/>
      <w:pPr>
        <w:tabs>
          <w:tab w:val="num" w:pos="5835"/>
        </w:tabs>
        <w:ind w:left="5835" w:hanging="360"/>
      </w:pPr>
      <w:rPr>
        <w:rFonts w:ascii="Courier New" w:hAnsi="Courier New" w:cs="Courier New" w:hint="default"/>
      </w:rPr>
    </w:lvl>
    <w:lvl w:ilvl="8" w:tplc="040C0005" w:tentative="1">
      <w:start w:val="1"/>
      <w:numFmt w:val="bullet"/>
      <w:lvlText w:val=""/>
      <w:lvlJc w:val="left"/>
      <w:pPr>
        <w:tabs>
          <w:tab w:val="num" w:pos="6555"/>
        </w:tabs>
        <w:ind w:left="6555" w:hanging="360"/>
      </w:pPr>
      <w:rPr>
        <w:rFonts w:ascii="Wingdings" w:hAnsi="Wingdings" w:hint="default"/>
      </w:rPr>
    </w:lvl>
  </w:abstractNum>
  <w:abstractNum w:abstractNumId="42" w15:restartNumberingAfterBreak="0">
    <w:nsid w:val="23CE61BB"/>
    <w:multiLevelType w:val="hybridMultilevel"/>
    <w:tmpl w:val="1A86CEA4"/>
    <w:lvl w:ilvl="0" w:tplc="F4CCCD2A">
      <w:start w:val="1"/>
      <w:numFmt w:val="decimal"/>
      <w:lvlText w:val="10.%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24645403"/>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44" w15:restartNumberingAfterBreak="0">
    <w:nsid w:val="2493501B"/>
    <w:multiLevelType w:val="hybridMultilevel"/>
    <w:tmpl w:val="B71AFE2A"/>
    <w:lvl w:ilvl="0" w:tplc="B6D8F100">
      <w:start w:val="1"/>
      <w:numFmt w:val="decimal"/>
      <w:lvlText w:val="%1-"/>
      <w:lvlJc w:val="left"/>
      <w:pPr>
        <w:ind w:left="1429"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24DA7BAA"/>
    <w:multiLevelType w:val="hybridMultilevel"/>
    <w:tmpl w:val="B106D93C"/>
    <w:lvl w:ilvl="0" w:tplc="56B27EBA">
      <w:start w:val="1"/>
      <w:numFmt w:val="decimal"/>
      <w:lvlText w:val="%1)"/>
      <w:lvlJc w:val="left"/>
      <w:pPr>
        <w:ind w:left="1561" w:hanging="360"/>
      </w:pPr>
      <w:rPr>
        <w:b/>
      </w:rPr>
    </w:lvl>
    <w:lvl w:ilvl="1" w:tplc="040C0019" w:tentative="1">
      <w:start w:val="1"/>
      <w:numFmt w:val="lowerLetter"/>
      <w:lvlText w:val="%2."/>
      <w:lvlJc w:val="left"/>
      <w:pPr>
        <w:ind w:left="2281" w:hanging="360"/>
      </w:pPr>
    </w:lvl>
    <w:lvl w:ilvl="2" w:tplc="040C001B" w:tentative="1">
      <w:start w:val="1"/>
      <w:numFmt w:val="lowerRoman"/>
      <w:lvlText w:val="%3."/>
      <w:lvlJc w:val="right"/>
      <w:pPr>
        <w:ind w:left="3001" w:hanging="180"/>
      </w:pPr>
    </w:lvl>
    <w:lvl w:ilvl="3" w:tplc="040C000F" w:tentative="1">
      <w:start w:val="1"/>
      <w:numFmt w:val="decimal"/>
      <w:lvlText w:val="%4."/>
      <w:lvlJc w:val="left"/>
      <w:pPr>
        <w:ind w:left="3721" w:hanging="360"/>
      </w:pPr>
    </w:lvl>
    <w:lvl w:ilvl="4" w:tplc="040C0019" w:tentative="1">
      <w:start w:val="1"/>
      <w:numFmt w:val="lowerLetter"/>
      <w:lvlText w:val="%5."/>
      <w:lvlJc w:val="left"/>
      <w:pPr>
        <w:ind w:left="4441" w:hanging="360"/>
      </w:pPr>
    </w:lvl>
    <w:lvl w:ilvl="5" w:tplc="040C001B" w:tentative="1">
      <w:start w:val="1"/>
      <w:numFmt w:val="lowerRoman"/>
      <w:lvlText w:val="%6."/>
      <w:lvlJc w:val="right"/>
      <w:pPr>
        <w:ind w:left="5161" w:hanging="180"/>
      </w:pPr>
    </w:lvl>
    <w:lvl w:ilvl="6" w:tplc="040C000F" w:tentative="1">
      <w:start w:val="1"/>
      <w:numFmt w:val="decimal"/>
      <w:lvlText w:val="%7."/>
      <w:lvlJc w:val="left"/>
      <w:pPr>
        <w:ind w:left="5881" w:hanging="360"/>
      </w:pPr>
    </w:lvl>
    <w:lvl w:ilvl="7" w:tplc="040C0019" w:tentative="1">
      <w:start w:val="1"/>
      <w:numFmt w:val="lowerLetter"/>
      <w:lvlText w:val="%8."/>
      <w:lvlJc w:val="left"/>
      <w:pPr>
        <w:ind w:left="6601" w:hanging="360"/>
      </w:pPr>
    </w:lvl>
    <w:lvl w:ilvl="8" w:tplc="040C001B" w:tentative="1">
      <w:start w:val="1"/>
      <w:numFmt w:val="lowerRoman"/>
      <w:lvlText w:val="%9."/>
      <w:lvlJc w:val="right"/>
      <w:pPr>
        <w:ind w:left="7321" w:hanging="180"/>
      </w:pPr>
    </w:lvl>
  </w:abstractNum>
  <w:abstractNum w:abstractNumId="46" w15:restartNumberingAfterBreak="0">
    <w:nsid w:val="259F0C13"/>
    <w:multiLevelType w:val="hybridMultilevel"/>
    <w:tmpl w:val="EFB6B4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25CE0CE6"/>
    <w:multiLevelType w:val="hybridMultilevel"/>
    <w:tmpl w:val="A7C472EE"/>
    <w:lvl w:ilvl="0" w:tplc="C5ACF7FC">
      <w:start w:val="1"/>
      <w:numFmt w:val="decimal"/>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27314144"/>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49" w15:restartNumberingAfterBreak="0">
    <w:nsid w:val="29D8087B"/>
    <w:multiLevelType w:val="hybridMultilevel"/>
    <w:tmpl w:val="B264397E"/>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15:restartNumberingAfterBreak="0">
    <w:nsid w:val="2ABA5DBC"/>
    <w:multiLevelType w:val="hybridMultilevel"/>
    <w:tmpl w:val="6D1EB7F8"/>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2C4E78E5"/>
    <w:multiLevelType w:val="hybridMultilevel"/>
    <w:tmpl w:val="5B12439E"/>
    <w:lvl w:ilvl="0" w:tplc="040C0005">
      <w:start w:val="1"/>
      <w:numFmt w:val="bullet"/>
      <w:lvlText w:val=""/>
      <w:lvlJc w:val="left"/>
      <w:pPr>
        <w:ind w:left="775" w:hanging="360"/>
      </w:pPr>
      <w:rPr>
        <w:rFonts w:ascii="Wingdings" w:hAnsi="Wingdings" w:hint="default"/>
      </w:rPr>
    </w:lvl>
    <w:lvl w:ilvl="1" w:tplc="040C0003">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52" w15:restartNumberingAfterBreak="0">
    <w:nsid w:val="2CD2233A"/>
    <w:multiLevelType w:val="hybridMultilevel"/>
    <w:tmpl w:val="0862D4DC"/>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2D9E3728"/>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54" w15:restartNumberingAfterBreak="0">
    <w:nsid w:val="2FD70CBB"/>
    <w:multiLevelType w:val="hybridMultilevel"/>
    <w:tmpl w:val="14CE8D22"/>
    <w:lvl w:ilvl="0" w:tplc="8F88E670">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55" w15:restartNumberingAfterBreak="0">
    <w:nsid w:val="303931E7"/>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56" w15:restartNumberingAfterBreak="0">
    <w:nsid w:val="308C2E80"/>
    <w:multiLevelType w:val="hybridMultilevel"/>
    <w:tmpl w:val="4A90DA48"/>
    <w:lvl w:ilvl="0" w:tplc="040C0011">
      <w:start w:val="1"/>
      <w:numFmt w:val="decimal"/>
      <w:lvlText w:val="%1)"/>
      <w:lvlJc w:val="left"/>
      <w:pPr>
        <w:ind w:left="2203" w:hanging="360"/>
      </w:pPr>
      <w:rPr>
        <w:rFont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315A77BE"/>
    <w:multiLevelType w:val="hybridMultilevel"/>
    <w:tmpl w:val="ECB20E70"/>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2AC2123"/>
    <w:multiLevelType w:val="hybridMultilevel"/>
    <w:tmpl w:val="FA70565C"/>
    <w:lvl w:ilvl="0" w:tplc="5FDE2D9C">
      <w:start w:val="1"/>
      <w:numFmt w:val="lowerRoman"/>
      <w:pStyle w:val="Pucea"/>
      <w:lvlText w:val="%1)"/>
      <w:lvlJc w:val="left"/>
      <w:pPr>
        <w:tabs>
          <w:tab w:val="num" w:pos="604"/>
        </w:tabs>
        <w:ind w:left="604" w:hanging="424"/>
      </w:pPr>
      <w:rPr>
        <w:rFonts w:ascii="Times New Roman" w:eastAsia="Times New Roman" w:hAnsi="Times New Roman" w:cs="Times New Roman"/>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9" w15:restartNumberingAfterBreak="0">
    <w:nsid w:val="33E52236"/>
    <w:multiLevelType w:val="hybridMultilevel"/>
    <w:tmpl w:val="6D92D498"/>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60" w15:restartNumberingAfterBreak="0">
    <w:nsid w:val="33F16859"/>
    <w:multiLevelType w:val="hybridMultilevel"/>
    <w:tmpl w:val="B7921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45A2247"/>
    <w:multiLevelType w:val="hybridMultilevel"/>
    <w:tmpl w:val="8858190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34A55EDF"/>
    <w:multiLevelType w:val="hybridMultilevel"/>
    <w:tmpl w:val="7A104194"/>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4AA1D15"/>
    <w:multiLevelType w:val="hybridMultilevel"/>
    <w:tmpl w:val="286E5344"/>
    <w:lvl w:ilvl="0" w:tplc="1E643F5E">
      <w:start w:val="1"/>
      <w:numFmt w:val="decimal"/>
      <w:lvlText w:val="8.%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34B844B6"/>
    <w:multiLevelType w:val="hybridMultilevel"/>
    <w:tmpl w:val="856E56B8"/>
    <w:lvl w:ilvl="0" w:tplc="481CE95E">
      <w:start w:val="1"/>
      <w:numFmt w:val="bullet"/>
      <w:lvlText w:val="-"/>
      <w:lvlJc w:val="left"/>
      <w:pPr>
        <w:ind w:left="792" w:hanging="360"/>
      </w:pPr>
      <w:rPr>
        <w:rFonts w:ascii="WildWest" w:hAnsi="WildWest"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65" w15:restartNumberingAfterBreak="0">
    <w:nsid w:val="34D210C3"/>
    <w:multiLevelType w:val="hybridMultilevel"/>
    <w:tmpl w:val="8774E8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361179B6"/>
    <w:multiLevelType w:val="hybridMultilevel"/>
    <w:tmpl w:val="00DEB360"/>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61F7503"/>
    <w:multiLevelType w:val="hybridMultilevel"/>
    <w:tmpl w:val="82B4AA50"/>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7C96560"/>
    <w:multiLevelType w:val="hybridMultilevel"/>
    <w:tmpl w:val="B1BC1E14"/>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39506B39"/>
    <w:multiLevelType w:val="hybridMultilevel"/>
    <w:tmpl w:val="85E665A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0" w15:restartNumberingAfterBreak="0">
    <w:nsid w:val="3A6E54EE"/>
    <w:multiLevelType w:val="hybridMultilevel"/>
    <w:tmpl w:val="23E68EDE"/>
    <w:lvl w:ilvl="0" w:tplc="E86CFF8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1" w15:restartNumberingAfterBreak="0">
    <w:nsid w:val="3B38189B"/>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3CEF651F"/>
    <w:multiLevelType w:val="hybridMultilevel"/>
    <w:tmpl w:val="7B46A32C"/>
    <w:lvl w:ilvl="0" w:tplc="922C2010">
      <w:start w:val="1"/>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3D150690"/>
    <w:multiLevelType w:val="hybridMultilevel"/>
    <w:tmpl w:val="D854BC7C"/>
    <w:lvl w:ilvl="0" w:tplc="56C64116">
      <w:start w:val="1"/>
      <w:numFmt w:val="decimal"/>
      <w:lvlText w:val="1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3D367933"/>
    <w:multiLevelType w:val="hybridMultilevel"/>
    <w:tmpl w:val="EFC60BDA"/>
    <w:lvl w:ilvl="0" w:tplc="C07A78C4">
      <w:start w:val="1"/>
      <w:numFmt w:val="decimal"/>
      <w:lvlText w:val="4.%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3D952AB7"/>
    <w:multiLevelType w:val="hybridMultilevel"/>
    <w:tmpl w:val="B9CA2500"/>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6" w15:restartNumberingAfterBreak="0">
    <w:nsid w:val="3EB853A1"/>
    <w:multiLevelType w:val="hybridMultilevel"/>
    <w:tmpl w:val="FDE4CE2A"/>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401651FA"/>
    <w:multiLevelType w:val="hybridMultilevel"/>
    <w:tmpl w:val="18302F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403877DA"/>
    <w:multiLevelType w:val="hybridMultilevel"/>
    <w:tmpl w:val="90521206"/>
    <w:lvl w:ilvl="0" w:tplc="56A0BCCC">
      <w:start w:val="1"/>
      <w:numFmt w:val="bullet"/>
      <w:lvlText w:val=""/>
      <w:lvlJc w:val="left"/>
      <w:pPr>
        <w:tabs>
          <w:tab w:val="num" w:pos="227"/>
        </w:tabs>
        <w:ind w:left="227" w:hanging="22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0456270"/>
    <w:multiLevelType w:val="hybridMultilevel"/>
    <w:tmpl w:val="5FA8400E"/>
    <w:lvl w:ilvl="0" w:tplc="481CE95E">
      <w:start w:val="1"/>
      <w:numFmt w:val="bullet"/>
      <w:lvlText w:val="-"/>
      <w:lvlJc w:val="left"/>
      <w:pPr>
        <w:tabs>
          <w:tab w:val="num" w:pos="929"/>
        </w:tabs>
        <w:ind w:left="935" w:hanging="510"/>
      </w:pPr>
      <w:rPr>
        <w:rFonts w:ascii="WildWest" w:hAnsi="WildWest"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41397C14"/>
    <w:multiLevelType w:val="hybridMultilevel"/>
    <w:tmpl w:val="59BA9C8C"/>
    <w:lvl w:ilvl="0" w:tplc="FFFFFFFF">
      <w:start w:val="1"/>
      <w:numFmt w:val="lowerLetter"/>
      <w:lvlText w:val="%1)"/>
      <w:lvlJc w:val="left"/>
      <w:pPr>
        <w:tabs>
          <w:tab w:val="num" w:pos="720"/>
        </w:tabs>
        <w:ind w:left="720" w:hanging="360"/>
      </w:pPr>
    </w:lvl>
    <w:lvl w:ilvl="1" w:tplc="538CBCEA">
      <w:start w:val="1"/>
      <w:numFmt w:val="lowerRoman"/>
      <w:lvlText w:val="(%2)"/>
      <w:lvlJc w:val="left"/>
      <w:pPr>
        <w:tabs>
          <w:tab w:val="num" w:pos="1800"/>
        </w:tabs>
        <w:ind w:left="1800" w:hanging="72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1" w15:restartNumberingAfterBreak="0">
    <w:nsid w:val="41BF700A"/>
    <w:multiLevelType w:val="hybridMultilevel"/>
    <w:tmpl w:val="DD246EA0"/>
    <w:lvl w:ilvl="0" w:tplc="0BA4F29C">
      <w:start w:val="81"/>
      <w:numFmt w:val="bullet"/>
      <w:lvlText w:val="-"/>
      <w:lvlJc w:val="left"/>
      <w:pPr>
        <w:tabs>
          <w:tab w:val="num" w:pos="1191"/>
        </w:tabs>
        <w:ind w:left="1191" w:firstLine="0"/>
      </w:pPr>
      <w:rPr>
        <w:rFonts w:ascii="Times New Roman" w:eastAsia="Times New Roman" w:hAnsi="Times New Roman" w:cs="Times New Roman"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82"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3" w15:restartNumberingAfterBreak="0">
    <w:nsid w:val="42C370EB"/>
    <w:multiLevelType w:val="hybridMultilevel"/>
    <w:tmpl w:val="7F684318"/>
    <w:lvl w:ilvl="0" w:tplc="040C0001">
      <w:start w:val="1"/>
      <w:numFmt w:val="bullet"/>
      <w:lvlText w:val=""/>
      <w:lvlJc w:val="left"/>
      <w:pPr>
        <w:tabs>
          <w:tab w:val="num" w:pos="907"/>
        </w:tabs>
        <w:ind w:left="907" w:hanging="567"/>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3747B74"/>
    <w:multiLevelType w:val="hybridMultilevel"/>
    <w:tmpl w:val="47B2ED6E"/>
    <w:lvl w:ilvl="0" w:tplc="1E085FA4">
      <w:start w:val="1"/>
      <w:numFmt w:val="decimal"/>
      <w:pStyle w:val="soussection1"/>
      <w:lvlText w:val="%1."/>
      <w:lvlJc w:val="left"/>
      <w:pPr>
        <w:tabs>
          <w:tab w:val="num" w:pos="1065"/>
        </w:tabs>
        <w:ind w:left="1065" w:hanging="705"/>
      </w:pPr>
    </w:lvl>
    <w:lvl w:ilvl="1" w:tplc="A502B58E">
      <w:numFmt w:val="none"/>
      <w:lvlText w:val=""/>
      <w:lvlJc w:val="left"/>
      <w:pPr>
        <w:tabs>
          <w:tab w:val="num" w:pos="360"/>
        </w:tabs>
      </w:pPr>
    </w:lvl>
    <w:lvl w:ilvl="2" w:tplc="8DCC33D0">
      <w:numFmt w:val="none"/>
      <w:lvlText w:val=""/>
      <w:lvlJc w:val="left"/>
      <w:pPr>
        <w:tabs>
          <w:tab w:val="num" w:pos="360"/>
        </w:tabs>
      </w:pPr>
    </w:lvl>
    <w:lvl w:ilvl="3" w:tplc="25BAA0F2">
      <w:numFmt w:val="none"/>
      <w:lvlText w:val=""/>
      <w:lvlJc w:val="left"/>
      <w:pPr>
        <w:tabs>
          <w:tab w:val="num" w:pos="360"/>
        </w:tabs>
      </w:pPr>
    </w:lvl>
    <w:lvl w:ilvl="4" w:tplc="F1A602DC">
      <w:numFmt w:val="none"/>
      <w:lvlText w:val=""/>
      <w:lvlJc w:val="left"/>
      <w:pPr>
        <w:tabs>
          <w:tab w:val="num" w:pos="360"/>
        </w:tabs>
      </w:pPr>
    </w:lvl>
    <w:lvl w:ilvl="5" w:tplc="F95C054A">
      <w:numFmt w:val="none"/>
      <w:lvlText w:val=""/>
      <w:lvlJc w:val="left"/>
      <w:pPr>
        <w:tabs>
          <w:tab w:val="num" w:pos="360"/>
        </w:tabs>
      </w:pPr>
    </w:lvl>
    <w:lvl w:ilvl="6" w:tplc="3A9271C2">
      <w:numFmt w:val="none"/>
      <w:lvlText w:val=""/>
      <w:lvlJc w:val="left"/>
      <w:pPr>
        <w:tabs>
          <w:tab w:val="num" w:pos="360"/>
        </w:tabs>
      </w:pPr>
    </w:lvl>
    <w:lvl w:ilvl="7" w:tplc="A71422F2">
      <w:numFmt w:val="none"/>
      <w:lvlText w:val=""/>
      <w:lvlJc w:val="left"/>
      <w:pPr>
        <w:tabs>
          <w:tab w:val="num" w:pos="360"/>
        </w:tabs>
      </w:pPr>
    </w:lvl>
    <w:lvl w:ilvl="8" w:tplc="F33CC5F4">
      <w:numFmt w:val="none"/>
      <w:lvlText w:val=""/>
      <w:lvlJc w:val="left"/>
      <w:pPr>
        <w:tabs>
          <w:tab w:val="num" w:pos="360"/>
        </w:tabs>
      </w:pPr>
    </w:lvl>
  </w:abstractNum>
  <w:abstractNum w:abstractNumId="85" w15:restartNumberingAfterBreak="0">
    <w:nsid w:val="43B95E93"/>
    <w:multiLevelType w:val="hybridMultilevel"/>
    <w:tmpl w:val="4FACE31A"/>
    <w:lvl w:ilvl="0" w:tplc="935A6CBA">
      <w:start w:val="1"/>
      <w:numFmt w:val="decimal"/>
      <w:lvlText w:val="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45F74952"/>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87" w15:restartNumberingAfterBreak="0">
    <w:nsid w:val="47182C5A"/>
    <w:multiLevelType w:val="hybridMultilevel"/>
    <w:tmpl w:val="888600FA"/>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47F24A31"/>
    <w:multiLevelType w:val="hybridMultilevel"/>
    <w:tmpl w:val="8B802A68"/>
    <w:lvl w:ilvl="0" w:tplc="DE5E42F2">
      <w:start w:val="1"/>
      <w:numFmt w:val="bullet"/>
      <w:lvlText w:val=""/>
      <w:lvlJc w:val="left"/>
      <w:pPr>
        <w:tabs>
          <w:tab w:val="num" w:pos="1020"/>
        </w:tabs>
        <w:ind w:left="1020" w:hanging="340"/>
      </w:pPr>
      <w:rPr>
        <w:rFonts w:ascii="Symbol" w:hAnsi="Symbol" w:hint="default"/>
        <w:color w:val="auto"/>
      </w:rPr>
    </w:lvl>
    <w:lvl w:ilvl="1" w:tplc="040C0003">
      <w:start w:val="1"/>
      <w:numFmt w:val="bullet"/>
      <w:lvlText w:val="o"/>
      <w:lvlJc w:val="left"/>
      <w:pPr>
        <w:tabs>
          <w:tab w:val="num" w:pos="2120"/>
        </w:tabs>
        <w:ind w:left="2120" w:hanging="360"/>
      </w:pPr>
      <w:rPr>
        <w:rFonts w:ascii="Courier New" w:hAnsi="Courier New" w:cs="Courier New" w:hint="default"/>
      </w:rPr>
    </w:lvl>
    <w:lvl w:ilvl="2" w:tplc="040C0005" w:tentative="1">
      <w:start w:val="1"/>
      <w:numFmt w:val="bullet"/>
      <w:lvlText w:val=""/>
      <w:lvlJc w:val="left"/>
      <w:pPr>
        <w:tabs>
          <w:tab w:val="num" w:pos="2840"/>
        </w:tabs>
        <w:ind w:left="2840" w:hanging="360"/>
      </w:pPr>
      <w:rPr>
        <w:rFonts w:ascii="Wingdings" w:hAnsi="Wingdings" w:hint="default"/>
      </w:rPr>
    </w:lvl>
    <w:lvl w:ilvl="3" w:tplc="040C0001" w:tentative="1">
      <w:start w:val="1"/>
      <w:numFmt w:val="bullet"/>
      <w:lvlText w:val=""/>
      <w:lvlJc w:val="left"/>
      <w:pPr>
        <w:tabs>
          <w:tab w:val="num" w:pos="3560"/>
        </w:tabs>
        <w:ind w:left="3560" w:hanging="360"/>
      </w:pPr>
      <w:rPr>
        <w:rFonts w:ascii="Symbol" w:hAnsi="Symbol" w:hint="default"/>
      </w:rPr>
    </w:lvl>
    <w:lvl w:ilvl="4" w:tplc="040C0003" w:tentative="1">
      <w:start w:val="1"/>
      <w:numFmt w:val="bullet"/>
      <w:lvlText w:val="o"/>
      <w:lvlJc w:val="left"/>
      <w:pPr>
        <w:tabs>
          <w:tab w:val="num" w:pos="4280"/>
        </w:tabs>
        <w:ind w:left="4280" w:hanging="360"/>
      </w:pPr>
      <w:rPr>
        <w:rFonts w:ascii="Courier New" w:hAnsi="Courier New" w:cs="Courier New" w:hint="default"/>
      </w:rPr>
    </w:lvl>
    <w:lvl w:ilvl="5" w:tplc="040C0005" w:tentative="1">
      <w:start w:val="1"/>
      <w:numFmt w:val="bullet"/>
      <w:lvlText w:val=""/>
      <w:lvlJc w:val="left"/>
      <w:pPr>
        <w:tabs>
          <w:tab w:val="num" w:pos="5000"/>
        </w:tabs>
        <w:ind w:left="5000" w:hanging="360"/>
      </w:pPr>
      <w:rPr>
        <w:rFonts w:ascii="Wingdings" w:hAnsi="Wingdings" w:hint="default"/>
      </w:rPr>
    </w:lvl>
    <w:lvl w:ilvl="6" w:tplc="040C0001" w:tentative="1">
      <w:start w:val="1"/>
      <w:numFmt w:val="bullet"/>
      <w:lvlText w:val=""/>
      <w:lvlJc w:val="left"/>
      <w:pPr>
        <w:tabs>
          <w:tab w:val="num" w:pos="5720"/>
        </w:tabs>
        <w:ind w:left="5720" w:hanging="360"/>
      </w:pPr>
      <w:rPr>
        <w:rFonts w:ascii="Symbol" w:hAnsi="Symbol" w:hint="default"/>
      </w:rPr>
    </w:lvl>
    <w:lvl w:ilvl="7" w:tplc="040C0003" w:tentative="1">
      <w:start w:val="1"/>
      <w:numFmt w:val="bullet"/>
      <w:lvlText w:val="o"/>
      <w:lvlJc w:val="left"/>
      <w:pPr>
        <w:tabs>
          <w:tab w:val="num" w:pos="6440"/>
        </w:tabs>
        <w:ind w:left="6440" w:hanging="360"/>
      </w:pPr>
      <w:rPr>
        <w:rFonts w:ascii="Courier New" w:hAnsi="Courier New" w:cs="Courier New" w:hint="default"/>
      </w:rPr>
    </w:lvl>
    <w:lvl w:ilvl="8" w:tplc="040C0005" w:tentative="1">
      <w:start w:val="1"/>
      <w:numFmt w:val="bullet"/>
      <w:lvlText w:val=""/>
      <w:lvlJc w:val="left"/>
      <w:pPr>
        <w:tabs>
          <w:tab w:val="num" w:pos="7160"/>
        </w:tabs>
        <w:ind w:left="7160" w:hanging="360"/>
      </w:pPr>
      <w:rPr>
        <w:rFonts w:ascii="Wingdings" w:hAnsi="Wingdings" w:hint="default"/>
      </w:rPr>
    </w:lvl>
  </w:abstractNum>
  <w:abstractNum w:abstractNumId="89" w15:restartNumberingAfterBreak="0">
    <w:nsid w:val="48756D10"/>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90" w15:restartNumberingAfterBreak="0">
    <w:nsid w:val="48CF607B"/>
    <w:multiLevelType w:val="hybridMultilevel"/>
    <w:tmpl w:val="3FB22226"/>
    <w:lvl w:ilvl="0" w:tplc="4BD8099A">
      <w:start w:val="1"/>
      <w:numFmt w:val="bullet"/>
      <w:lvlText w:val="-"/>
      <w:lvlJc w:val="left"/>
      <w:pPr>
        <w:tabs>
          <w:tab w:val="num" w:pos="2700"/>
        </w:tabs>
        <w:ind w:left="2700" w:hanging="360"/>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1" w15:restartNumberingAfterBreak="0">
    <w:nsid w:val="497E238A"/>
    <w:multiLevelType w:val="multilevel"/>
    <w:tmpl w:val="150CEAA2"/>
    <w:lvl w:ilvl="0">
      <w:start w:val="2"/>
      <w:numFmt w:val="decimal"/>
      <w:lvlText w:val="%1."/>
      <w:lvlJc w:val="left"/>
      <w:pPr>
        <w:tabs>
          <w:tab w:val="num" w:pos="360"/>
        </w:tabs>
        <w:ind w:left="360" w:hanging="360"/>
      </w:pPr>
      <w:rPr>
        <w:rFonts w:cs="Times New Roman" w:hint="default"/>
      </w:rPr>
    </w:lvl>
    <w:lvl w:ilvl="1">
      <w:start w:val="1"/>
      <w:numFmt w:val="bullet"/>
      <w:pStyle w:val="TIRETS"/>
      <w:lvlText w:val=""/>
      <w:lvlJc w:val="left"/>
      <w:pPr>
        <w:tabs>
          <w:tab w:val="num" w:pos="2403"/>
        </w:tabs>
        <w:ind w:left="2403" w:hanging="720"/>
      </w:pPr>
      <w:rPr>
        <w:rFonts w:ascii="Wingdings" w:hAnsi="Wingdings" w:hint="default"/>
      </w:rPr>
    </w:lvl>
    <w:lvl w:ilvl="2">
      <w:start w:val="1"/>
      <w:numFmt w:val="decimal"/>
      <w:lvlText w:val="%1.%2)%3."/>
      <w:lvlJc w:val="left"/>
      <w:pPr>
        <w:tabs>
          <w:tab w:val="num" w:pos="4086"/>
        </w:tabs>
        <w:ind w:left="4086" w:hanging="720"/>
      </w:pPr>
      <w:rPr>
        <w:rFonts w:cs="Times New Roman" w:hint="default"/>
      </w:rPr>
    </w:lvl>
    <w:lvl w:ilvl="3">
      <w:start w:val="1"/>
      <w:numFmt w:val="decimal"/>
      <w:lvlText w:val="%1.%2)%3.%4."/>
      <w:lvlJc w:val="left"/>
      <w:pPr>
        <w:tabs>
          <w:tab w:val="num" w:pos="6129"/>
        </w:tabs>
        <w:ind w:left="6129" w:hanging="1080"/>
      </w:pPr>
      <w:rPr>
        <w:rFonts w:cs="Times New Roman" w:hint="default"/>
      </w:rPr>
    </w:lvl>
    <w:lvl w:ilvl="4">
      <w:start w:val="1"/>
      <w:numFmt w:val="decimal"/>
      <w:lvlText w:val="%1.%2)%3.%4.%5."/>
      <w:lvlJc w:val="left"/>
      <w:pPr>
        <w:tabs>
          <w:tab w:val="num" w:pos="7812"/>
        </w:tabs>
        <w:ind w:left="7812" w:hanging="1080"/>
      </w:pPr>
      <w:rPr>
        <w:rFonts w:cs="Times New Roman" w:hint="default"/>
      </w:rPr>
    </w:lvl>
    <w:lvl w:ilvl="5">
      <w:start w:val="1"/>
      <w:numFmt w:val="decimal"/>
      <w:lvlText w:val="%1.%2)%3.%4.%5.%6."/>
      <w:lvlJc w:val="left"/>
      <w:pPr>
        <w:tabs>
          <w:tab w:val="num" w:pos="9855"/>
        </w:tabs>
        <w:ind w:left="9855" w:hanging="1440"/>
      </w:pPr>
      <w:rPr>
        <w:rFonts w:cs="Times New Roman" w:hint="default"/>
      </w:rPr>
    </w:lvl>
    <w:lvl w:ilvl="6">
      <w:start w:val="1"/>
      <w:numFmt w:val="decimal"/>
      <w:lvlText w:val="%1.%2)%3.%4.%5.%6.%7."/>
      <w:lvlJc w:val="left"/>
      <w:pPr>
        <w:tabs>
          <w:tab w:val="num" w:pos="11538"/>
        </w:tabs>
        <w:ind w:left="11538" w:hanging="1440"/>
      </w:pPr>
      <w:rPr>
        <w:rFonts w:cs="Times New Roman" w:hint="default"/>
      </w:rPr>
    </w:lvl>
    <w:lvl w:ilvl="7">
      <w:start w:val="1"/>
      <w:numFmt w:val="decimal"/>
      <w:lvlText w:val="%1.%2)%3.%4.%5.%6.%7.%8."/>
      <w:lvlJc w:val="left"/>
      <w:pPr>
        <w:tabs>
          <w:tab w:val="num" w:pos="13581"/>
        </w:tabs>
        <w:ind w:left="13581" w:hanging="1800"/>
      </w:pPr>
      <w:rPr>
        <w:rFonts w:cs="Times New Roman" w:hint="default"/>
      </w:rPr>
    </w:lvl>
    <w:lvl w:ilvl="8">
      <w:start w:val="1"/>
      <w:numFmt w:val="decimal"/>
      <w:lvlText w:val="%1.%2)%3.%4.%5.%6.%7.%8.%9."/>
      <w:lvlJc w:val="left"/>
      <w:pPr>
        <w:tabs>
          <w:tab w:val="num" w:pos="15264"/>
        </w:tabs>
        <w:ind w:left="15264" w:hanging="1800"/>
      </w:pPr>
      <w:rPr>
        <w:rFonts w:cs="Times New Roman" w:hint="default"/>
      </w:rPr>
    </w:lvl>
  </w:abstractNum>
  <w:abstractNum w:abstractNumId="92" w15:restartNumberingAfterBreak="0">
    <w:nsid w:val="4A167AD6"/>
    <w:multiLevelType w:val="hybridMultilevel"/>
    <w:tmpl w:val="BFE2DD0E"/>
    <w:lvl w:ilvl="0" w:tplc="E0A4B44C">
      <w:start w:val="5"/>
      <w:numFmt w:val="bullet"/>
      <w:pStyle w:val="Style28"/>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4A904522"/>
    <w:multiLevelType w:val="hybridMultilevel"/>
    <w:tmpl w:val="E6FCF160"/>
    <w:lvl w:ilvl="0" w:tplc="467C8A16">
      <w:start w:val="1"/>
      <w:numFmt w:val="bullet"/>
      <w:lvlText w:val=""/>
      <w:lvlJc w:val="left"/>
      <w:pPr>
        <w:tabs>
          <w:tab w:val="num" w:pos="907"/>
        </w:tabs>
        <w:ind w:left="907" w:hanging="567"/>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4" w15:restartNumberingAfterBreak="0">
    <w:nsid w:val="4B105721"/>
    <w:multiLevelType w:val="hybridMultilevel"/>
    <w:tmpl w:val="A968669A"/>
    <w:lvl w:ilvl="0" w:tplc="FAC29080">
      <w:numFmt w:val="bullet"/>
      <w:lvlText w:val="-"/>
      <w:lvlJc w:val="left"/>
      <w:pPr>
        <w:ind w:left="720" w:hanging="360"/>
      </w:pPr>
      <w:rPr>
        <w:rFonts w:ascii="Maiandra GD" w:eastAsia="Times New Roman" w:hAnsi="Maiandra G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4B4E27C7"/>
    <w:multiLevelType w:val="hybridMultilevel"/>
    <w:tmpl w:val="5E626A4A"/>
    <w:lvl w:ilvl="0" w:tplc="F91A03CC">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96" w15:restartNumberingAfterBreak="0">
    <w:nsid w:val="4C0063FE"/>
    <w:multiLevelType w:val="hybridMultilevel"/>
    <w:tmpl w:val="951E35C6"/>
    <w:lvl w:ilvl="0" w:tplc="040C0003">
      <w:start w:val="1"/>
      <w:numFmt w:val="bullet"/>
      <w:lvlText w:val="o"/>
      <w:lvlJc w:val="left"/>
      <w:pPr>
        <w:ind w:left="1495" w:hanging="360"/>
      </w:pPr>
      <w:rPr>
        <w:rFonts w:ascii="Courier New" w:hAnsi="Courier New" w:cs="Courier New"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97" w15:restartNumberingAfterBreak="0">
    <w:nsid w:val="4C593F50"/>
    <w:multiLevelType w:val="hybridMultilevel"/>
    <w:tmpl w:val="2A7A0E50"/>
    <w:lvl w:ilvl="0" w:tplc="9E56CD1E">
      <w:start w:val="1"/>
      <w:numFmt w:val="bullet"/>
      <w:lvlText w:val=""/>
      <w:lvlJc w:val="left"/>
      <w:pPr>
        <w:tabs>
          <w:tab w:val="num" w:pos="680"/>
        </w:tabs>
        <w:ind w:left="680" w:hanging="68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4CDE1AF9"/>
    <w:multiLevelType w:val="hybridMultilevel"/>
    <w:tmpl w:val="D56645DE"/>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4D8E075E"/>
    <w:multiLevelType w:val="hybridMultilevel"/>
    <w:tmpl w:val="487665A4"/>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4DFE5192"/>
    <w:multiLevelType w:val="singleLevel"/>
    <w:tmpl w:val="49B6254A"/>
    <w:lvl w:ilvl="0">
      <w:start w:val="1"/>
      <w:numFmt w:val="lowerRoman"/>
      <w:lvlText w:val="(%1)"/>
      <w:legacy w:legacy="1" w:legacySpace="120" w:legacyIndent="720"/>
      <w:lvlJc w:val="left"/>
      <w:pPr>
        <w:ind w:left="1260" w:hanging="720"/>
      </w:pPr>
    </w:lvl>
  </w:abstractNum>
  <w:abstractNum w:abstractNumId="101" w15:restartNumberingAfterBreak="0">
    <w:nsid w:val="4E0F6782"/>
    <w:multiLevelType w:val="hybridMultilevel"/>
    <w:tmpl w:val="4E883F06"/>
    <w:lvl w:ilvl="0" w:tplc="040C0001">
      <w:start w:val="1"/>
      <w:numFmt w:val="bullet"/>
      <w:lvlText w:val=""/>
      <w:lvlJc w:val="left"/>
      <w:pPr>
        <w:ind w:left="1260" w:hanging="360"/>
      </w:pPr>
      <w:rPr>
        <w:rFonts w:ascii="Symbol" w:hAnsi="Symbo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102" w15:restartNumberingAfterBreak="0">
    <w:nsid w:val="4E1E1E63"/>
    <w:multiLevelType w:val="hybridMultilevel"/>
    <w:tmpl w:val="FB7EA5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4E9E427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04" w15:restartNumberingAfterBreak="0">
    <w:nsid w:val="4FDB3C73"/>
    <w:multiLevelType w:val="hybridMultilevel"/>
    <w:tmpl w:val="B680DCCE"/>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50436972"/>
    <w:multiLevelType w:val="hybridMultilevel"/>
    <w:tmpl w:val="EB50FF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50DB2246"/>
    <w:multiLevelType w:val="hybridMultilevel"/>
    <w:tmpl w:val="44BC65EA"/>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53A7722C"/>
    <w:multiLevelType w:val="hybridMultilevel"/>
    <w:tmpl w:val="8C46D2C0"/>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53BB72EC"/>
    <w:multiLevelType w:val="hybridMultilevel"/>
    <w:tmpl w:val="3CF035AC"/>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09" w15:restartNumberingAfterBreak="0">
    <w:nsid w:val="5416276B"/>
    <w:multiLevelType w:val="hybridMultilevel"/>
    <w:tmpl w:val="BD8AD3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111" w15:restartNumberingAfterBreak="0">
    <w:nsid w:val="54452B7E"/>
    <w:multiLevelType w:val="hybridMultilevel"/>
    <w:tmpl w:val="93860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54BC74A4"/>
    <w:multiLevelType w:val="hybridMultilevel"/>
    <w:tmpl w:val="D70EC1E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54BC7E63"/>
    <w:multiLevelType w:val="hybridMultilevel"/>
    <w:tmpl w:val="8160B96E"/>
    <w:lvl w:ilvl="0" w:tplc="5A946DC2">
      <w:start w:val="1"/>
      <w:numFmt w:val="upperRoman"/>
      <w:pStyle w:val="Style3"/>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4" w15:restartNumberingAfterBreak="0">
    <w:nsid w:val="54C25800"/>
    <w:multiLevelType w:val="hybridMultilevel"/>
    <w:tmpl w:val="83D62DC8"/>
    <w:lvl w:ilvl="0" w:tplc="040C0001">
      <w:start w:val="1"/>
      <w:numFmt w:val="bullet"/>
      <w:lvlText w:val=""/>
      <w:lvlJc w:val="left"/>
      <w:pPr>
        <w:tabs>
          <w:tab w:val="num" w:pos="853"/>
        </w:tabs>
        <w:ind w:left="853" w:hanging="360"/>
      </w:pPr>
      <w:rPr>
        <w:rFonts w:ascii="Symbol" w:hAnsi="Symbol" w:hint="default"/>
      </w:rPr>
    </w:lvl>
    <w:lvl w:ilvl="1" w:tplc="040C0003" w:tentative="1">
      <w:start w:val="1"/>
      <w:numFmt w:val="bullet"/>
      <w:lvlText w:val="o"/>
      <w:lvlJc w:val="left"/>
      <w:pPr>
        <w:tabs>
          <w:tab w:val="num" w:pos="1213"/>
        </w:tabs>
        <w:ind w:left="1213" w:hanging="360"/>
      </w:pPr>
      <w:rPr>
        <w:rFonts w:ascii="Courier New" w:hAnsi="Courier New" w:cs="Courier New" w:hint="default"/>
      </w:rPr>
    </w:lvl>
    <w:lvl w:ilvl="2" w:tplc="040C0005" w:tentative="1">
      <w:start w:val="1"/>
      <w:numFmt w:val="bullet"/>
      <w:lvlText w:val=""/>
      <w:lvlJc w:val="left"/>
      <w:pPr>
        <w:tabs>
          <w:tab w:val="num" w:pos="1933"/>
        </w:tabs>
        <w:ind w:left="1933" w:hanging="360"/>
      </w:pPr>
      <w:rPr>
        <w:rFonts w:ascii="Wingdings" w:hAnsi="Wingdings" w:hint="default"/>
      </w:rPr>
    </w:lvl>
    <w:lvl w:ilvl="3" w:tplc="040C0001" w:tentative="1">
      <w:start w:val="1"/>
      <w:numFmt w:val="bullet"/>
      <w:lvlText w:val=""/>
      <w:lvlJc w:val="left"/>
      <w:pPr>
        <w:tabs>
          <w:tab w:val="num" w:pos="2653"/>
        </w:tabs>
        <w:ind w:left="2653" w:hanging="360"/>
      </w:pPr>
      <w:rPr>
        <w:rFonts w:ascii="Symbol" w:hAnsi="Symbol" w:hint="default"/>
      </w:rPr>
    </w:lvl>
    <w:lvl w:ilvl="4" w:tplc="040C0003" w:tentative="1">
      <w:start w:val="1"/>
      <w:numFmt w:val="bullet"/>
      <w:lvlText w:val="o"/>
      <w:lvlJc w:val="left"/>
      <w:pPr>
        <w:tabs>
          <w:tab w:val="num" w:pos="3373"/>
        </w:tabs>
        <w:ind w:left="3373" w:hanging="360"/>
      </w:pPr>
      <w:rPr>
        <w:rFonts w:ascii="Courier New" w:hAnsi="Courier New" w:cs="Courier New" w:hint="default"/>
      </w:rPr>
    </w:lvl>
    <w:lvl w:ilvl="5" w:tplc="040C0005" w:tentative="1">
      <w:start w:val="1"/>
      <w:numFmt w:val="bullet"/>
      <w:lvlText w:val=""/>
      <w:lvlJc w:val="left"/>
      <w:pPr>
        <w:tabs>
          <w:tab w:val="num" w:pos="4093"/>
        </w:tabs>
        <w:ind w:left="4093" w:hanging="360"/>
      </w:pPr>
      <w:rPr>
        <w:rFonts w:ascii="Wingdings" w:hAnsi="Wingdings" w:hint="default"/>
      </w:rPr>
    </w:lvl>
    <w:lvl w:ilvl="6" w:tplc="040C0001" w:tentative="1">
      <w:start w:val="1"/>
      <w:numFmt w:val="bullet"/>
      <w:lvlText w:val=""/>
      <w:lvlJc w:val="left"/>
      <w:pPr>
        <w:tabs>
          <w:tab w:val="num" w:pos="4813"/>
        </w:tabs>
        <w:ind w:left="4813" w:hanging="360"/>
      </w:pPr>
      <w:rPr>
        <w:rFonts w:ascii="Symbol" w:hAnsi="Symbol" w:hint="default"/>
      </w:rPr>
    </w:lvl>
    <w:lvl w:ilvl="7" w:tplc="040C0003" w:tentative="1">
      <w:start w:val="1"/>
      <w:numFmt w:val="bullet"/>
      <w:lvlText w:val="o"/>
      <w:lvlJc w:val="left"/>
      <w:pPr>
        <w:tabs>
          <w:tab w:val="num" w:pos="5533"/>
        </w:tabs>
        <w:ind w:left="5533" w:hanging="360"/>
      </w:pPr>
      <w:rPr>
        <w:rFonts w:ascii="Courier New" w:hAnsi="Courier New" w:cs="Courier New" w:hint="default"/>
      </w:rPr>
    </w:lvl>
    <w:lvl w:ilvl="8" w:tplc="040C0005" w:tentative="1">
      <w:start w:val="1"/>
      <w:numFmt w:val="bullet"/>
      <w:lvlText w:val=""/>
      <w:lvlJc w:val="left"/>
      <w:pPr>
        <w:tabs>
          <w:tab w:val="num" w:pos="6253"/>
        </w:tabs>
        <w:ind w:left="6253" w:hanging="360"/>
      </w:pPr>
      <w:rPr>
        <w:rFonts w:ascii="Wingdings" w:hAnsi="Wingdings" w:hint="default"/>
      </w:rPr>
    </w:lvl>
  </w:abstractNum>
  <w:abstractNum w:abstractNumId="115" w15:restartNumberingAfterBreak="0">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556249AA"/>
    <w:multiLevelType w:val="singleLevel"/>
    <w:tmpl w:val="802453D8"/>
    <w:lvl w:ilvl="0">
      <w:start w:val="1"/>
      <w:numFmt w:val="upperRoman"/>
      <w:pStyle w:val="Titre9"/>
      <w:lvlText w:val="%1."/>
      <w:lvlJc w:val="left"/>
      <w:pPr>
        <w:tabs>
          <w:tab w:val="num" w:pos="720"/>
        </w:tabs>
        <w:ind w:left="720" w:hanging="720"/>
      </w:pPr>
      <w:rPr>
        <w:rFonts w:hint="default"/>
        <w:b/>
        <w:i/>
      </w:rPr>
    </w:lvl>
  </w:abstractNum>
  <w:abstractNum w:abstractNumId="117" w15:restartNumberingAfterBreak="0">
    <w:nsid w:val="55BD7417"/>
    <w:multiLevelType w:val="hybridMultilevel"/>
    <w:tmpl w:val="D1F414C8"/>
    <w:lvl w:ilvl="0" w:tplc="8A0EBDF8">
      <w:start w:val="1"/>
      <w:numFmt w:val="upperRoman"/>
      <w:pStyle w:val="Style4"/>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8" w15:restartNumberingAfterBreak="0">
    <w:nsid w:val="55C07D2C"/>
    <w:multiLevelType w:val="hybridMultilevel"/>
    <w:tmpl w:val="CD443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56180CD1"/>
    <w:multiLevelType w:val="hybridMultilevel"/>
    <w:tmpl w:val="B0CC0EB4"/>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5728557D"/>
    <w:multiLevelType w:val="hybridMultilevel"/>
    <w:tmpl w:val="C8FE6570"/>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5C8F336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22" w15:restartNumberingAfterBreak="0">
    <w:nsid w:val="5C9D463B"/>
    <w:multiLevelType w:val="hybridMultilevel"/>
    <w:tmpl w:val="52DC14E6"/>
    <w:lvl w:ilvl="0" w:tplc="040C0009">
      <w:start w:val="1"/>
      <w:numFmt w:val="bullet"/>
      <w:lvlText w:val=""/>
      <w:lvlJc w:val="left"/>
      <w:pPr>
        <w:tabs>
          <w:tab w:val="num" w:pos="340"/>
        </w:tabs>
        <w:ind w:left="340" w:hanging="340"/>
      </w:pPr>
      <w:rPr>
        <w:rFonts w:ascii="Wingdings" w:hAnsi="Wingdings" w:hint="default"/>
        <w:color w:val="auto"/>
      </w:rPr>
    </w:lvl>
    <w:lvl w:ilvl="1" w:tplc="3E686D50">
      <w:start w:val="1"/>
      <w:numFmt w:val="decimal"/>
      <w:lvlText w:val="%2)"/>
      <w:lvlJc w:val="left"/>
      <w:pPr>
        <w:tabs>
          <w:tab w:val="num" w:pos="2149"/>
        </w:tabs>
        <w:ind w:left="2149" w:hanging="360"/>
      </w:pPr>
      <w:rPr>
        <w:rFonts w:hint="default"/>
        <w:b w:val="0"/>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123" w15:restartNumberingAfterBreak="0">
    <w:nsid w:val="5E3B53D6"/>
    <w:multiLevelType w:val="hybridMultilevel"/>
    <w:tmpl w:val="2626E54E"/>
    <w:lvl w:ilvl="0" w:tplc="913292BE">
      <w:start w:val="1"/>
      <w:numFmt w:val="bullet"/>
      <w:lvlText w:val=""/>
      <w:lvlJc w:val="left"/>
      <w:pPr>
        <w:tabs>
          <w:tab w:val="num" w:pos="720"/>
        </w:tabs>
        <w:ind w:left="720" w:hanging="360"/>
      </w:pPr>
      <w:rPr>
        <w:rFonts w:ascii="Symbol" w:hAnsi="Symbol" w:hint="default"/>
      </w:rPr>
    </w:lvl>
    <w:lvl w:ilvl="1" w:tplc="F048AE5A" w:tentative="1">
      <w:start w:val="1"/>
      <w:numFmt w:val="bullet"/>
      <w:lvlText w:val="o"/>
      <w:lvlJc w:val="left"/>
      <w:pPr>
        <w:tabs>
          <w:tab w:val="num" w:pos="1440"/>
        </w:tabs>
        <w:ind w:left="1440" w:hanging="360"/>
      </w:pPr>
      <w:rPr>
        <w:rFonts w:ascii="Courier New" w:hAnsi="Courier New" w:hint="default"/>
      </w:rPr>
    </w:lvl>
    <w:lvl w:ilvl="2" w:tplc="2BE07CB4" w:tentative="1">
      <w:start w:val="1"/>
      <w:numFmt w:val="bullet"/>
      <w:lvlText w:val=""/>
      <w:lvlJc w:val="left"/>
      <w:pPr>
        <w:tabs>
          <w:tab w:val="num" w:pos="2160"/>
        </w:tabs>
        <w:ind w:left="2160" w:hanging="360"/>
      </w:pPr>
      <w:rPr>
        <w:rFonts w:ascii="Wingdings" w:hAnsi="Wingdings" w:hint="default"/>
      </w:rPr>
    </w:lvl>
    <w:lvl w:ilvl="3" w:tplc="85ACB61A" w:tentative="1">
      <w:start w:val="1"/>
      <w:numFmt w:val="bullet"/>
      <w:lvlText w:val=""/>
      <w:lvlJc w:val="left"/>
      <w:pPr>
        <w:tabs>
          <w:tab w:val="num" w:pos="2880"/>
        </w:tabs>
        <w:ind w:left="2880" w:hanging="360"/>
      </w:pPr>
      <w:rPr>
        <w:rFonts w:ascii="Symbol" w:hAnsi="Symbol" w:hint="default"/>
      </w:rPr>
    </w:lvl>
    <w:lvl w:ilvl="4" w:tplc="815C3CF4" w:tentative="1">
      <w:start w:val="1"/>
      <w:numFmt w:val="bullet"/>
      <w:lvlText w:val="o"/>
      <w:lvlJc w:val="left"/>
      <w:pPr>
        <w:tabs>
          <w:tab w:val="num" w:pos="3600"/>
        </w:tabs>
        <w:ind w:left="3600" w:hanging="360"/>
      </w:pPr>
      <w:rPr>
        <w:rFonts w:ascii="Courier New" w:hAnsi="Courier New" w:hint="default"/>
      </w:rPr>
    </w:lvl>
    <w:lvl w:ilvl="5" w:tplc="D388B6F6" w:tentative="1">
      <w:start w:val="1"/>
      <w:numFmt w:val="bullet"/>
      <w:lvlText w:val=""/>
      <w:lvlJc w:val="left"/>
      <w:pPr>
        <w:tabs>
          <w:tab w:val="num" w:pos="4320"/>
        </w:tabs>
        <w:ind w:left="4320" w:hanging="360"/>
      </w:pPr>
      <w:rPr>
        <w:rFonts w:ascii="Wingdings" w:hAnsi="Wingdings" w:hint="default"/>
      </w:rPr>
    </w:lvl>
    <w:lvl w:ilvl="6" w:tplc="6902FBA4" w:tentative="1">
      <w:start w:val="1"/>
      <w:numFmt w:val="bullet"/>
      <w:lvlText w:val=""/>
      <w:lvlJc w:val="left"/>
      <w:pPr>
        <w:tabs>
          <w:tab w:val="num" w:pos="5040"/>
        </w:tabs>
        <w:ind w:left="5040" w:hanging="360"/>
      </w:pPr>
      <w:rPr>
        <w:rFonts w:ascii="Symbol" w:hAnsi="Symbol" w:hint="default"/>
      </w:rPr>
    </w:lvl>
    <w:lvl w:ilvl="7" w:tplc="88A6B994" w:tentative="1">
      <w:start w:val="1"/>
      <w:numFmt w:val="bullet"/>
      <w:lvlText w:val="o"/>
      <w:lvlJc w:val="left"/>
      <w:pPr>
        <w:tabs>
          <w:tab w:val="num" w:pos="5760"/>
        </w:tabs>
        <w:ind w:left="5760" w:hanging="360"/>
      </w:pPr>
      <w:rPr>
        <w:rFonts w:ascii="Courier New" w:hAnsi="Courier New" w:hint="default"/>
      </w:rPr>
    </w:lvl>
    <w:lvl w:ilvl="8" w:tplc="16B45B06"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5E9D71CC"/>
    <w:multiLevelType w:val="hybridMultilevel"/>
    <w:tmpl w:val="72A252C0"/>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60D46F72"/>
    <w:multiLevelType w:val="hybridMultilevel"/>
    <w:tmpl w:val="7B303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60D806BE"/>
    <w:multiLevelType w:val="hybridMultilevel"/>
    <w:tmpl w:val="D3A02B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60E1641B"/>
    <w:multiLevelType w:val="hybridMultilevel"/>
    <w:tmpl w:val="5C0244D2"/>
    <w:lvl w:ilvl="0" w:tplc="7CFC6452">
      <w:start w:val="1"/>
      <w:numFmt w:val="bullet"/>
      <w:lvlText w:val="-"/>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5FC7686">
      <w:start w:val="1"/>
      <w:numFmt w:val="bullet"/>
      <w:lvlText w:val="o"/>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5C0870A">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71E0DC4">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7B4BB1C">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3F0352A">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D4E9BF6">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C567DD6">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5560246">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8" w15:restartNumberingAfterBreak="0">
    <w:nsid w:val="60EA3AF7"/>
    <w:multiLevelType w:val="hybridMultilevel"/>
    <w:tmpl w:val="E1FE4B7A"/>
    <w:lvl w:ilvl="0" w:tplc="040C0011">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29" w15:restartNumberingAfterBreak="0">
    <w:nsid w:val="60F9059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30" w15:restartNumberingAfterBreak="0">
    <w:nsid w:val="6177613B"/>
    <w:multiLevelType w:val="hybridMultilevel"/>
    <w:tmpl w:val="A4E8DD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62372BE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32" w15:restartNumberingAfterBreak="0">
    <w:nsid w:val="645842C8"/>
    <w:multiLevelType w:val="multilevel"/>
    <w:tmpl w:val="36523444"/>
    <w:lvl w:ilvl="0">
      <w:start w:val="1"/>
      <w:numFmt w:val="decimal"/>
      <w:lvlText w:val="%1 ."/>
      <w:lvlJc w:val="left"/>
      <w:pPr>
        <w:tabs>
          <w:tab w:val="num" w:pos="0"/>
        </w:tabs>
        <w:ind w:left="737" w:hanging="737"/>
      </w:pPr>
      <w:rPr>
        <w:rFonts w:ascii="Times New Roman" w:hAnsi="Times New Roman" w:cs="Times New Roman" w:hint="default"/>
        <w:b w:val="0"/>
        <w:i w:val="0"/>
        <w:sz w:val="24"/>
        <w:szCs w:val="24"/>
        <w:u w:val="none"/>
      </w:rPr>
    </w:lvl>
    <w:lvl w:ilvl="1">
      <w:start w:val="1"/>
      <w:numFmt w:val="decimal"/>
      <w:lvlText w:val="%1.%2."/>
      <w:lvlJc w:val="left"/>
      <w:pPr>
        <w:tabs>
          <w:tab w:val="num" w:pos="0"/>
        </w:tabs>
        <w:ind w:left="0" w:firstLine="0"/>
      </w:pPr>
      <w:rPr>
        <w:rFonts w:ascii="Arial Narrow" w:hAnsi="Arial Narrow" w:hint="default"/>
        <w:b w:val="0"/>
        <w:i/>
        <w:color w:val="auto"/>
        <w:sz w:val="24"/>
        <w:szCs w:val="24"/>
      </w:rPr>
    </w:lvl>
    <w:lvl w:ilvl="2">
      <w:start w:val="1"/>
      <w:numFmt w:val="decimal"/>
      <w:lvlRestart w:val="0"/>
      <w:lvlText w:val="%1.%2.%3"/>
      <w:lvlJc w:val="left"/>
      <w:pPr>
        <w:tabs>
          <w:tab w:val="num" w:pos="720"/>
        </w:tabs>
        <w:ind w:left="720" w:hanging="720"/>
      </w:pPr>
      <w:rPr>
        <w:rFonts w:ascii="Arial" w:hAnsi="Arial" w:hint="default"/>
        <w:b/>
        <w:i w:val="0"/>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133" w15:restartNumberingAfterBreak="0">
    <w:nsid w:val="652A3D84"/>
    <w:multiLevelType w:val="hybridMultilevel"/>
    <w:tmpl w:val="827C48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657A56C0"/>
    <w:multiLevelType w:val="hybridMultilevel"/>
    <w:tmpl w:val="9760CAA6"/>
    <w:lvl w:ilvl="0" w:tplc="CDAE3652">
      <w:start w:val="1"/>
      <w:numFmt w:val="decimal"/>
      <w:lvlText w:val="%1)"/>
      <w:lvlJc w:val="left"/>
      <w:pPr>
        <w:tabs>
          <w:tab w:val="num" w:pos="720"/>
        </w:tabs>
        <w:ind w:left="720" w:hanging="360"/>
      </w:pPr>
    </w:lvl>
    <w:lvl w:ilvl="1" w:tplc="6130FE40" w:tentative="1">
      <w:start w:val="1"/>
      <w:numFmt w:val="lowerLetter"/>
      <w:lvlText w:val="%2."/>
      <w:lvlJc w:val="left"/>
      <w:pPr>
        <w:tabs>
          <w:tab w:val="num" w:pos="1440"/>
        </w:tabs>
        <w:ind w:left="1440" w:hanging="360"/>
      </w:pPr>
    </w:lvl>
    <w:lvl w:ilvl="2" w:tplc="7C88DE62" w:tentative="1">
      <w:start w:val="1"/>
      <w:numFmt w:val="lowerRoman"/>
      <w:lvlText w:val="%3."/>
      <w:lvlJc w:val="right"/>
      <w:pPr>
        <w:tabs>
          <w:tab w:val="num" w:pos="2160"/>
        </w:tabs>
        <w:ind w:left="2160" w:hanging="180"/>
      </w:pPr>
    </w:lvl>
    <w:lvl w:ilvl="3" w:tplc="FBFCADD8" w:tentative="1">
      <w:start w:val="1"/>
      <w:numFmt w:val="decimal"/>
      <w:lvlText w:val="%4."/>
      <w:lvlJc w:val="left"/>
      <w:pPr>
        <w:tabs>
          <w:tab w:val="num" w:pos="2880"/>
        </w:tabs>
        <w:ind w:left="2880" w:hanging="360"/>
      </w:pPr>
    </w:lvl>
    <w:lvl w:ilvl="4" w:tplc="B9462ECC" w:tentative="1">
      <w:start w:val="1"/>
      <w:numFmt w:val="lowerLetter"/>
      <w:lvlText w:val="%5."/>
      <w:lvlJc w:val="left"/>
      <w:pPr>
        <w:tabs>
          <w:tab w:val="num" w:pos="3600"/>
        </w:tabs>
        <w:ind w:left="3600" w:hanging="360"/>
      </w:pPr>
    </w:lvl>
    <w:lvl w:ilvl="5" w:tplc="D578130A" w:tentative="1">
      <w:start w:val="1"/>
      <w:numFmt w:val="lowerRoman"/>
      <w:lvlText w:val="%6."/>
      <w:lvlJc w:val="right"/>
      <w:pPr>
        <w:tabs>
          <w:tab w:val="num" w:pos="4320"/>
        </w:tabs>
        <w:ind w:left="4320" w:hanging="180"/>
      </w:pPr>
    </w:lvl>
    <w:lvl w:ilvl="6" w:tplc="DCB6AD12" w:tentative="1">
      <w:start w:val="1"/>
      <w:numFmt w:val="decimal"/>
      <w:lvlText w:val="%7."/>
      <w:lvlJc w:val="left"/>
      <w:pPr>
        <w:tabs>
          <w:tab w:val="num" w:pos="5040"/>
        </w:tabs>
        <w:ind w:left="5040" w:hanging="360"/>
      </w:pPr>
    </w:lvl>
    <w:lvl w:ilvl="7" w:tplc="2C24EF14" w:tentative="1">
      <w:start w:val="1"/>
      <w:numFmt w:val="lowerLetter"/>
      <w:lvlText w:val="%8."/>
      <w:lvlJc w:val="left"/>
      <w:pPr>
        <w:tabs>
          <w:tab w:val="num" w:pos="5760"/>
        </w:tabs>
        <w:ind w:left="5760" w:hanging="360"/>
      </w:pPr>
    </w:lvl>
    <w:lvl w:ilvl="8" w:tplc="979EFF18" w:tentative="1">
      <w:start w:val="1"/>
      <w:numFmt w:val="lowerRoman"/>
      <w:lvlText w:val="%9."/>
      <w:lvlJc w:val="right"/>
      <w:pPr>
        <w:tabs>
          <w:tab w:val="num" w:pos="6480"/>
        </w:tabs>
        <w:ind w:left="6480" w:hanging="180"/>
      </w:pPr>
    </w:lvl>
  </w:abstractNum>
  <w:abstractNum w:abstractNumId="135" w15:restartNumberingAfterBreak="0">
    <w:nsid w:val="658A1DDA"/>
    <w:multiLevelType w:val="hybridMultilevel"/>
    <w:tmpl w:val="B9D6BAF0"/>
    <w:lvl w:ilvl="0" w:tplc="481CE95E">
      <w:start w:val="1"/>
      <w:numFmt w:val="bullet"/>
      <w:lvlText w:val="-"/>
      <w:lvlJc w:val="left"/>
      <w:pPr>
        <w:tabs>
          <w:tab w:val="num" w:pos="1136"/>
        </w:tabs>
        <w:ind w:left="1142" w:hanging="510"/>
      </w:pPr>
      <w:rPr>
        <w:rFonts w:ascii="WildWest" w:hAnsi="WildWest"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36" w15:restartNumberingAfterBreak="0">
    <w:nsid w:val="65CA50FD"/>
    <w:multiLevelType w:val="hybridMultilevel"/>
    <w:tmpl w:val="62E42BD6"/>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15:restartNumberingAfterBreak="0">
    <w:nsid w:val="681F3E69"/>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38" w15:restartNumberingAfterBreak="0">
    <w:nsid w:val="6A8A0BFD"/>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15:restartNumberingAfterBreak="0">
    <w:nsid w:val="6A9D47C8"/>
    <w:multiLevelType w:val="hybridMultilevel"/>
    <w:tmpl w:val="1AFC744C"/>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0" w15:restartNumberingAfterBreak="0">
    <w:nsid w:val="6AE342E5"/>
    <w:multiLevelType w:val="hybridMultilevel"/>
    <w:tmpl w:val="08EEDBA2"/>
    <w:lvl w:ilvl="0" w:tplc="C4A815E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6B6715B6"/>
    <w:multiLevelType w:val="hybridMultilevel"/>
    <w:tmpl w:val="234EB3F4"/>
    <w:lvl w:ilvl="0" w:tplc="976A491C">
      <w:start w:val="1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6C042198"/>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143" w15:restartNumberingAfterBreak="0">
    <w:nsid w:val="6C780B7A"/>
    <w:multiLevelType w:val="hybridMultilevel"/>
    <w:tmpl w:val="88606B76"/>
    <w:lvl w:ilvl="0" w:tplc="040C0017">
      <w:start w:val="1"/>
      <w:numFmt w:val="lowerLetter"/>
      <w:lvlText w:val="%1)"/>
      <w:lvlJc w:val="left"/>
      <w:pPr>
        <w:tabs>
          <w:tab w:val="num" w:pos="720"/>
        </w:tabs>
        <w:ind w:left="720" w:hanging="360"/>
      </w:pPr>
      <w:rPr>
        <w:rFonts w:cs="Times New Roman" w:hint="default"/>
        <w:u w:val="none"/>
      </w:rPr>
    </w:lvl>
    <w:lvl w:ilvl="1" w:tplc="EBEA0C8A">
      <w:numFmt w:val="bullet"/>
      <w:lvlText w:val="-"/>
      <w:lvlJc w:val="left"/>
      <w:pPr>
        <w:tabs>
          <w:tab w:val="num" w:pos="1440"/>
        </w:tabs>
        <w:ind w:left="1440" w:hanging="360"/>
      </w:pPr>
      <w:rPr>
        <w:rFonts w:ascii="Arial" w:eastAsia="Times New Roman" w:hAnsi="Arial" w:hint="default"/>
        <w:u w:val="none"/>
      </w:rPr>
    </w:lvl>
    <w:lvl w:ilvl="2" w:tplc="4D40DF7A">
      <w:start w:val="1"/>
      <w:numFmt w:val="upperLetter"/>
      <w:lvlText w:val="%3)"/>
      <w:lvlJc w:val="left"/>
      <w:pPr>
        <w:tabs>
          <w:tab w:val="num" w:pos="2340"/>
        </w:tabs>
        <w:ind w:left="2340" w:hanging="360"/>
      </w:pPr>
      <w:rPr>
        <w:rFonts w:cs="Times New Roman" w:hint="default"/>
        <w:u w:val="none"/>
      </w:rPr>
    </w:lvl>
    <w:lvl w:ilvl="3" w:tplc="8BF25EF6">
      <w:start w:val="1"/>
      <w:numFmt w:val="decimal"/>
      <w:lvlText w:val="%4)"/>
      <w:lvlJc w:val="left"/>
      <w:pPr>
        <w:tabs>
          <w:tab w:val="num" w:pos="2880"/>
        </w:tabs>
        <w:ind w:left="2880" w:hanging="360"/>
      </w:pPr>
      <w:rPr>
        <w:rFonts w:cs="Times New Roman" w:hint="default"/>
        <w:sz w:val="24"/>
      </w:rPr>
    </w:lvl>
    <w:lvl w:ilvl="4" w:tplc="040C000B">
      <w:start w:val="1"/>
      <w:numFmt w:val="bullet"/>
      <w:lvlText w:val=""/>
      <w:lvlJc w:val="left"/>
      <w:pPr>
        <w:tabs>
          <w:tab w:val="num" w:pos="3600"/>
        </w:tabs>
        <w:ind w:left="3600" w:hanging="360"/>
      </w:pPr>
      <w:rPr>
        <w:rFonts w:ascii="Wingdings" w:hAnsi="Wingdings" w:hint="default"/>
        <w:u w:val="none"/>
      </w:rPr>
    </w:lvl>
    <w:lvl w:ilvl="5" w:tplc="2098F0C8">
      <w:start w:val="1"/>
      <w:numFmt w:val="decimal"/>
      <w:lvlText w:val="%6-"/>
      <w:lvlJc w:val="left"/>
      <w:pPr>
        <w:ind w:left="4500" w:hanging="360"/>
      </w:pPr>
      <w:rPr>
        <w:rFonts w:hint="default"/>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44" w15:restartNumberingAfterBreak="0">
    <w:nsid w:val="6D0930C1"/>
    <w:multiLevelType w:val="hybridMultilevel"/>
    <w:tmpl w:val="0D7EF9D2"/>
    <w:lvl w:ilvl="0" w:tplc="8C203118">
      <w:start w:val="1"/>
      <w:numFmt w:val="bullet"/>
      <w:lvlText w:val=""/>
      <w:lvlJc w:val="left"/>
      <w:pPr>
        <w:tabs>
          <w:tab w:val="num" w:pos="851"/>
        </w:tabs>
        <w:ind w:left="851" w:hanging="511"/>
      </w:pPr>
      <w:rPr>
        <w:rFonts w:ascii="Symbol" w:hAnsi="Symbol" w:hint="default"/>
        <w:color w:val="auto"/>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start w:val="1"/>
      <w:numFmt w:val="bullet"/>
      <w:lvlText w:val="o"/>
      <w:lvlJc w:val="left"/>
      <w:pPr>
        <w:ind w:left="4656" w:hanging="360"/>
      </w:pPr>
      <w:rPr>
        <w:rFonts w:ascii="Courier New" w:hAnsi="Courier New" w:cs="Courier New" w:hint="default"/>
      </w:rPr>
    </w:lvl>
    <w:lvl w:ilvl="5" w:tplc="04090005">
      <w:start w:val="1"/>
      <w:numFmt w:val="bullet"/>
      <w:lvlText w:val=""/>
      <w:lvlJc w:val="left"/>
      <w:pPr>
        <w:ind w:left="5376" w:hanging="360"/>
      </w:pPr>
      <w:rPr>
        <w:rFonts w:ascii="Wingdings" w:hAnsi="Wingdings" w:hint="default"/>
      </w:rPr>
    </w:lvl>
    <w:lvl w:ilvl="6" w:tplc="04090001">
      <w:start w:val="1"/>
      <w:numFmt w:val="bullet"/>
      <w:lvlText w:val=""/>
      <w:lvlJc w:val="left"/>
      <w:pPr>
        <w:ind w:left="6096" w:hanging="360"/>
      </w:pPr>
      <w:rPr>
        <w:rFonts w:ascii="Symbol" w:hAnsi="Symbol" w:hint="default"/>
      </w:rPr>
    </w:lvl>
    <w:lvl w:ilvl="7" w:tplc="04090003">
      <w:start w:val="1"/>
      <w:numFmt w:val="bullet"/>
      <w:lvlText w:val="o"/>
      <w:lvlJc w:val="left"/>
      <w:pPr>
        <w:ind w:left="6816" w:hanging="360"/>
      </w:pPr>
      <w:rPr>
        <w:rFonts w:ascii="Courier New" w:hAnsi="Courier New" w:cs="Courier New" w:hint="default"/>
      </w:rPr>
    </w:lvl>
    <w:lvl w:ilvl="8" w:tplc="04090005">
      <w:start w:val="1"/>
      <w:numFmt w:val="bullet"/>
      <w:lvlText w:val=""/>
      <w:lvlJc w:val="left"/>
      <w:pPr>
        <w:ind w:left="7536" w:hanging="360"/>
      </w:pPr>
      <w:rPr>
        <w:rFonts w:ascii="Wingdings" w:hAnsi="Wingdings" w:hint="default"/>
      </w:rPr>
    </w:lvl>
  </w:abstractNum>
  <w:abstractNum w:abstractNumId="145" w15:restartNumberingAfterBreak="0">
    <w:nsid w:val="6D733214"/>
    <w:multiLevelType w:val="hybridMultilevel"/>
    <w:tmpl w:val="D6B43864"/>
    <w:lvl w:ilvl="0" w:tplc="9E56CD1E">
      <w:start w:val="1"/>
      <w:numFmt w:val="bullet"/>
      <w:lvlText w:val=""/>
      <w:lvlJc w:val="left"/>
      <w:pPr>
        <w:tabs>
          <w:tab w:val="num" w:pos="680"/>
        </w:tabs>
        <w:ind w:left="680" w:hanging="680"/>
      </w:pPr>
      <w:rPr>
        <w:rFonts w:ascii="Symbol" w:hAnsi="Symbol" w:hint="default"/>
        <w:color w:val="auto"/>
      </w:rPr>
    </w:lvl>
    <w:lvl w:ilvl="1" w:tplc="040C0019">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46" w15:restartNumberingAfterBreak="0">
    <w:nsid w:val="6FA97180"/>
    <w:multiLevelType w:val="hybridMultilevel"/>
    <w:tmpl w:val="3CA6F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6FE44B28"/>
    <w:multiLevelType w:val="hybridMultilevel"/>
    <w:tmpl w:val="19262BF8"/>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702D4544"/>
    <w:multiLevelType w:val="hybridMultilevel"/>
    <w:tmpl w:val="F754DE16"/>
    <w:lvl w:ilvl="0" w:tplc="FA981B42">
      <w:start w:val="1"/>
      <w:numFmt w:val="bullet"/>
      <w:lvlText w:val="-"/>
      <w:lvlJc w:val="left"/>
      <w:pPr>
        <w:tabs>
          <w:tab w:val="num" w:pos="958"/>
        </w:tabs>
        <w:ind w:left="964" w:hanging="510"/>
      </w:pPr>
      <w:rPr>
        <w:rFonts w:ascii="WildWest" w:hAnsi="WildWest" w:hint="default"/>
      </w:rPr>
    </w:lvl>
    <w:lvl w:ilvl="1" w:tplc="040C0001">
      <w:start w:val="1"/>
      <w:numFmt w:val="bullet"/>
      <w:lvlText w:val=""/>
      <w:lvlJc w:val="left"/>
      <w:pPr>
        <w:tabs>
          <w:tab w:val="num" w:pos="1440"/>
        </w:tabs>
        <w:ind w:left="1440" w:hanging="360"/>
      </w:pPr>
      <w:rPr>
        <w:rFonts w:ascii="Symbol" w:hAnsi="Symbol" w:hint="default"/>
      </w:rPr>
    </w:lvl>
    <w:lvl w:ilvl="2" w:tplc="2696C64E" w:tentative="1">
      <w:start w:val="1"/>
      <w:numFmt w:val="bullet"/>
      <w:lvlText w:val=""/>
      <w:lvlJc w:val="left"/>
      <w:pPr>
        <w:tabs>
          <w:tab w:val="num" w:pos="2160"/>
        </w:tabs>
        <w:ind w:left="2160" w:hanging="360"/>
      </w:pPr>
      <w:rPr>
        <w:rFonts w:ascii="Wingdings" w:hAnsi="Wingdings" w:hint="default"/>
      </w:rPr>
    </w:lvl>
    <w:lvl w:ilvl="3" w:tplc="39667B8C" w:tentative="1">
      <w:start w:val="1"/>
      <w:numFmt w:val="bullet"/>
      <w:lvlText w:val=""/>
      <w:lvlJc w:val="left"/>
      <w:pPr>
        <w:tabs>
          <w:tab w:val="num" w:pos="2880"/>
        </w:tabs>
        <w:ind w:left="2880" w:hanging="360"/>
      </w:pPr>
      <w:rPr>
        <w:rFonts w:ascii="Symbol" w:hAnsi="Symbol" w:hint="default"/>
      </w:rPr>
    </w:lvl>
    <w:lvl w:ilvl="4" w:tplc="33EA0DB6" w:tentative="1">
      <w:start w:val="1"/>
      <w:numFmt w:val="bullet"/>
      <w:lvlText w:val="o"/>
      <w:lvlJc w:val="left"/>
      <w:pPr>
        <w:tabs>
          <w:tab w:val="num" w:pos="3600"/>
        </w:tabs>
        <w:ind w:left="3600" w:hanging="360"/>
      </w:pPr>
      <w:rPr>
        <w:rFonts w:ascii="Courier New" w:hAnsi="Courier New" w:hint="default"/>
      </w:rPr>
    </w:lvl>
    <w:lvl w:ilvl="5" w:tplc="5C74231C" w:tentative="1">
      <w:start w:val="1"/>
      <w:numFmt w:val="bullet"/>
      <w:lvlText w:val=""/>
      <w:lvlJc w:val="left"/>
      <w:pPr>
        <w:tabs>
          <w:tab w:val="num" w:pos="4320"/>
        </w:tabs>
        <w:ind w:left="4320" w:hanging="360"/>
      </w:pPr>
      <w:rPr>
        <w:rFonts w:ascii="Wingdings" w:hAnsi="Wingdings" w:hint="default"/>
      </w:rPr>
    </w:lvl>
    <w:lvl w:ilvl="6" w:tplc="4CEA2A58" w:tentative="1">
      <w:start w:val="1"/>
      <w:numFmt w:val="bullet"/>
      <w:lvlText w:val=""/>
      <w:lvlJc w:val="left"/>
      <w:pPr>
        <w:tabs>
          <w:tab w:val="num" w:pos="5040"/>
        </w:tabs>
        <w:ind w:left="5040" w:hanging="360"/>
      </w:pPr>
      <w:rPr>
        <w:rFonts w:ascii="Symbol" w:hAnsi="Symbol" w:hint="default"/>
      </w:rPr>
    </w:lvl>
    <w:lvl w:ilvl="7" w:tplc="FE0A72EA" w:tentative="1">
      <w:start w:val="1"/>
      <w:numFmt w:val="bullet"/>
      <w:lvlText w:val="o"/>
      <w:lvlJc w:val="left"/>
      <w:pPr>
        <w:tabs>
          <w:tab w:val="num" w:pos="5760"/>
        </w:tabs>
        <w:ind w:left="5760" w:hanging="360"/>
      </w:pPr>
      <w:rPr>
        <w:rFonts w:ascii="Courier New" w:hAnsi="Courier New" w:hint="default"/>
      </w:rPr>
    </w:lvl>
    <w:lvl w:ilvl="8" w:tplc="0D805550"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70524588"/>
    <w:multiLevelType w:val="hybridMultilevel"/>
    <w:tmpl w:val="50ECF97C"/>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70D7400E"/>
    <w:multiLevelType w:val="multilevel"/>
    <w:tmpl w:val="DEFAC5CE"/>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1" w15:restartNumberingAfterBreak="0">
    <w:nsid w:val="70F35E3B"/>
    <w:multiLevelType w:val="hybridMultilevel"/>
    <w:tmpl w:val="D2DAA542"/>
    <w:lvl w:ilvl="0" w:tplc="040C0011">
      <w:start w:val="1"/>
      <w:numFmt w:val="decimal"/>
      <w:lvlText w:val="%1)"/>
      <w:lvlJc w:val="left"/>
      <w:pPr>
        <w:ind w:left="2700" w:hanging="360"/>
      </w:pPr>
    </w:lvl>
    <w:lvl w:ilvl="1" w:tplc="040C0011">
      <w:start w:val="1"/>
      <w:numFmt w:val="decimal"/>
      <w:lvlText w:val="%2)"/>
      <w:lvlJc w:val="left"/>
      <w:pPr>
        <w:ind w:left="2487" w:hanging="360"/>
      </w:pPr>
    </w:lvl>
    <w:lvl w:ilvl="2" w:tplc="040C001B" w:tentative="1">
      <w:start w:val="1"/>
      <w:numFmt w:val="lowerRoman"/>
      <w:lvlText w:val="%3."/>
      <w:lvlJc w:val="right"/>
      <w:pPr>
        <w:ind w:left="4140" w:hanging="180"/>
      </w:pPr>
    </w:lvl>
    <w:lvl w:ilvl="3" w:tplc="040C000F" w:tentative="1">
      <w:start w:val="1"/>
      <w:numFmt w:val="decimal"/>
      <w:lvlText w:val="%4."/>
      <w:lvlJc w:val="left"/>
      <w:pPr>
        <w:ind w:left="4860" w:hanging="360"/>
      </w:pPr>
    </w:lvl>
    <w:lvl w:ilvl="4" w:tplc="040C0019" w:tentative="1">
      <w:start w:val="1"/>
      <w:numFmt w:val="lowerLetter"/>
      <w:lvlText w:val="%5."/>
      <w:lvlJc w:val="left"/>
      <w:pPr>
        <w:ind w:left="5580" w:hanging="360"/>
      </w:pPr>
    </w:lvl>
    <w:lvl w:ilvl="5" w:tplc="040C001B" w:tentative="1">
      <w:start w:val="1"/>
      <w:numFmt w:val="lowerRoman"/>
      <w:lvlText w:val="%6."/>
      <w:lvlJc w:val="right"/>
      <w:pPr>
        <w:ind w:left="6300" w:hanging="180"/>
      </w:pPr>
    </w:lvl>
    <w:lvl w:ilvl="6" w:tplc="040C000F" w:tentative="1">
      <w:start w:val="1"/>
      <w:numFmt w:val="decimal"/>
      <w:lvlText w:val="%7."/>
      <w:lvlJc w:val="left"/>
      <w:pPr>
        <w:ind w:left="7020" w:hanging="360"/>
      </w:pPr>
    </w:lvl>
    <w:lvl w:ilvl="7" w:tplc="040C0019" w:tentative="1">
      <w:start w:val="1"/>
      <w:numFmt w:val="lowerLetter"/>
      <w:lvlText w:val="%8."/>
      <w:lvlJc w:val="left"/>
      <w:pPr>
        <w:ind w:left="7740" w:hanging="360"/>
      </w:pPr>
    </w:lvl>
    <w:lvl w:ilvl="8" w:tplc="040C001B" w:tentative="1">
      <w:start w:val="1"/>
      <w:numFmt w:val="lowerRoman"/>
      <w:lvlText w:val="%9."/>
      <w:lvlJc w:val="right"/>
      <w:pPr>
        <w:ind w:left="8460" w:hanging="180"/>
      </w:pPr>
    </w:lvl>
  </w:abstractNum>
  <w:abstractNum w:abstractNumId="152" w15:restartNumberingAfterBreak="0">
    <w:nsid w:val="713250D2"/>
    <w:multiLevelType w:val="hybridMultilevel"/>
    <w:tmpl w:val="99FAAFE6"/>
    <w:lvl w:ilvl="0" w:tplc="9E56CD1E">
      <w:start w:val="1"/>
      <w:numFmt w:val="bullet"/>
      <w:lvlText w:val=""/>
      <w:lvlJc w:val="left"/>
      <w:pPr>
        <w:tabs>
          <w:tab w:val="num" w:pos="680"/>
        </w:tabs>
        <w:ind w:left="680" w:hanging="680"/>
      </w:pPr>
      <w:rPr>
        <w:rFonts w:ascii="Symbol" w:hAnsi="Symbol" w:hint="default"/>
        <w:color w:val="auto"/>
      </w:rPr>
    </w:lvl>
    <w:lvl w:ilvl="1" w:tplc="04090003" w:tentative="1">
      <w:start w:val="1"/>
      <w:numFmt w:val="bullet"/>
      <w:lvlText w:val="o"/>
      <w:lvlJc w:val="left"/>
      <w:pPr>
        <w:ind w:left="2853" w:hanging="360"/>
      </w:pPr>
      <w:rPr>
        <w:rFonts w:ascii="Courier New" w:hAnsi="Courier New" w:cs="Courier New" w:hint="default"/>
      </w:rPr>
    </w:lvl>
    <w:lvl w:ilvl="2" w:tplc="04090005" w:tentative="1">
      <w:start w:val="1"/>
      <w:numFmt w:val="bullet"/>
      <w:lvlText w:val=""/>
      <w:lvlJc w:val="left"/>
      <w:pPr>
        <w:ind w:left="3573" w:hanging="360"/>
      </w:pPr>
      <w:rPr>
        <w:rFonts w:ascii="Wingdings" w:hAnsi="Wingdings" w:hint="default"/>
      </w:rPr>
    </w:lvl>
    <w:lvl w:ilvl="3" w:tplc="04090001" w:tentative="1">
      <w:start w:val="1"/>
      <w:numFmt w:val="bullet"/>
      <w:lvlText w:val=""/>
      <w:lvlJc w:val="left"/>
      <w:pPr>
        <w:ind w:left="4293" w:hanging="360"/>
      </w:pPr>
      <w:rPr>
        <w:rFonts w:ascii="Symbol" w:hAnsi="Symbol" w:hint="default"/>
      </w:rPr>
    </w:lvl>
    <w:lvl w:ilvl="4" w:tplc="04090003" w:tentative="1">
      <w:start w:val="1"/>
      <w:numFmt w:val="bullet"/>
      <w:lvlText w:val="o"/>
      <w:lvlJc w:val="left"/>
      <w:pPr>
        <w:ind w:left="5013" w:hanging="360"/>
      </w:pPr>
      <w:rPr>
        <w:rFonts w:ascii="Courier New" w:hAnsi="Courier New" w:cs="Courier New" w:hint="default"/>
      </w:rPr>
    </w:lvl>
    <w:lvl w:ilvl="5" w:tplc="04090005" w:tentative="1">
      <w:start w:val="1"/>
      <w:numFmt w:val="bullet"/>
      <w:lvlText w:val=""/>
      <w:lvlJc w:val="left"/>
      <w:pPr>
        <w:ind w:left="5733" w:hanging="360"/>
      </w:pPr>
      <w:rPr>
        <w:rFonts w:ascii="Wingdings" w:hAnsi="Wingdings" w:hint="default"/>
      </w:rPr>
    </w:lvl>
    <w:lvl w:ilvl="6" w:tplc="04090001" w:tentative="1">
      <w:start w:val="1"/>
      <w:numFmt w:val="bullet"/>
      <w:lvlText w:val=""/>
      <w:lvlJc w:val="left"/>
      <w:pPr>
        <w:ind w:left="6453" w:hanging="360"/>
      </w:pPr>
      <w:rPr>
        <w:rFonts w:ascii="Symbol" w:hAnsi="Symbol" w:hint="default"/>
      </w:rPr>
    </w:lvl>
    <w:lvl w:ilvl="7" w:tplc="04090003" w:tentative="1">
      <w:start w:val="1"/>
      <w:numFmt w:val="bullet"/>
      <w:lvlText w:val="o"/>
      <w:lvlJc w:val="left"/>
      <w:pPr>
        <w:ind w:left="7173" w:hanging="360"/>
      </w:pPr>
      <w:rPr>
        <w:rFonts w:ascii="Courier New" w:hAnsi="Courier New" w:cs="Courier New" w:hint="default"/>
      </w:rPr>
    </w:lvl>
    <w:lvl w:ilvl="8" w:tplc="04090005" w:tentative="1">
      <w:start w:val="1"/>
      <w:numFmt w:val="bullet"/>
      <w:lvlText w:val=""/>
      <w:lvlJc w:val="left"/>
      <w:pPr>
        <w:ind w:left="7893" w:hanging="360"/>
      </w:pPr>
      <w:rPr>
        <w:rFonts w:ascii="Wingdings" w:hAnsi="Wingdings" w:hint="default"/>
      </w:rPr>
    </w:lvl>
  </w:abstractNum>
  <w:abstractNum w:abstractNumId="153" w15:restartNumberingAfterBreak="0">
    <w:nsid w:val="71801514"/>
    <w:multiLevelType w:val="hybridMultilevel"/>
    <w:tmpl w:val="83667B5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15C69BCC"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4" w15:restartNumberingAfterBreak="0">
    <w:nsid w:val="718963BA"/>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55" w15:restartNumberingAfterBreak="0">
    <w:nsid w:val="72003134"/>
    <w:multiLevelType w:val="hybridMultilevel"/>
    <w:tmpl w:val="A3DA852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6" w15:restartNumberingAfterBreak="0">
    <w:nsid w:val="725F7C2D"/>
    <w:multiLevelType w:val="hybridMultilevel"/>
    <w:tmpl w:val="673A954A"/>
    <w:lvl w:ilvl="0" w:tplc="007AC440">
      <w:start w:val="1"/>
      <w:numFmt w:val="decimal"/>
      <w:lvlText w:val="%1."/>
      <w:lvlJc w:val="left"/>
      <w:pPr>
        <w:ind w:left="587" w:hanging="360"/>
      </w:pPr>
      <w:rPr>
        <w:rFonts w:hint="default"/>
      </w:rPr>
    </w:lvl>
    <w:lvl w:ilvl="1" w:tplc="040C0019" w:tentative="1">
      <w:start w:val="1"/>
      <w:numFmt w:val="lowerLetter"/>
      <w:lvlText w:val="%2."/>
      <w:lvlJc w:val="left"/>
      <w:pPr>
        <w:ind w:left="1307" w:hanging="360"/>
      </w:pPr>
    </w:lvl>
    <w:lvl w:ilvl="2" w:tplc="040C001B" w:tentative="1">
      <w:start w:val="1"/>
      <w:numFmt w:val="lowerRoman"/>
      <w:lvlText w:val="%3."/>
      <w:lvlJc w:val="right"/>
      <w:pPr>
        <w:ind w:left="2027" w:hanging="180"/>
      </w:pPr>
    </w:lvl>
    <w:lvl w:ilvl="3" w:tplc="040C000F" w:tentative="1">
      <w:start w:val="1"/>
      <w:numFmt w:val="decimal"/>
      <w:lvlText w:val="%4."/>
      <w:lvlJc w:val="left"/>
      <w:pPr>
        <w:ind w:left="2747" w:hanging="360"/>
      </w:pPr>
    </w:lvl>
    <w:lvl w:ilvl="4" w:tplc="040C0019" w:tentative="1">
      <w:start w:val="1"/>
      <w:numFmt w:val="lowerLetter"/>
      <w:lvlText w:val="%5."/>
      <w:lvlJc w:val="left"/>
      <w:pPr>
        <w:ind w:left="3467" w:hanging="360"/>
      </w:pPr>
    </w:lvl>
    <w:lvl w:ilvl="5" w:tplc="040C001B" w:tentative="1">
      <w:start w:val="1"/>
      <w:numFmt w:val="lowerRoman"/>
      <w:lvlText w:val="%6."/>
      <w:lvlJc w:val="right"/>
      <w:pPr>
        <w:ind w:left="4187" w:hanging="180"/>
      </w:pPr>
    </w:lvl>
    <w:lvl w:ilvl="6" w:tplc="040C000F" w:tentative="1">
      <w:start w:val="1"/>
      <w:numFmt w:val="decimal"/>
      <w:lvlText w:val="%7."/>
      <w:lvlJc w:val="left"/>
      <w:pPr>
        <w:ind w:left="4907" w:hanging="360"/>
      </w:pPr>
    </w:lvl>
    <w:lvl w:ilvl="7" w:tplc="040C0019" w:tentative="1">
      <w:start w:val="1"/>
      <w:numFmt w:val="lowerLetter"/>
      <w:lvlText w:val="%8."/>
      <w:lvlJc w:val="left"/>
      <w:pPr>
        <w:ind w:left="5627" w:hanging="360"/>
      </w:pPr>
    </w:lvl>
    <w:lvl w:ilvl="8" w:tplc="040C001B" w:tentative="1">
      <w:start w:val="1"/>
      <w:numFmt w:val="lowerRoman"/>
      <w:lvlText w:val="%9."/>
      <w:lvlJc w:val="right"/>
      <w:pPr>
        <w:ind w:left="6347" w:hanging="180"/>
      </w:pPr>
    </w:lvl>
  </w:abstractNum>
  <w:abstractNum w:abstractNumId="157" w15:restartNumberingAfterBreak="0">
    <w:nsid w:val="729D312F"/>
    <w:multiLevelType w:val="hybridMultilevel"/>
    <w:tmpl w:val="BEFAF708"/>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58" w15:restartNumberingAfterBreak="0">
    <w:nsid w:val="72A620B0"/>
    <w:multiLevelType w:val="hybridMultilevel"/>
    <w:tmpl w:val="6DB05C6E"/>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59" w15:restartNumberingAfterBreak="0">
    <w:nsid w:val="74AF380F"/>
    <w:multiLevelType w:val="hybridMultilevel"/>
    <w:tmpl w:val="ACD01224"/>
    <w:lvl w:ilvl="0" w:tplc="522CEE8A">
      <w:start w:val="1"/>
      <w:numFmt w:val="decimal"/>
      <w:lvlText w:val="II.%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75632B7C"/>
    <w:multiLevelType w:val="hybridMultilevel"/>
    <w:tmpl w:val="892AAF0C"/>
    <w:lvl w:ilvl="0" w:tplc="AAECD1D6">
      <w:start w:val="1"/>
      <w:numFmt w:val="decimal"/>
      <w:lvlText w:val="%1)"/>
      <w:lvlJc w:val="left"/>
      <w:pPr>
        <w:ind w:left="2138" w:hanging="360"/>
      </w:pPr>
      <w:rPr>
        <w:rFonts w:hint="default"/>
      </w:rPr>
    </w:lvl>
    <w:lvl w:ilvl="1" w:tplc="8508EEA6" w:tentative="1">
      <w:start w:val="1"/>
      <w:numFmt w:val="bullet"/>
      <w:lvlText w:val="o"/>
      <w:lvlJc w:val="left"/>
      <w:pPr>
        <w:ind w:left="2858" w:hanging="360"/>
      </w:pPr>
      <w:rPr>
        <w:rFonts w:ascii="Courier New" w:hAnsi="Courier New" w:cs="Courier New" w:hint="default"/>
      </w:rPr>
    </w:lvl>
    <w:lvl w:ilvl="2" w:tplc="1778A7C8" w:tentative="1">
      <w:start w:val="1"/>
      <w:numFmt w:val="bullet"/>
      <w:lvlText w:val=""/>
      <w:lvlJc w:val="left"/>
      <w:pPr>
        <w:ind w:left="3578" w:hanging="360"/>
      </w:pPr>
      <w:rPr>
        <w:rFonts w:ascii="Wingdings" w:hAnsi="Wingdings" w:hint="default"/>
      </w:rPr>
    </w:lvl>
    <w:lvl w:ilvl="3" w:tplc="2952B53A" w:tentative="1">
      <w:start w:val="1"/>
      <w:numFmt w:val="bullet"/>
      <w:lvlText w:val=""/>
      <w:lvlJc w:val="left"/>
      <w:pPr>
        <w:ind w:left="4298" w:hanging="360"/>
      </w:pPr>
      <w:rPr>
        <w:rFonts w:ascii="Symbol" w:hAnsi="Symbol" w:hint="default"/>
      </w:rPr>
    </w:lvl>
    <w:lvl w:ilvl="4" w:tplc="FFF4C7F8" w:tentative="1">
      <w:start w:val="1"/>
      <w:numFmt w:val="bullet"/>
      <w:lvlText w:val="o"/>
      <w:lvlJc w:val="left"/>
      <w:pPr>
        <w:ind w:left="5018" w:hanging="360"/>
      </w:pPr>
      <w:rPr>
        <w:rFonts w:ascii="Courier New" w:hAnsi="Courier New" w:cs="Courier New" w:hint="default"/>
      </w:rPr>
    </w:lvl>
    <w:lvl w:ilvl="5" w:tplc="EB3AC80E" w:tentative="1">
      <w:start w:val="1"/>
      <w:numFmt w:val="bullet"/>
      <w:lvlText w:val=""/>
      <w:lvlJc w:val="left"/>
      <w:pPr>
        <w:ind w:left="5738" w:hanging="360"/>
      </w:pPr>
      <w:rPr>
        <w:rFonts w:ascii="Wingdings" w:hAnsi="Wingdings" w:hint="default"/>
      </w:rPr>
    </w:lvl>
    <w:lvl w:ilvl="6" w:tplc="7854AA78" w:tentative="1">
      <w:start w:val="1"/>
      <w:numFmt w:val="bullet"/>
      <w:lvlText w:val=""/>
      <w:lvlJc w:val="left"/>
      <w:pPr>
        <w:ind w:left="6458" w:hanging="360"/>
      </w:pPr>
      <w:rPr>
        <w:rFonts w:ascii="Symbol" w:hAnsi="Symbol" w:hint="default"/>
      </w:rPr>
    </w:lvl>
    <w:lvl w:ilvl="7" w:tplc="5A68BB7E" w:tentative="1">
      <w:start w:val="1"/>
      <w:numFmt w:val="bullet"/>
      <w:lvlText w:val="o"/>
      <w:lvlJc w:val="left"/>
      <w:pPr>
        <w:ind w:left="7178" w:hanging="360"/>
      </w:pPr>
      <w:rPr>
        <w:rFonts w:ascii="Courier New" w:hAnsi="Courier New" w:cs="Courier New" w:hint="default"/>
      </w:rPr>
    </w:lvl>
    <w:lvl w:ilvl="8" w:tplc="6BDE8166" w:tentative="1">
      <w:start w:val="1"/>
      <w:numFmt w:val="bullet"/>
      <w:lvlText w:val=""/>
      <w:lvlJc w:val="left"/>
      <w:pPr>
        <w:ind w:left="7898" w:hanging="360"/>
      </w:pPr>
      <w:rPr>
        <w:rFonts w:ascii="Wingdings" w:hAnsi="Wingdings" w:hint="default"/>
      </w:rPr>
    </w:lvl>
  </w:abstractNum>
  <w:abstractNum w:abstractNumId="161" w15:restartNumberingAfterBreak="0">
    <w:nsid w:val="778F03D0"/>
    <w:multiLevelType w:val="hybridMultilevel"/>
    <w:tmpl w:val="E0BAEB72"/>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787A3744"/>
    <w:multiLevelType w:val="hybridMultilevel"/>
    <w:tmpl w:val="984C14A8"/>
    <w:lvl w:ilvl="0" w:tplc="BD6EAD4A">
      <w:start w:val="1"/>
      <w:numFmt w:val="bullet"/>
      <w:lvlText w:val=""/>
      <w:lvlJc w:val="left"/>
      <w:pPr>
        <w:ind w:left="396"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15:restartNumberingAfterBreak="0">
    <w:nsid w:val="79A03AAA"/>
    <w:multiLevelType w:val="hybridMultilevel"/>
    <w:tmpl w:val="9E72F5C2"/>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15:restartNumberingAfterBreak="0">
    <w:nsid w:val="7A93312F"/>
    <w:multiLevelType w:val="multilevel"/>
    <w:tmpl w:val="0E0678F2"/>
    <w:lvl w:ilvl="0">
      <w:start w:val="1"/>
      <w:numFmt w:val="decimal"/>
      <w:pStyle w:val="Style1"/>
      <w:lvlText w:val="LOT %1 :"/>
      <w:lvlJc w:val="left"/>
      <w:pPr>
        <w:tabs>
          <w:tab w:val="num" w:pos="510"/>
        </w:tabs>
        <w:ind w:left="1361" w:hanging="1361"/>
      </w:pPr>
      <w:rPr>
        <w:rFonts w:ascii="Arial" w:hAnsi="Arial" w:hint="default"/>
        <w:b/>
        <w:i w:val="0"/>
        <w:sz w:val="32"/>
        <w:szCs w:val="32"/>
        <w:u w:val="none"/>
      </w:rPr>
    </w:lvl>
    <w:lvl w:ilvl="1">
      <w:start w:val="1"/>
      <w:numFmt w:val="decimal"/>
      <w:lvlRestart w:val="0"/>
      <w:lvlText w:val="%1.%2."/>
      <w:lvlJc w:val="left"/>
      <w:pPr>
        <w:tabs>
          <w:tab w:val="num" w:pos="0"/>
        </w:tabs>
        <w:ind w:left="0" w:firstLine="0"/>
      </w:pPr>
      <w:rPr>
        <w:rFonts w:ascii="Arial" w:hAnsi="Arial" w:hint="default"/>
        <w:b/>
        <w:i w:val="0"/>
        <w:color w:val="auto"/>
        <w:sz w:val="28"/>
        <w:szCs w:val="28"/>
      </w:rPr>
    </w:lvl>
    <w:lvl w:ilvl="2">
      <w:start w:val="1"/>
      <w:numFmt w:val="decimal"/>
      <w:pStyle w:val="Style1"/>
      <w:lvlText w:val="%1.%2.%3"/>
      <w:lvlJc w:val="left"/>
      <w:pPr>
        <w:tabs>
          <w:tab w:val="num" w:pos="720"/>
        </w:tabs>
        <w:ind w:left="720" w:hanging="720"/>
      </w:pPr>
      <w:rPr>
        <w:rFonts w:ascii="Arial" w:hAnsi="Arial" w:hint="default"/>
        <w:b/>
        <w:i/>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165" w15:restartNumberingAfterBreak="0">
    <w:nsid w:val="7AD934E4"/>
    <w:multiLevelType w:val="hybridMultilevel"/>
    <w:tmpl w:val="9ECA2B36"/>
    <w:lvl w:ilvl="0" w:tplc="F806C9BE">
      <w:start w:val="1"/>
      <w:numFmt w:val="decimal"/>
      <w:lvlText w:val="7.%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15:restartNumberingAfterBreak="0">
    <w:nsid w:val="7AEA35A8"/>
    <w:multiLevelType w:val="hybridMultilevel"/>
    <w:tmpl w:val="AF7823F0"/>
    <w:lvl w:ilvl="0" w:tplc="16E83B1C">
      <w:start w:val="1"/>
      <w:numFmt w:val="decimal"/>
      <w:lvlText w:val="9.%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7" w15:restartNumberingAfterBreak="0">
    <w:nsid w:val="7C5402F5"/>
    <w:multiLevelType w:val="hybridMultilevel"/>
    <w:tmpl w:val="85DA9262"/>
    <w:lvl w:ilvl="0" w:tplc="BD6EAD4A">
      <w:start w:val="1"/>
      <w:numFmt w:val="bullet"/>
      <w:lvlText w:val=""/>
      <w:lvlJc w:val="left"/>
      <w:pPr>
        <w:ind w:left="396"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8" w15:restartNumberingAfterBreak="0">
    <w:nsid w:val="7C6C0632"/>
    <w:multiLevelType w:val="hybridMultilevel"/>
    <w:tmpl w:val="B290EA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9" w15:restartNumberingAfterBreak="0">
    <w:nsid w:val="7D310DA4"/>
    <w:multiLevelType w:val="singleLevel"/>
    <w:tmpl w:val="4DE823E8"/>
    <w:lvl w:ilvl="0">
      <w:start w:val="3"/>
      <w:numFmt w:val="bullet"/>
      <w:lvlText w:val="-"/>
      <w:lvlJc w:val="left"/>
      <w:pPr>
        <w:tabs>
          <w:tab w:val="num" w:pos="360"/>
        </w:tabs>
        <w:ind w:left="360" w:hanging="360"/>
      </w:pPr>
      <w:rPr>
        <w:rFonts w:hint="default"/>
        <w:b/>
      </w:rPr>
    </w:lvl>
  </w:abstractNum>
  <w:abstractNum w:abstractNumId="170" w15:restartNumberingAfterBreak="0">
    <w:nsid w:val="7D324DBD"/>
    <w:multiLevelType w:val="hybridMultilevel"/>
    <w:tmpl w:val="14988A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7E666A7A"/>
    <w:multiLevelType w:val="hybridMultilevel"/>
    <w:tmpl w:val="5024FC8C"/>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2" w15:restartNumberingAfterBreak="0">
    <w:nsid w:val="7EBC454F"/>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73" w15:restartNumberingAfterBreak="0">
    <w:nsid w:val="7F2F7F4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174" w15:restartNumberingAfterBreak="0">
    <w:nsid w:val="7F76174C"/>
    <w:multiLevelType w:val="hybridMultilevel"/>
    <w:tmpl w:val="DF6EFBDC"/>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46060702">
    <w:abstractNumId w:val="116"/>
  </w:num>
  <w:num w:numId="2" w16cid:durableId="637028172">
    <w:abstractNumId w:val="3"/>
  </w:num>
  <w:num w:numId="3" w16cid:durableId="2137016913">
    <w:abstractNumId w:val="58"/>
  </w:num>
  <w:num w:numId="4" w16cid:durableId="1105150621">
    <w:abstractNumId w:val="5"/>
  </w:num>
  <w:num w:numId="5" w16cid:durableId="1864439812">
    <w:abstractNumId w:val="164"/>
  </w:num>
  <w:num w:numId="6" w16cid:durableId="656958767">
    <w:abstractNumId w:val="78"/>
  </w:num>
  <w:num w:numId="7" w16cid:durableId="599609084">
    <w:abstractNumId w:val="95"/>
  </w:num>
  <w:num w:numId="8" w16cid:durableId="1800219694">
    <w:abstractNumId w:val="91"/>
  </w:num>
  <w:num w:numId="9" w16cid:durableId="1060591110">
    <w:abstractNumId w:val="79"/>
  </w:num>
  <w:num w:numId="10" w16cid:durableId="690959715">
    <w:abstractNumId w:val="20"/>
  </w:num>
  <w:num w:numId="11" w16cid:durableId="175770210">
    <w:abstractNumId w:val="88"/>
  </w:num>
  <w:num w:numId="12" w16cid:durableId="1802386141">
    <w:abstractNumId w:val="81"/>
  </w:num>
  <w:num w:numId="13" w16cid:durableId="1038159988">
    <w:abstractNumId w:val="38"/>
  </w:num>
  <w:num w:numId="14" w16cid:durableId="2091077586">
    <w:abstractNumId w:val="8"/>
  </w:num>
  <w:num w:numId="15" w16cid:durableId="92157212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58379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432056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7412517">
    <w:abstractNumId w:val="122"/>
  </w:num>
  <w:num w:numId="19" w16cid:durableId="954025462">
    <w:abstractNumId w:val="82"/>
  </w:num>
  <w:num w:numId="20" w16cid:durableId="1582447074">
    <w:abstractNumId w:val="2"/>
  </w:num>
  <w:num w:numId="21" w16cid:durableId="1745376159">
    <w:abstractNumId w:val="1"/>
  </w:num>
  <w:num w:numId="22" w16cid:durableId="924847634">
    <w:abstractNumId w:val="0"/>
  </w:num>
  <w:num w:numId="23" w16cid:durableId="761413578">
    <w:abstractNumId w:val="114"/>
  </w:num>
  <w:num w:numId="24" w16cid:durableId="183132350">
    <w:abstractNumId w:val="41"/>
  </w:num>
  <w:num w:numId="25" w16cid:durableId="1130828843">
    <w:abstractNumId w:val="99"/>
  </w:num>
  <w:num w:numId="26" w16cid:durableId="381096602">
    <w:abstractNumId w:val="18"/>
  </w:num>
  <w:num w:numId="27" w16cid:durableId="1284994488">
    <w:abstractNumId w:val="67"/>
  </w:num>
  <w:num w:numId="28" w16cid:durableId="1010254342">
    <w:abstractNumId w:val="76"/>
  </w:num>
  <w:num w:numId="29" w16cid:durableId="852840522">
    <w:abstractNumId w:val="10"/>
  </w:num>
  <w:num w:numId="30" w16cid:durableId="689642632">
    <w:abstractNumId w:val="169"/>
  </w:num>
  <w:num w:numId="31" w16cid:durableId="1581670937">
    <w:abstractNumId w:val="115"/>
  </w:num>
  <w:num w:numId="32" w16cid:durableId="1598176595">
    <w:abstractNumId w:val="84"/>
  </w:num>
  <w:num w:numId="33" w16cid:durableId="1992296555">
    <w:abstractNumId w:val="12"/>
  </w:num>
  <w:num w:numId="34" w16cid:durableId="1549873606">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3137454">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6944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3699204">
    <w:abstractNumId w:val="110"/>
  </w:num>
  <w:num w:numId="38" w16cid:durableId="782654891">
    <w:abstractNumId w:val="92"/>
  </w:num>
  <w:num w:numId="39" w16cid:durableId="757096906">
    <w:abstractNumId w:val="27"/>
  </w:num>
  <w:num w:numId="40" w16cid:durableId="1208952194">
    <w:abstractNumId w:val="44"/>
  </w:num>
  <w:num w:numId="41" w16cid:durableId="1695036455">
    <w:abstractNumId w:val="149"/>
  </w:num>
  <w:num w:numId="42" w16cid:durableId="230703297">
    <w:abstractNumId w:val="121"/>
  </w:num>
  <w:num w:numId="43" w16cid:durableId="1027636617">
    <w:abstractNumId w:val="124"/>
  </w:num>
  <w:num w:numId="44" w16cid:durableId="125661220">
    <w:abstractNumId w:val="160"/>
  </w:num>
  <w:num w:numId="45" w16cid:durableId="961768774">
    <w:abstractNumId w:val="56"/>
  </w:num>
  <w:num w:numId="46" w16cid:durableId="2059087012">
    <w:abstractNumId w:val="37"/>
  </w:num>
  <w:num w:numId="47" w16cid:durableId="1124272831">
    <w:abstractNumId w:val="137"/>
  </w:num>
  <w:num w:numId="48" w16cid:durableId="1433748385">
    <w:abstractNumId w:val="14"/>
  </w:num>
  <w:num w:numId="49" w16cid:durableId="466969476">
    <w:abstractNumId w:val="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45161057">
    <w:abstractNumId w:val="151"/>
  </w:num>
  <w:num w:numId="51" w16cid:durableId="1305431980">
    <w:abstractNumId w:val="111"/>
  </w:num>
  <w:num w:numId="52" w16cid:durableId="1073164110">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05315259">
    <w:abstractNumId w:val="141"/>
  </w:num>
  <w:num w:numId="54" w16cid:durableId="608972233">
    <w:abstractNumId w:val="16"/>
  </w:num>
  <w:num w:numId="55" w16cid:durableId="1189830510">
    <w:abstractNumId w:val="24"/>
  </w:num>
  <w:num w:numId="56" w16cid:durableId="1579628866">
    <w:abstractNumId w:val="21"/>
  </w:num>
  <w:num w:numId="57" w16cid:durableId="2062317353">
    <w:abstractNumId w:val="61"/>
  </w:num>
  <w:num w:numId="58" w16cid:durableId="75135116">
    <w:abstractNumId w:val="150"/>
  </w:num>
  <w:num w:numId="59" w16cid:durableId="2090076091">
    <w:abstractNumId w:val="80"/>
  </w:num>
  <w:num w:numId="60" w16cid:durableId="1704402121">
    <w:abstractNumId w:val="7"/>
  </w:num>
  <w:num w:numId="61" w16cid:durableId="186065771">
    <w:abstractNumId w:val="134"/>
  </w:num>
  <w:num w:numId="62" w16cid:durableId="1555189705">
    <w:abstractNumId w:val="100"/>
  </w:num>
  <w:num w:numId="63" w16cid:durableId="897975630">
    <w:abstractNumId w:val="49"/>
  </w:num>
  <w:num w:numId="64" w16cid:durableId="1583101274">
    <w:abstractNumId w:val="123"/>
  </w:num>
  <w:num w:numId="65" w16cid:durableId="791705642">
    <w:abstractNumId w:val="36"/>
  </w:num>
  <w:num w:numId="66" w16cid:durableId="1409694269">
    <w:abstractNumId w:val="101"/>
  </w:num>
  <w:num w:numId="67" w16cid:durableId="1567573836">
    <w:abstractNumId w:val="153"/>
  </w:num>
  <w:num w:numId="68" w16cid:durableId="1203206846">
    <w:abstractNumId w:val="32"/>
  </w:num>
  <w:num w:numId="69" w16cid:durableId="184564712">
    <w:abstractNumId w:val="87"/>
  </w:num>
  <w:num w:numId="70" w16cid:durableId="53045490">
    <w:abstractNumId w:val="106"/>
  </w:num>
  <w:num w:numId="71" w16cid:durableId="687411568">
    <w:abstractNumId w:val="26"/>
  </w:num>
  <w:num w:numId="72" w16cid:durableId="744498508">
    <w:abstractNumId w:val="148"/>
  </w:num>
  <w:num w:numId="73" w16cid:durableId="754323235">
    <w:abstractNumId w:val="33"/>
  </w:num>
  <w:num w:numId="74" w16cid:durableId="518012684">
    <w:abstractNumId w:val="62"/>
  </w:num>
  <w:num w:numId="75" w16cid:durableId="783499236">
    <w:abstractNumId w:val="51"/>
  </w:num>
  <w:num w:numId="76" w16cid:durableId="1824929561">
    <w:abstractNumId w:val="168"/>
  </w:num>
  <w:num w:numId="77" w16cid:durableId="2122604403">
    <w:abstractNumId w:val="96"/>
  </w:num>
  <w:num w:numId="78" w16cid:durableId="1753627712">
    <w:abstractNumId w:val="83"/>
  </w:num>
  <w:num w:numId="79" w16cid:durableId="660162715">
    <w:abstractNumId w:val="155"/>
  </w:num>
  <w:num w:numId="80" w16cid:durableId="1109737274">
    <w:abstractNumId w:val="30"/>
  </w:num>
  <w:num w:numId="81" w16cid:durableId="1804617733">
    <w:abstractNumId w:val="69"/>
  </w:num>
  <w:num w:numId="82" w16cid:durableId="1937208145">
    <w:abstractNumId w:val="157"/>
  </w:num>
  <w:num w:numId="83" w16cid:durableId="1489514962">
    <w:abstractNumId w:val="93"/>
  </w:num>
  <w:num w:numId="84" w16cid:durableId="547882664">
    <w:abstractNumId w:val="9"/>
  </w:num>
  <w:num w:numId="85" w16cid:durableId="197668847">
    <w:abstractNumId w:val="108"/>
  </w:num>
  <w:num w:numId="86" w16cid:durableId="831408830">
    <w:abstractNumId w:val="144"/>
  </w:num>
  <w:num w:numId="87" w16cid:durableId="1151676047">
    <w:abstractNumId w:val="59"/>
  </w:num>
  <w:num w:numId="88" w16cid:durableId="2030981268">
    <w:abstractNumId w:val="75"/>
  </w:num>
  <w:num w:numId="89" w16cid:durableId="1222209191">
    <w:abstractNumId w:val="77"/>
  </w:num>
  <w:num w:numId="90" w16cid:durableId="1364793095">
    <w:abstractNumId w:val="152"/>
  </w:num>
  <w:num w:numId="91" w16cid:durableId="1781334600">
    <w:abstractNumId w:val="13"/>
  </w:num>
  <w:num w:numId="92" w16cid:durableId="919369150">
    <w:abstractNumId w:val="97"/>
  </w:num>
  <w:num w:numId="93" w16cid:durableId="28459193">
    <w:abstractNumId w:val="145"/>
  </w:num>
  <w:num w:numId="94" w16cid:durableId="250284258">
    <w:abstractNumId w:val="19"/>
    <w:lvlOverride w:ilvl="0"/>
    <w:lvlOverride w:ilvl="1"/>
    <w:lvlOverride w:ilvl="2"/>
    <w:lvlOverride w:ilvl="3"/>
    <w:lvlOverride w:ilvl="4"/>
    <w:lvlOverride w:ilvl="5"/>
    <w:lvlOverride w:ilvl="6"/>
    <w:lvlOverride w:ilvl="7">
      <w:startOverride w:val="1"/>
    </w:lvlOverride>
    <w:lvlOverride w:ilvl="8">
      <w:startOverride w:val="1"/>
    </w:lvlOverride>
  </w:num>
  <w:num w:numId="95" w16cid:durableId="1910189090">
    <w:abstractNumId w:val="132"/>
  </w:num>
  <w:num w:numId="96" w16cid:durableId="255021547">
    <w:abstractNumId w:val="22"/>
  </w:num>
  <w:num w:numId="97" w16cid:durableId="1321348791">
    <w:abstractNumId w:val="46"/>
  </w:num>
  <w:num w:numId="98" w16cid:durableId="920799608">
    <w:abstractNumId w:val="40"/>
  </w:num>
  <w:num w:numId="99" w16cid:durableId="1379281567">
    <w:abstractNumId w:val="39"/>
  </w:num>
  <w:num w:numId="100" w16cid:durableId="1991520788">
    <w:abstractNumId w:val="50"/>
  </w:num>
  <w:num w:numId="101" w16cid:durableId="2134589940">
    <w:abstractNumId w:val="23"/>
  </w:num>
  <w:num w:numId="102" w16cid:durableId="28800152">
    <w:abstractNumId w:val="159"/>
  </w:num>
  <w:num w:numId="103" w16cid:durableId="862943283">
    <w:abstractNumId w:val="52"/>
  </w:num>
  <w:num w:numId="104" w16cid:durableId="411317003">
    <w:abstractNumId w:val="85"/>
  </w:num>
  <w:num w:numId="105" w16cid:durableId="517278689">
    <w:abstractNumId w:val="15"/>
  </w:num>
  <w:num w:numId="106" w16cid:durableId="300425656">
    <w:abstractNumId w:val="74"/>
  </w:num>
  <w:num w:numId="107" w16cid:durableId="175004230">
    <w:abstractNumId w:val="47"/>
  </w:num>
  <w:num w:numId="108" w16cid:durableId="213544201">
    <w:abstractNumId w:val="31"/>
  </w:num>
  <w:num w:numId="109" w16cid:durableId="1752510597">
    <w:abstractNumId w:val="165"/>
  </w:num>
  <w:num w:numId="110" w16cid:durableId="2136829855">
    <w:abstractNumId w:val="65"/>
  </w:num>
  <w:num w:numId="111" w16cid:durableId="468743578">
    <w:abstractNumId w:val="4"/>
  </w:num>
  <w:num w:numId="112" w16cid:durableId="796070473">
    <w:abstractNumId w:val="146"/>
  </w:num>
  <w:num w:numId="113" w16cid:durableId="1718895680">
    <w:abstractNumId w:val="109"/>
  </w:num>
  <w:num w:numId="114" w16cid:durableId="1627812718">
    <w:abstractNumId w:val="170"/>
  </w:num>
  <w:num w:numId="115" w16cid:durableId="899556740">
    <w:abstractNumId w:val="63"/>
  </w:num>
  <w:num w:numId="116" w16cid:durableId="1792825250">
    <w:abstractNumId w:val="166"/>
  </w:num>
  <w:num w:numId="117" w16cid:durableId="382145844">
    <w:abstractNumId w:val="42"/>
  </w:num>
  <w:num w:numId="118" w16cid:durableId="366226066">
    <w:abstractNumId w:val="28"/>
  </w:num>
  <w:num w:numId="119" w16cid:durableId="2004777823">
    <w:abstractNumId w:val="156"/>
  </w:num>
  <w:num w:numId="120" w16cid:durableId="391927927">
    <w:abstractNumId w:val="73"/>
  </w:num>
  <w:num w:numId="121" w16cid:durableId="1842504560">
    <w:abstractNumId w:val="102"/>
  </w:num>
  <w:num w:numId="122" w16cid:durableId="2128546607">
    <w:abstractNumId w:val="17"/>
  </w:num>
  <w:num w:numId="123" w16cid:durableId="1292977033">
    <w:abstractNumId w:val="154"/>
  </w:num>
  <w:num w:numId="124" w16cid:durableId="1149442858">
    <w:abstractNumId w:val="103"/>
  </w:num>
  <w:num w:numId="125" w16cid:durableId="1945576220">
    <w:abstractNumId w:val="43"/>
  </w:num>
  <w:num w:numId="126" w16cid:durableId="1177424892">
    <w:abstractNumId w:val="172"/>
  </w:num>
  <w:num w:numId="127" w16cid:durableId="1363095445">
    <w:abstractNumId w:val="142"/>
  </w:num>
  <w:num w:numId="128" w16cid:durableId="1281840322">
    <w:abstractNumId w:val="131"/>
  </w:num>
  <w:num w:numId="129" w16cid:durableId="981160590">
    <w:abstractNumId w:val="55"/>
  </w:num>
  <w:num w:numId="130" w16cid:durableId="1164052008">
    <w:abstractNumId w:val="34"/>
  </w:num>
  <w:num w:numId="131" w16cid:durableId="936518426">
    <w:abstractNumId w:val="48"/>
  </w:num>
  <w:num w:numId="132" w16cid:durableId="126900348">
    <w:abstractNumId w:val="143"/>
  </w:num>
  <w:num w:numId="133" w16cid:durableId="2103138124">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08583282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4506981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222249039">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48881103">
    <w:abstractNumId w:val="138"/>
  </w:num>
  <w:num w:numId="138" w16cid:durableId="1160006363">
    <w:abstractNumId w:val="158"/>
  </w:num>
  <w:num w:numId="139" w16cid:durableId="2068339895">
    <w:abstractNumId w:val="72"/>
  </w:num>
  <w:num w:numId="140" w16cid:durableId="1620724439">
    <w:abstractNumId w:val="29"/>
  </w:num>
  <w:num w:numId="141" w16cid:durableId="457722597">
    <w:abstractNumId w:val="6"/>
  </w:num>
  <w:num w:numId="142" w16cid:durableId="585724548">
    <w:abstractNumId w:val="162"/>
  </w:num>
  <w:num w:numId="143" w16cid:durableId="716128374">
    <w:abstractNumId w:val="60"/>
  </w:num>
  <w:num w:numId="144" w16cid:durableId="1124350452">
    <w:abstractNumId w:val="167"/>
  </w:num>
  <w:num w:numId="145" w16cid:durableId="1154640548">
    <w:abstractNumId w:val="35"/>
  </w:num>
  <w:num w:numId="146" w16cid:durableId="952711797">
    <w:abstractNumId w:val="70"/>
  </w:num>
  <w:num w:numId="147" w16cid:durableId="905725315">
    <w:abstractNumId w:val="71"/>
  </w:num>
  <w:num w:numId="148" w16cid:durableId="185292345">
    <w:abstractNumId w:val="112"/>
  </w:num>
  <w:num w:numId="149" w16cid:durableId="1169372094">
    <w:abstractNumId w:val="66"/>
  </w:num>
  <w:num w:numId="150" w16cid:durableId="780416258">
    <w:abstractNumId w:val="104"/>
  </w:num>
  <w:num w:numId="151" w16cid:durableId="1531408612">
    <w:abstractNumId w:val="54"/>
  </w:num>
  <w:num w:numId="152" w16cid:durableId="454065080">
    <w:abstractNumId w:val="64"/>
  </w:num>
  <w:num w:numId="153" w16cid:durableId="1276405774">
    <w:abstractNumId w:val="57"/>
  </w:num>
  <w:num w:numId="154" w16cid:durableId="1045759615">
    <w:abstractNumId w:val="140"/>
  </w:num>
  <w:num w:numId="155" w16cid:durableId="1895848364">
    <w:abstractNumId w:val="135"/>
  </w:num>
  <w:num w:numId="156" w16cid:durableId="167720771">
    <w:abstractNumId w:val="127"/>
  </w:num>
  <w:num w:numId="157" w16cid:durableId="1599293229">
    <w:abstractNumId w:val="94"/>
  </w:num>
  <w:num w:numId="158" w16cid:durableId="1878615855">
    <w:abstractNumId w:val="107"/>
  </w:num>
  <w:num w:numId="159" w16cid:durableId="391119673">
    <w:abstractNumId w:val="125"/>
  </w:num>
  <w:num w:numId="160" w16cid:durableId="1128549556">
    <w:abstractNumId w:val="119"/>
  </w:num>
  <w:num w:numId="161" w16cid:durableId="1410073975">
    <w:abstractNumId w:val="126"/>
  </w:num>
  <w:num w:numId="162" w16cid:durableId="1020277131">
    <w:abstractNumId w:val="118"/>
  </w:num>
  <w:num w:numId="163" w16cid:durableId="1818302168">
    <w:abstractNumId w:val="171"/>
  </w:num>
  <w:num w:numId="164" w16cid:durableId="1700085816">
    <w:abstractNumId w:val="139"/>
  </w:num>
  <w:num w:numId="165" w16cid:durableId="126702633">
    <w:abstractNumId w:val="163"/>
  </w:num>
  <w:num w:numId="166" w16cid:durableId="805047028">
    <w:abstractNumId w:val="133"/>
  </w:num>
  <w:num w:numId="167" w16cid:durableId="413280627">
    <w:abstractNumId w:val="105"/>
  </w:num>
  <w:num w:numId="168" w16cid:durableId="1208299795">
    <w:abstractNumId w:val="136"/>
  </w:num>
  <w:num w:numId="169" w16cid:durableId="1541821553">
    <w:abstractNumId w:val="68"/>
  </w:num>
  <w:num w:numId="170" w16cid:durableId="853881067">
    <w:abstractNumId w:val="120"/>
  </w:num>
  <w:num w:numId="171" w16cid:durableId="1360814195">
    <w:abstractNumId w:val="130"/>
  </w:num>
  <w:num w:numId="172" w16cid:durableId="1433740330">
    <w:abstractNumId w:val="25"/>
  </w:num>
  <w:num w:numId="173" w16cid:durableId="2144152551">
    <w:abstractNumId w:val="147"/>
  </w:num>
  <w:num w:numId="174" w16cid:durableId="2084376765">
    <w:abstractNumId w:val="98"/>
  </w:num>
  <w:num w:numId="175" w16cid:durableId="373963474">
    <w:abstractNumId w:val="174"/>
  </w:num>
  <w:num w:numId="176" w16cid:durableId="2059619861">
    <w:abstractNumId w:val="161"/>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4E0"/>
    <w:rsid w:val="00001E49"/>
    <w:rsid w:val="00041F88"/>
    <w:rsid w:val="00044F00"/>
    <w:rsid w:val="000906FF"/>
    <w:rsid w:val="00120E3D"/>
    <w:rsid w:val="00127820"/>
    <w:rsid w:val="00130893"/>
    <w:rsid w:val="00154F69"/>
    <w:rsid w:val="001627F0"/>
    <w:rsid w:val="001A0559"/>
    <w:rsid w:val="001C0AE5"/>
    <w:rsid w:val="001E268D"/>
    <w:rsid w:val="001E39DA"/>
    <w:rsid w:val="001E4689"/>
    <w:rsid w:val="00205801"/>
    <w:rsid w:val="00210E05"/>
    <w:rsid w:val="00216259"/>
    <w:rsid w:val="00267ED1"/>
    <w:rsid w:val="002E7DF3"/>
    <w:rsid w:val="00336FB3"/>
    <w:rsid w:val="00345D37"/>
    <w:rsid w:val="00362B43"/>
    <w:rsid w:val="003F4028"/>
    <w:rsid w:val="00402491"/>
    <w:rsid w:val="0041396C"/>
    <w:rsid w:val="004149EF"/>
    <w:rsid w:val="00422969"/>
    <w:rsid w:val="004375E9"/>
    <w:rsid w:val="00440554"/>
    <w:rsid w:val="0044352F"/>
    <w:rsid w:val="004552E4"/>
    <w:rsid w:val="00477EF6"/>
    <w:rsid w:val="004804D1"/>
    <w:rsid w:val="00497738"/>
    <w:rsid w:val="004A0A9D"/>
    <w:rsid w:val="0053040E"/>
    <w:rsid w:val="005444E0"/>
    <w:rsid w:val="00544B57"/>
    <w:rsid w:val="00576C77"/>
    <w:rsid w:val="00585BCE"/>
    <w:rsid w:val="005B39FE"/>
    <w:rsid w:val="005B7B37"/>
    <w:rsid w:val="005C1284"/>
    <w:rsid w:val="005C12D5"/>
    <w:rsid w:val="005E40C7"/>
    <w:rsid w:val="00601ADB"/>
    <w:rsid w:val="00617318"/>
    <w:rsid w:val="0062315B"/>
    <w:rsid w:val="00633963"/>
    <w:rsid w:val="006671F8"/>
    <w:rsid w:val="00675402"/>
    <w:rsid w:val="00680FAC"/>
    <w:rsid w:val="00684386"/>
    <w:rsid w:val="00691536"/>
    <w:rsid w:val="006D0A1D"/>
    <w:rsid w:val="006D285A"/>
    <w:rsid w:val="006E640C"/>
    <w:rsid w:val="00703AF1"/>
    <w:rsid w:val="00723075"/>
    <w:rsid w:val="007345A7"/>
    <w:rsid w:val="00756000"/>
    <w:rsid w:val="0076323C"/>
    <w:rsid w:val="0077412F"/>
    <w:rsid w:val="00783FEA"/>
    <w:rsid w:val="007D7A57"/>
    <w:rsid w:val="008002A8"/>
    <w:rsid w:val="00822156"/>
    <w:rsid w:val="0082290B"/>
    <w:rsid w:val="008326BD"/>
    <w:rsid w:val="008456A1"/>
    <w:rsid w:val="0084795E"/>
    <w:rsid w:val="008512D0"/>
    <w:rsid w:val="00851FCF"/>
    <w:rsid w:val="008930C1"/>
    <w:rsid w:val="008D295B"/>
    <w:rsid w:val="008F46D6"/>
    <w:rsid w:val="00920D5E"/>
    <w:rsid w:val="00945F78"/>
    <w:rsid w:val="00972CD9"/>
    <w:rsid w:val="009D1085"/>
    <w:rsid w:val="009E14F6"/>
    <w:rsid w:val="009E4487"/>
    <w:rsid w:val="00A00F95"/>
    <w:rsid w:val="00A04716"/>
    <w:rsid w:val="00A06BA8"/>
    <w:rsid w:val="00A236BD"/>
    <w:rsid w:val="00A4768A"/>
    <w:rsid w:val="00A5464F"/>
    <w:rsid w:val="00A94253"/>
    <w:rsid w:val="00A976DE"/>
    <w:rsid w:val="00AB4D66"/>
    <w:rsid w:val="00AB6B59"/>
    <w:rsid w:val="00AF063E"/>
    <w:rsid w:val="00AF410D"/>
    <w:rsid w:val="00AF5EBF"/>
    <w:rsid w:val="00B301CD"/>
    <w:rsid w:val="00B317EA"/>
    <w:rsid w:val="00B56542"/>
    <w:rsid w:val="00B719F3"/>
    <w:rsid w:val="00BE1137"/>
    <w:rsid w:val="00BE6653"/>
    <w:rsid w:val="00BF6757"/>
    <w:rsid w:val="00BF7B3F"/>
    <w:rsid w:val="00C013CB"/>
    <w:rsid w:val="00C35A15"/>
    <w:rsid w:val="00C5495F"/>
    <w:rsid w:val="00C60240"/>
    <w:rsid w:val="00CA213A"/>
    <w:rsid w:val="00CA7C09"/>
    <w:rsid w:val="00CB73FE"/>
    <w:rsid w:val="00CC0F6B"/>
    <w:rsid w:val="00CC492C"/>
    <w:rsid w:val="00CF3899"/>
    <w:rsid w:val="00D2292E"/>
    <w:rsid w:val="00D3576B"/>
    <w:rsid w:val="00D4209C"/>
    <w:rsid w:val="00D46301"/>
    <w:rsid w:val="00D65A20"/>
    <w:rsid w:val="00D7786A"/>
    <w:rsid w:val="00D86ABF"/>
    <w:rsid w:val="00D9718F"/>
    <w:rsid w:val="00E178A3"/>
    <w:rsid w:val="00E23944"/>
    <w:rsid w:val="00E2425D"/>
    <w:rsid w:val="00E31C12"/>
    <w:rsid w:val="00E43011"/>
    <w:rsid w:val="00E64A74"/>
    <w:rsid w:val="00E9373F"/>
    <w:rsid w:val="00E96E20"/>
    <w:rsid w:val="00E97A18"/>
    <w:rsid w:val="00EA5BA9"/>
    <w:rsid w:val="00ED0CA2"/>
    <w:rsid w:val="00EE4AE2"/>
    <w:rsid w:val="00F07770"/>
    <w:rsid w:val="00F71984"/>
    <w:rsid w:val="00FD2757"/>
    <w:rsid w:val="00FD5154"/>
    <w:rsid w:val="00FD75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15F158A"/>
  <w15:chartTrackingRefBased/>
  <w15:docId w15:val="{A36A243F-0074-4AAE-8A9C-51FA1221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0">
    <w:name w:val="heading 1"/>
    <w:aliases w:val="YAYA1"/>
    <w:basedOn w:val="Normal"/>
    <w:next w:val="Normal"/>
    <w:link w:val="Titre1Car"/>
    <w:qFormat/>
    <w:rsid w:val="005444E0"/>
    <w:pPr>
      <w:keepNext/>
      <w:spacing w:after="0" w:line="240" w:lineRule="auto"/>
      <w:jc w:val="center"/>
      <w:outlineLvl w:val="0"/>
    </w:pPr>
    <w:rPr>
      <w:rFonts w:ascii="Times New Roman" w:eastAsia="Times New Roman" w:hAnsi="Times New Roman" w:cs="Times New Roman"/>
      <w:b/>
      <w:i/>
      <w:sz w:val="28"/>
      <w:szCs w:val="24"/>
      <w:lang w:eastAsia="fr-FR"/>
    </w:rPr>
  </w:style>
  <w:style w:type="paragraph" w:styleId="Titre2">
    <w:name w:val="heading 2"/>
    <w:aliases w:val="YAYA2,Titre 2 Car Car Car Car Car Car Car Car,h2,Paranum"/>
    <w:basedOn w:val="Normal"/>
    <w:next w:val="Normal"/>
    <w:link w:val="Titre2Car"/>
    <w:qFormat/>
    <w:rsid w:val="005444E0"/>
    <w:pPr>
      <w:keepNext/>
      <w:spacing w:after="0" w:line="240" w:lineRule="auto"/>
      <w:outlineLvl w:val="1"/>
    </w:pPr>
    <w:rPr>
      <w:rFonts w:ascii="Times New Roman" w:eastAsia="Times New Roman" w:hAnsi="Times New Roman" w:cs="Times New Roman"/>
      <w:sz w:val="24"/>
      <w:szCs w:val="24"/>
      <w:lang w:eastAsia="fr-FR"/>
    </w:rPr>
  </w:style>
  <w:style w:type="paragraph" w:styleId="Titre3">
    <w:name w:val="heading 3"/>
    <w:aliases w:val="YAYA3"/>
    <w:basedOn w:val="Normal"/>
    <w:next w:val="Normal"/>
    <w:link w:val="Titre3Car"/>
    <w:qFormat/>
    <w:rsid w:val="005444E0"/>
    <w:pPr>
      <w:keepNext/>
      <w:spacing w:after="0" w:line="240" w:lineRule="auto"/>
      <w:jc w:val="right"/>
      <w:outlineLvl w:val="2"/>
    </w:pPr>
    <w:rPr>
      <w:rFonts w:ascii="Times New Roman" w:eastAsia="Times New Roman" w:hAnsi="Times New Roman" w:cs="Times New Roman"/>
      <w:b/>
      <w:i/>
      <w:sz w:val="24"/>
      <w:szCs w:val="24"/>
      <w:lang w:eastAsia="fr-FR"/>
    </w:rPr>
  </w:style>
  <w:style w:type="paragraph" w:styleId="Titre4">
    <w:name w:val="heading 4"/>
    <w:basedOn w:val="Normal"/>
    <w:next w:val="Normal"/>
    <w:link w:val="Titre4Car"/>
    <w:qFormat/>
    <w:rsid w:val="005444E0"/>
    <w:pPr>
      <w:keepNext/>
      <w:spacing w:after="0" w:line="240" w:lineRule="auto"/>
      <w:outlineLvl w:val="3"/>
    </w:pPr>
    <w:rPr>
      <w:rFonts w:ascii="Times New Roman" w:eastAsia="Times New Roman" w:hAnsi="Times New Roman" w:cs="Times New Roman"/>
      <w:sz w:val="24"/>
      <w:szCs w:val="24"/>
      <w:u w:val="single"/>
      <w:lang w:eastAsia="fr-FR"/>
    </w:rPr>
  </w:style>
  <w:style w:type="paragraph" w:styleId="Titre5">
    <w:name w:val="heading 5"/>
    <w:aliases w:val=" Side,Side"/>
    <w:basedOn w:val="Normal"/>
    <w:next w:val="Normal"/>
    <w:link w:val="Titre5Car"/>
    <w:qFormat/>
    <w:rsid w:val="005444E0"/>
    <w:pPr>
      <w:keepNext/>
      <w:spacing w:after="0" w:line="240" w:lineRule="auto"/>
      <w:jc w:val="center"/>
      <w:outlineLvl w:val="4"/>
    </w:pPr>
    <w:rPr>
      <w:rFonts w:ascii="Times New Roman" w:eastAsia="Times New Roman" w:hAnsi="Times New Roman" w:cs="Times New Roman"/>
      <w:b/>
      <w:sz w:val="28"/>
      <w:szCs w:val="24"/>
      <w:lang w:eastAsia="fr-FR"/>
    </w:rPr>
  </w:style>
  <w:style w:type="paragraph" w:styleId="Titre6">
    <w:name w:val="heading 6"/>
    <w:basedOn w:val="Normal"/>
    <w:next w:val="Normal"/>
    <w:link w:val="Titre6Car"/>
    <w:qFormat/>
    <w:rsid w:val="005444E0"/>
    <w:pPr>
      <w:keepNext/>
      <w:spacing w:after="0" w:line="240" w:lineRule="auto"/>
      <w:outlineLvl w:val="5"/>
    </w:pPr>
    <w:rPr>
      <w:rFonts w:ascii="Times New Roman" w:eastAsia="Times New Roman" w:hAnsi="Times New Roman" w:cs="Times New Roman"/>
      <w:b/>
      <w:i/>
      <w:sz w:val="24"/>
      <w:szCs w:val="24"/>
      <w:lang w:eastAsia="fr-FR"/>
    </w:rPr>
  </w:style>
  <w:style w:type="paragraph" w:styleId="Titre7">
    <w:name w:val="heading 7"/>
    <w:basedOn w:val="Normal"/>
    <w:next w:val="Normal"/>
    <w:link w:val="Titre7Car"/>
    <w:qFormat/>
    <w:rsid w:val="005444E0"/>
    <w:pPr>
      <w:keepNext/>
      <w:spacing w:after="0" w:line="240" w:lineRule="auto"/>
      <w:jc w:val="both"/>
      <w:outlineLvl w:val="6"/>
    </w:pPr>
    <w:rPr>
      <w:rFonts w:ascii="Times New Roman" w:eastAsia="Times New Roman" w:hAnsi="Times New Roman" w:cs="Times New Roman"/>
      <w:sz w:val="24"/>
      <w:szCs w:val="24"/>
      <w:lang w:eastAsia="fr-FR"/>
    </w:rPr>
  </w:style>
  <w:style w:type="paragraph" w:styleId="Titre8">
    <w:name w:val="heading 8"/>
    <w:basedOn w:val="Normal"/>
    <w:next w:val="Normal"/>
    <w:link w:val="Titre8Car"/>
    <w:qFormat/>
    <w:rsid w:val="005444E0"/>
    <w:pPr>
      <w:keepNext/>
      <w:spacing w:after="0" w:line="240" w:lineRule="auto"/>
      <w:jc w:val="right"/>
      <w:outlineLvl w:val="7"/>
    </w:pPr>
    <w:rPr>
      <w:rFonts w:ascii="Times New Roman" w:eastAsia="Times New Roman" w:hAnsi="Times New Roman" w:cs="Times New Roman"/>
      <w:sz w:val="24"/>
      <w:szCs w:val="24"/>
      <w:lang w:eastAsia="fr-FR"/>
    </w:rPr>
  </w:style>
  <w:style w:type="paragraph" w:styleId="Titre9">
    <w:name w:val="heading 9"/>
    <w:basedOn w:val="Normal"/>
    <w:next w:val="Normal"/>
    <w:link w:val="Titre9Car"/>
    <w:qFormat/>
    <w:rsid w:val="005444E0"/>
    <w:pPr>
      <w:keepNext/>
      <w:numPr>
        <w:numId w:val="1"/>
      </w:numPr>
      <w:spacing w:after="0" w:line="240" w:lineRule="auto"/>
      <w:jc w:val="both"/>
      <w:outlineLvl w:val="8"/>
    </w:pPr>
    <w:rPr>
      <w:rFonts w:ascii="Times New Roman" w:eastAsia="Times New Roman" w:hAnsi="Times New Roman" w:cs="Times New Roman"/>
      <w:b/>
      <w:i/>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YAYA1 Car"/>
    <w:basedOn w:val="Policepardfaut"/>
    <w:link w:val="Titre10"/>
    <w:rsid w:val="005444E0"/>
    <w:rPr>
      <w:rFonts w:ascii="Times New Roman" w:eastAsia="Times New Roman" w:hAnsi="Times New Roman" w:cs="Times New Roman"/>
      <w:b/>
      <w:i/>
      <w:sz w:val="28"/>
      <w:szCs w:val="24"/>
      <w:lang w:eastAsia="fr-FR"/>
    </w:rPr>
  </w:style>
  <w:style w:type="character" w:customStyle="1" w:styleId="Titre2Car">
    <w:name w:val="Titre 2 Car"/>
    <w:aliases w:val="YAYA2 Car,Titre 2 Car Car Car Car Car Car Car Car Car,h2 Car,Paranum Car"/>
    <w:basedOn w:val="Policepardfaut"/>
    <w:link w:val="Titre2"/>
    <w:rsid w:val="005444E0"/>
    <w:rPr>
      <w:rFonts w:ascii="Times New Roman" w:eastAsia="Times New Roman" w:hAnsi="Times New Roman" w:cs="Times New Roman"/>
      <w:sz w:val="24"/>
      <w:szCs w:val="24"/>
      <w:lang w:eastAsia="fr-FR"/>
    </w:rPr>
  </w:style>
  <w:style w:type="character" w:customStyle="1" w:styleId="Titre3Car">
    <w:name w:val="Titre 3 Car"/>
    <w:aliases w:val="YAYA3 Car"/>
    <w:basedOn w:val="Policepardfaut"/>
    <w:link w:val="Titre3"/>
    <w:rsid w:val="005444E0"/>
    <w:rPr>
      <w:rFonts w:ascii="Times New Roman" w:eastAsia="Times New Roman" w:hAnsi="Times New Roman" w:cs="Times New Roman"/>
      <w:b/>
      <w:i/>
      <w:sz w:val="24"/>
      <w:szCs w:val="24"/>
      <w:lang w:eastAsia="fr-FR"/>
    </w:rPr>
  </w:style>
  <w:style w:type="character" w:customStyle="1" w:styleId="Titre4Car">
    <w:name w:val="Titre 4 Car"/>
    <w:basedOn w:val="Policepardfaut"/>
    <w:link w:val="Titre4"/>
    <w:rsid w:val="005444E0"/>
    <w:rPr>
      <w:rFonts w:ascii="Times New Roman" w:eastAsia="Times New Roman" w:hAnsi="Times New Roman" w:cs="Times New Roman"/>
      <w:sz w:val="24"/>
      <w:szCs w:val="24"/>
      <w:u w:val="single"/>
      <w:lang w:eastAsia="fr-FR"/>
    </w:rPr>
  </w:style>
  <w:style w:type="character" w:customStyle="1" w:styleId="Titre5Car">
    <w:name w:val="Titre 5 Car"/>
    <w:aliases w:val=" Side Car,Side Car"/>
    <w:basedOn w:val="Policepardfaut"/>
    <w:link w:val="Titre5"/>
    <w:rsid w:val="005444E0"/>
    <w:rPr>
      <w:rFonts w:ascii="Times New Roman" w:eastAsia="Times New Roman" w:hAnsi="Times New Roman" w:cs="Times New Roman"/>
      <w:b/>
      <w:sz w:val="28"/>
      <w:szCs w:val="24"/>
      <w:lang w:eastAsia="fr-FR"/>
    </w:rPr>
  </w:style>
  <w:style w:type="character" w:customStyle="1" w:styleId="Titre6Car">
    <w:name w:val="Titre 6 Car"/>
    <w:basedOn w:val="Policepardfaut"/>
    <w:link w:val="Titre6"/>
    <w:rsid w:val="005444E0"/>
    <w:rPr>
      <w:rFonts w:ascii="Times New Roman" w:eastAsia="Times New Roman" w:hAnsi="Times New Roman" w:cs="Times New Roman"/>
      <w:b/>
      <w:i/>
      <w:sz w:val="24"/>
      <w:szCs w:val="24"/>
      <w:lang w:eastAsia="fr-FR"/>
    </w:rPr>
  </w:style>
  <w:style w:type="character" w:customStyle="1" w:styleId="Titre7Car">
    <w:name w:val="Titre 7 Car"/>
    <w:basedOn w:val="Policepardfaut"/>
    <w:link w:val="Titre7"/>
    <w:rsid w:val="005444E0"/>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5444E0"/>
    <w:rPr>
      <w:rFonts w:ascii="Times New Roman" w:eastAsia="Times New Roman" w:hAnsi="Times New Roman" w:cs="Times New Roman"/>
      <w:sz w:val="24"/>
      <w:szCs w:val="24"/>
      <w:lang w:eastAsia="fr-FR"/>
    </w:rPr>
  </w:style>
  <w:style w:type="character" w:customStyle="1" w:styleId="Titre9Car">
    <w:name w:val="Titre 9 Car"/>
    <w:basedOn w:val="Policepardfaut"/>
    <w:link w:val="Titre9"/>
    <w:rsid w:val="005444E0"/>
    <w:rPr>
      <w:rFonts w:ascii="Times New Roman" w:eastAsia="Times New Roman" w:hAnsi="Times New Roman" w:cs="Times New Roman"/>
      <w:b/>
      <w:i/>
      <w:sz w:val="24"/>
      <w:szCs w:val="24"/>
      <w:lang w:eastAsia="fr-FR"/>
    </w:rPr>
  </w:style>
  <w:style w:type="numbering" w:customStyle="1" w:styleId="Aucuneliste1">
    <w:name w:val="Aucune liste1"/>
    <w:next w:val="Aucuneliste"/>
    <w:uiPriority w:val="99"/>
    <w:semiHidden/>
    <w:unhideWhenUsed/>
    <w:rsid w:val="005444E0"/>
  </w:style>
  <w:style w:type="paragraph" w:styleId="Retraitcorpsdetexte">
    <w:name w:val="Body Text Indent"/>
    <w:basedOn w:val="Normal"/>
    <w:link w:val="RetraitcorpsdetexteCar"/>
    <w:rsid w:val="005444E0"/>
    <w:pPr>
      <w:spacing w:after="0" w:line="240" w:lineRule="auto"/>
      <w:ind w:left="705"/>
    </w:pPr>
    <w:rPr>
      <w:rFonts w:ascii="Times New Roman" w:eastAsia="Times New Roman" w:hAnsi="Times New Roman" w:cs="Times New Roman"/>
      <w:sz w:val="24"/>
      <w:szCs w:val="24"/>
      <w:lang w:eastAsia="fr-FR"/>
    </w:rPr>
  </w:style>
  <w:style w:type="character" w:customStyle="1" w:styleId="RetraitcorpsdetexteCar">
    <w:name w:val="Retrait corps de texte Car"/>
    <w:basedOn w:val="Policepardfaut"/>
    <w:link w:val="Retraitcorpsdetexte"/>
    <w:rsid w:val="005444E0"/>
    <w:rPr>
      <w:rFonts w:ascii="Times New Roman" w:eastAsia="Times New Roman" w:hAnsi="Times New Roman" w:cs="Times New Roman"/>
      <w:sz w:val="24"/>
      <w:szCs w:val="24"/>
      <w:lang w:eastAsia="fr-FR"/>
    </w:rPr>
  </w:style>
  <w:style w:type="paragraph" w:styleId="Corpsdetexte">
    <w:name w:val="Body Text"/>
    <w:aliases w:val="CORPS CCTP"/>
    <w:basedOn w:val="Normal"/>
    <w:link w:val="CorpsdetexteCar"/>
    <w:rsid w:val="005444E0"/>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aliases w:val="CORPS CCTP Car"/>
    <w:basedOn w:val="Policepardfaut"/>
    <w:link w:val="Corpsdetexte"/>
    <w:rsid w:val="005444E0"/>
    <w:rPr>
      <w:rFonts w:ascii="Times New Roman" w:eastAsia="Times New Roman" w:hAnsi="Times New Roman" w:cs="Times New Roman"/>
      <w:sz w:val="24"/>
      <w:szCs w:val="24"/>
      <w:lang w:eastAsia="fr-FR"/>
    </w:rPr>
  </w:style>
  <w:style w:type="paragraph" w:styleId="Corpsdetexte2">
    <w:name w:val="Body Text 2"/>
    <w:basedOn w:val="Normal"/>
    <w:link w:val="Corpsdetexte2Car"/>
    <w:rsid w:val="005444E0"/>
    <w:pPr>
      <w:spacing w:after="0" w:line="240" w:lineRule="auto"/>
      <w:jc w:val="both"/>
    </w:pPr>
    <w:rPr>
      <w:rFonts w:ascii="Times New Roman" w:eastAsia="Times New Roman" w:hAnsi="Times New Roman" w:cs="Times New Roman"/>
      <w:sz w:val="24"/>
      <w:szCs w:val="24"/>
      <w:lang w:eastAsia="fr-FR"/>
    </w:rPr>
  </w:style>
  <w:style w:type="character" w:customStyle="1" w:styleId="Corpsdetexte2Car">
    <w:name w:val="Corps de texte 2 Car"/>
    <w:basedOn w:val="Policepardfaut"/>
    <w:link w:val="Corpsdetexte2"/>
    <w:rsid w:val="005444E0"/>
    <w:rPr>
      <w:rFonts w:ascii="Times New Roman" w:eastAsia="Times New Roman" w:hAnsi="Times New Roman" w:cs="Times New Roman"/>
      <w:sz w:val="24"/>
      <w:szCs w:val="24"/>
      <w:lang w:eastAsia="fr-FR"/>
    </w:rPr>
  </w:style>
  <w:style w:type="paragraph" w:styleId="Retraitcorpsdetexte2">
    <w:name w:val="Body Text Indent 2"/>
    <w:basedOn w:val="Normal"/>
    <w:link w:val="Retraitcorpsdetexte2Car"/>
    <w:rsid w:val="005444E0"/>
    <w:pPr>
      <w:spacing w:after="0" w:line="240" w:lineRule="auto"/>
      <w:ind w:left="708"/>
      <w:jc w:val="both"/>
    </w:pPr>
    <w:rPr>
      <w:rFonts w:ascii="Times New Roman" w:eastAsia="Times New Roman" w:hAnsi="Times New Roman" w:cs="Times New Roman"/>
      <w:sz w:val="24"/>
      <w:szCs w:val="24"/>
      <w:lang w:eastAsia="fr-FR"/>
    </w:rPr>
  </w:style>
  <w:style w:type="character" w:customStyle="1" w:styleId="Retraitcorpsdetexte2Car">
    <w:name w:val="Retrait corps de texte 2 Car"/>
    <w:basedOn w:val="Policepardfaut"/>
    <w:link w:val="Retraitcorpsdetexte2"/>
    <w:rsid w:val="005444E0"/>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5444E0"/>
    <w:rPr>
      <w:rFonts w:ascii="Times New Roman" w:eastAsia="Times New Roman" w:hAnsi="Times New Roman" w:cs="Times New Roman"/>
      <w:sz w:val="24"/>
      <w:szCs w:val="24"/>
      <w:lang w:eastAsia="fr-FR"/>
    </w:rPr>
  </w:style>
  <w:style w:type="paragraph" w:styleId="Retraitcorpsdetexte3">
    <w:name w:val="Body Text Indent 3"/>
    <w:basedOn w:val="Normal"/>
    <w:link w:val="Retraitcorpsdetexte3Car"/>
    <w:rsid w:val="005444E0"/>
    <w:pPr>
      <w:spacing w:after="0" w:line="240" w:lineRule="auto"/>
      <w:ind w:firstLine="708"/>
      <w:jc w:val="both"/>
    </w:pPr>
    <w:rPr>
      <w:rFonts w:ascii="Times New Roman" w:eastAsia="Times New Roman" w:hAnsi="Times New Roman" w:cs="Times New Roman"/>
      <w:sz w:val="24"/>
      <w:szCs w:val="24"/>
      <w:lang w:eastAsia="fr-FR"/>
    </w:rPr>
  </w:style>
  <w:style w:type="character" w:customStyle="1" w:styleId="Retraitcorpsdetexte3Car">
    <w:name w:val="Retrait corps de texte 3 Car"/>
    <w:basedOn w:val="Policepardfaut"/>
    <w:link w:val="Retraitcorpsdetexte3"/>
    <w:rsid w:val="005444E0"/>
    <w:rPr>
      <w:rFonts w:ascii="Times New Roman" w:eastAsia="Times New Roman" w:hAnsi="Times New Roman" w:cs="Times New Roman"/>
      <w:sz w:val="24"/>
      <w:szCs w:val="24"/>
      <w:lang w:eastAsia="fr-FR"/>
    </w:rPr>
  </w:style>
  <w:style w:type="paragraph" w:styleId="Corpsdetexte3">
    <w:name w:val="Body Text 3"/>
    <w:basedOn w:val="Normal"/>
    <w:link w:val="Corpsdetexte3Car"/>
    <w:uiPriority w:val="99"/>
    <w:rsid w:val="005444E0"/>
    <w:pPr>
      <w:spacing w:after="0" w:line="240" w:lineRule="auto"/>
      <w:jc w:val="center"/>
    </w:pPr>
    <w:rPr>
      <w:rFonts w:ascii="Times New Roman" w:eastAsia="Times New Roman" w:hAnsi="Times New Roman" w:cs="Times New Roman"/>
      <w:b/>
      <w:i/>
      <w:sz w:val="28"/>
      <w:szCs w:val="24"/>
      <w:lang w:eastAsia="fr-FR"/>
    </w:rPr>
  </w:style>
  <w:style w:type="character" w:customStyle="1" w:styleId="Corpsdetexte3Car">
    <w:name w:val="Corps de texte 3 Car"/>
    <w:basedOn w:val="Policepardfaut"/>
    <w:link w:val="Corpsdetexte3"/>
    <w:uiPriority w:val="99"/>
    <w:rsid w:val="005444E0"/>
    <w:rPr>
      <w:rFonts w:ascii="Times New Roman" w:eastAsia="Times New Roman" w:hAnsi="Times New Roman" w:cs="Times New Roman"/>
      <w:b/>
      <w:i/>
      <w:sz w:val="28"/>
      <w:szCs w:val="24"/>
      <w:lang w:eastAsia="fr-FR"/>
    </w:rPr>
  </w:style>
  <w:style w:type="character" w:styleId="Numrodepage">
    <w:name w:val="page number"/>
    <w:basedOn w:val="Policepardfaut"/>
    <w:rsid w:val="005444E0"/>
  </w:style>
  <w:style w:type="paragraph" w:styleId="Titre">
    <w:name w:val="Title"/>
    <w:basedOn w:val="Normal"/>
    <w:link w:val="TitreCar"/>
    <w:qFormat/>
    <w:rsid w:val="005444E0"/>
    <w:pPr>
      <w:spacing w:after="0" w:line="240" w:lineRule="auto"/>
      <w:jc w:val="center"/>
    </w:pPr>
    <w:rPr>
      <w:rFonts w:ascii="Times New Roman" w:eastAsia="Times New Roman" w:hAnsi="Times New Roman" w:cs="Times New Roman"/>
      <w:sz w:val="28"/>
      <w:szCs w:val="24"/>
      <w:lang w:eastAsia="fr-FR"/>
    </w:rPr>
  </w:style>
  <w:style w:type="character" w:customStyle="1" w:styleId="TitreCar">
    <w:name w:val="Titre Car"/>
    <w:basedOn w:val="Policepardfaut"/>
    <w:link w:val="Titre"/>
    <w:rsid w:val="005444E0"/>
    <w:rPr>
      <w:rFonts w:ascii="Times New Roman" w:eastAsia="Times New Roman" w:hAnsi="Times New Roman" w:cs="Times New Roman"/>
      <w:sz w:val="28"/>
      <w:szCs w:val="24"/>
      <w:lang w:eastAsia="fr-FR"/>
    </w:rPr>
  </w:style>
  <w:style w:type="paragraph" w:styleId="Sous-titre">
    <w:name w:val="Subtitle"/>
    <w:aliases w:val="1.1"/>
    <w:basedOn w:val="Normal"/>
    <w:link w:val="Sous-titreCar"/>
    <w:qFormat/>
    <w:rsid w:val="005444E0"/>
    <w:pPr>
      <w:spacing w:after="0" w:line="240" w:lineRule="auto"/>
      <w:ind w:left="708"/>
      <w:jc w:val="center"/>
    </w:pPr>
    <w:rPr>
      <w:rFonts w:ascii="Times New Roman" w:eastAsia="Times New Roman" w:hAnsi="Times New Roman" w:cs="Times New Roman"/>
      <w:b/>
      <w:bCs/>
      <w:i/>
      <w:iCs/>
      <w:sz w:val="28"/>
      <w:szCs w:val="24"/>
      <w:lang w:eastAsia="fr-FR"/>
    </w:rPr>
  </w:style>
  <w:style w:type="character" w:customStyle="1" w:styleId="Sous-titreCar">
    <w:name w:val="Sous-titre Car"/>
    <w:aliases w:val="1.1 Car"/>
    <w:basedOn w:val="Policepardfaut"/>
    <w:link w:val="Sous-titre"/>
    <w:rsid w:val="005444E0"/>
    <w:rPr>
      <w:rFonts w:ascii="Times New Roman" w:eastAsia="Times New Roman" w:hAnsi="Times New Roman" w:cs="Times New Roman"/>
      <w:b/>
      <w:bCs/>
      <w:i/>
      <w:iCs/>
      <w:sz w:val="28"/>
      <w:szCs w:val="24"/>
      <w:lang w:eastAsia="fr-FR"/>
    </w:rPr>
  </w:style>
  <w:style w:type="paragraph" w:styleId="En-tte">
    <w:name w:val="header"/>
    <w:aliases w:val="Para3"/>
    <w:basedOn w:val="Normal"/>
    <w:link w:val="En-tteCar"/>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aliases w:val="Para3 Car"/>
    <w:basedOn w:val="Policepardfaut"/>
    <w:link w:val="En-tte"/>
    <w:rsid w:val="005444E0"/>
    <w:rPr>
      <w:rFonts w:ascii="Times New Roman" w:eastAsia="Times New Roman" w:hAnsi="Times New Roman" w:cs="Times New Roman"/>
      <w:sz w:val="24"/>
      <w:szCs w:val="24"/>
      <w:lang w:eastAsia="fr-FR"/>
    </w:rPr>
  </w:style>
  <w:style w:type="paragraph" w:styleId="Lgende">
    <w:name w:val="caption"/>
    <w:basedOn w:val="Normal"/>
    <w:next w:val="Normal"/>
    <w:link w:val="LgendeCar"/>
    <w:qFormat/>
    <w:rsid w:val="005444E0"/>
    <w:pPr>
      <w:tabs>
        <w:tab w:val="left" w:pos="5580"/>
        <w:tab w:val="left" w:pos="5760"/>
      </w:tabs>
      <w:spacing w:after="0" w:line="240" w:lineRule="auto"/>
      <w:ind w:right="4445"/>
      <w:jc w:val="both"/>
    </w:pPr>
    <w:rPr>
      <w:rFonts w:ascii="Tahoma" w:eastAsia="Times New Roman" w:hAnsi="Tahoma" w:cs="Times New Roman"/>
      <w:b/>
      <w:bCs/>
      <w:sz w:val="24"/>
      <w:szCs w:val="24"/>
      <w:lang w:eastAsia="fr-FR"/>
    </w:rPr>
  </w:style>
  <w:style w:type="paragraph" w:customStyle="1" w:styleId="Corpsdetexte21">
    <w:name w:val="Corps de texte 21"/>
    <w:basedOn w:val="Normal"/>
    <w:rsid w:val="005444E0"/>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Retraitcorpsdetexte21">
    <w:name w:val="Retrait corps de texte 21"/>
    <w:basedOn w:val="Normal"/>
    <w:rsid w:val="005444E0"/>
    <w:pPr>
      <w:suppressAutoHyphens/>
      <w:spacing w:after="0" w:line="240" w:lineRule="auto"/>
      <w:ind w:left="708"/>
      <w:jc w:val="both"/>
    </w:pPr>
    <w:rPr>
      <w:rFonts w:ascii="Times New Roman" w:eastAsia="Times New Roman" w:hAnsi="Times New Roman" w:cs="Times New Roman"/>
      <w:sz w:val="24"/>
      <w:szCs w:val="24"/>
      <w:lang w:eastAsia="ar-SA"/>
    </w:rPr>
  </w:style>
  <w:style w:type="table" w:styleId="Grilledutableau">
    <w:name w:val="Table Grid"/>
    <w:basedOn w:val="TableauNormal"/>
    <w:uiPriority w:val="5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rsid w:val="005444E0"/>
    <w:pPr>
      <w:spacing w:after="0" w:line="240" w:lineRule="auto"/>
    </w:pPr>
    <w:rPr>
      <w:rFonts w:ascii="Tahoma" w:eastAsia="Times New Roman" w:hAnsi="Tahoma" w:cs="Times New Roman"/>
      <w:sz w:val="16"/>
      <w:szCs w:val="16"/>
      <w:lang w:eastAsia="fr-FR"/>
    </w:rPr>
  </w:style>
  <w:style w:type="character" w:customStyle="1" w:styleId="TextedebullesCar">
    <w:name w:val="Texte de bulles Car"/>
    <w:basedOn w:val="Policepardfaut"/>
    <w:link w:val="Textedebulles"/>
    <w:uiPriority w:val="99"/>
    <w:rsid w:val="005444E0"/>
    <w:rPr>
      <w:rFonts w:ascii="Tahoma" w:eastAsia="Times New Roman" w:hAnsi="Tahoma" w:cs="Times New Roman"/>
      <w:sz w:val="16"/>
      <w:szCs w:val="16"/>
      <w:lang w:eastAsia="fr-FR"/>
    </w:rPr>
  </w:style>
  <w:style w:type="paragraph" w:styleId="NormalWeb">
    <w:name w:val="Normal (Web)"/>
    <w:basedOn w:val="Normal"/>
    <w:uiPriority w:val="99"/>
    <w:rsid w:val="005444E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epuces">
    <w:name w:val="List Bullet"/>
    <w:basedOn w:val="Normal"/>
    <w:rsid w:val="005444E0"/>
    <w:pPr>
      <w:numPr>
        <w:numId w:val="2"/>
      </w:numPr>
      <w:spacing w:before="120" w:after="120" w:line="240" w:lineRule="atLeast"/>
      <w:jc w:val="both"/>
    </w:pPr>
    <w:rPr>
      <w:rFonts w:ascii="Arial" w:eastAsia="Times New Roman" w:hAnsi="Arial" w:cs="Times New Roman"/>
      <w:sz w:val="24"/>
      <w:szCs w:val="24"/>
      <w:lang w:val="en-US"/>
    </w:rPr>
  </w:style>
  <w:style w:type="paragraph" w:styleId="Explorateurdedocuments">
    <w:name w:val="Document Map"/>
    <w:basedOn w:val="Normal"/>
    <w:link w:val="ExplorateurdedocumentsCar"/>
    <w:rsid w:val="005444E0"/>
    <w:pPr>
      <w:shd w:val="clear" w:color="auto" w:fill="000080"/>
      <w:spacing w:after="0" w:line="240" w:lineRule="auto"/>
    </w:pPr>
    <w:rPr>
      <w:rFonts w:ascii="Tahoma" w:eastAsia="Times New Roman" w:hAnsi="Tahoma" w:cs="Times New Roman"/>
      <w:sz w:val="24"/>
      <w:szCs w:val="24"/>
      <w:lang w:eastAsia="fr-FR"/>
    </w:rPr>
  </w:style>
  <w:style w:type="character" w:customStyle="1" w:styleId="ExplorateurdedocumentsCar">
    <w:name w:val="Explorateur de documents Car"/>
    <w:basedOn w:val="Policepardfaut"/>
    <w:link w:val="Explorateurdedocuments"/>
    <w:rsid w:val="005444E0"/>
    <w:rPr>
      <w:rFonts w:ascii="Tahoma" w:eastAsia="Times New Roman" w:hAnsi="Tahoma" w:cs="Times New Roman"/>
      <w:sz w:val="24"/>
      <w:szCs w:val="24"/>
      <w:shd w:val="clear" w:color="auto" w:fill="000080"/>
      <w:lang w:eastAsia="fr-FR"/>
    </w:rPr>
  </w:style>
  <w:style w:type="paragraph" w:customStyle="1" w:styleId="xl24">
    <w:name w:val="xl24"/>
    <w:basedOn w:val="Normal"/>
    <w:rsid w:val="005444E0"/>
    <w:pPr>
      <w:spacing w:before="100" w:beforeAutospacing="1" w:after="100" w:afterAutospacing="1" w:line="240" w:lineRule="auto"/>
      <w:jc w:val="center"/>
    </w:pPr>
    <w:rPr>
      <w:rFonts w:ascii="Arial" w:eastAsia="Arial Unicode MS" w:hAnsi="Arial" w:cs="Arial"/>
      <w:sz w:val="18"/>
      <w:szCs w:val="18"/>
      <w:lang w:eastAsia="fr-FR"/>
    </w:rPr>
  </w:style>
  <w:style w:type="paragraph" w:customStyle="1" w:styleId="xl25">
    <w:name w:val="xl25"/>
    <w:basedOn w:val="Normal"/>
    <w:rsid w:val="005444E0"/>
    <w:pPr>
      <w:spacing w:before="100" w:beforeAutospacing="1" w:after="100" w:afterAutospacing="1" w:line="240" w:lineRule="auto"/>
      <w:jc w:val="center"/>
    </w:pPr>
    <w:rPr>
      <w:rFonts w:ascii="Arial Unicode MS" w:eastAsia="Arial Unicode MS" w:hAnsi="Arial Unicode MS" w:cs="Arial Unicode MS"/>
      <w:sz w:val="18"/>
      <w:szCs w:val="18"/>
      <w:lang w:eastAsia="fr-FR"/>
    </w:rPr>
  </w:style>
  <w:style w:type="paragraph" w:customStyle="1" w:styleId="xl26">
    <w:name w:val="xl26"/>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7">
    <w:name w:val="xl27"/>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8">
    <w:name w:val="xl28"/>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29">
    <w:name w:val="xl29"/>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30">
    <w:name w:val="xl30"/>
    <w:basedOn w:val="Normal"/>
    <w:rsid w:val="005444E0"/>
    <w:pPr>
      <w:spacing w:before="100" w:beforeAutospacing="1" w:after="100" w:afterAutospacing="1" w:line="240" w:lineRule="auto"/>
      <w:jc w:val="center"/>
    </w:pPr>
    <w:rPr>
      <w:rFonts w:ascii="Arial" w:eastAsia="Arial Unicode MS" w:hAnsi="Arial" w:cs="Arial"/>
      <w:sz w:val="24"/>
      <w:szCs w:val="24"/>
      <w:lang w:eastAsia="fr-FR"/>
    </w:rPr>
  </w:style>
  <w:style w:type="paragraph" w:customStyle="1" w:styleId="xl31">
    <w:name w:val="xl31"/>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2">
    <w:name w:val="xl32"/>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3">
    <w:name w:val="xl3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4">
    <w:name w:val="xl3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i/>
      <w:iCs/>
      <w:sz w:val="24"/>
      <w:szCs w:val="24"/>
      <w:lang w:eastAsia="fr-FR"/>
    </w:rPr>
  </w:style>
  <w:style w:type="paragraph" w:customStyle="1" w:styleId="xl35">
    <w:name w:val="xl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6">
    <w:name w:val="xl3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7">
    <w:name w:val="xl37"/>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8">
    <w:name w:val="xl38"/>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39">
    <w:name w:val="xl39"/>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0">
    <w:name w:val="xl40"/>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1">
    <w:name w:val="xl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2">
    <w:name w:val="xl4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3">
    <w:name w:val="xl43"/>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4">
    <w:name w:val="xl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5">
    <w:name w:val="xl45"/>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6">
    <w:name w:val="xl4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color w:val="000000"/>
      <w:sz w:val="24"/>
      <w:szCs w:val="24"/>
      <w:lang w:eastAsia="fr-FR"/>
    </w:rPr>
  </w:style>
  <w:style w:type="paragraph" w:customStyle="1" w:styleId="xl47">
    <w:name w:val="xl47"/>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8">
    <w:name w:val="xl48"/>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9">
    <w:name w:val="xl49"/>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0">
    <w:name w:val="xl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1">
    <w:name w:val="xl51"/>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2">
    <w:name w:val="xl52"/>
    <w:basedOn w:val="Normal"/>
    <w:rsid w:val="005444E0"/>
    <w:pPr>
      <w:shd w:val="clear" w:color="auto" w:fill="FFFFFF"/>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53">
    <w:name w:val="xl53"/>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4">
    <w:name w:val="xl54"/>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5">
    <w:name w:val="xl55"/>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6">
    <w:name w:val="xl56"/>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57">
    <w:name w:val="xl57"/>
    <w:basedOn w:val="Normal"/>
    <w:rsid w:val="005444E0"/>
    <w:pPr>
      <w:pBdr>
        <w:top w:val="single" w:sz="8" w:space="0" w:color="auto"/>
        <w:lef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8">
    <w:name w:val="xl58"/>
    <w:basedOn w:val="Normal"/>
    <w:rsid w:val="005444E0"/>
    <w:pPr>
      <w:pBdr>
        <w:top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9">
    <w:name w:val="xl59"/>
    <w:basedOn w:val="Normal"/>
    <w:rsid w:val="005444E0"/>
    <w:pPr>
      <w:pBdr>
        <w:top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60">
    <w:name w:val="xl60"/>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61">
    <w:name w:val="xl61"/>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2">
    <w:name w:val="xl62"/>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3">
    <w:name w:val="xl63"/>
    <w:basedOn w:val="Normal"/>
    <w:rsid w:val="005444E0"/>
    <w:pPr>
      <w:pBdr>
        <w:lef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4">
    <w:name w:val="xl64"/>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5">
    <w:name w:val="xl65"/>
    <w:basedOn w:val="Normal"/>
    <w:rsid w:val="005444E0"/>
    <w:pPr>
      <w:pBdr>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6">
    <w:name w:val="xl66"/>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7">
    <w:name w:val="xl67"/>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8">
    <w:name w:val="xl68"/>
    <w:basedOn w:val="Normal"/>
    <w:rsid w:val="005444E0"/>
    <w:pPr>
      <w:pBdr>
        <w:left w:val="single" w:sz="8" w:space="0" w:color="auto"/>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9">
    <w:name w:val="xl69"/>
    <w:basedOn w:val="Normal"/>
    <w:rsid w:val="005444E0"/>
    <w:pPr>
      <w:pBdr>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0">
    <w:name w:val="xl70"/>
    <w:basedOn w:val="Normal"/>
    <w:rsid w:val="005444E0"/>
    <w:pPr>
      <w:pBdr>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1">
    <w:name w:val="xl71"/>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2">
    <w:name w:val="xl7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3">
    <w:name w:val="xl73"/>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4">
    <w:name w:val="xl74"/>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5">
    <w:name w:val="xl75"/>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6">
    <w:name w:val="xl76"/>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7">
    <w:name w:val="xl77"/>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character" w:styleId="Appelnotedebasdep">
    <w:name w:val="footnote reference"/>
    <w:rsid w:val="005444E0"/>
    <w:rPr>
      <w:vertAlign w:val="superscript"/>
    </w:rPr>
  </w:style>
  <w:style w:type="paragraph" w:styleId="Notedebasdepage">
    <w:name w:val="footnote text"/>
    <w:aliases w:val="fn,FOOTNOTES,single space,ALTS FOOTNOTE,Geneva 9,Font: Geneva 9,Boston 10,f,Footnote Text Char1,footnote text,FN,Footnote Text Char Char Char Char Char,Footnote Text Char Char Char Char Char Char,ft,Car18"/>
    <w:basedOn w:val="Normal"/>
    <w:link w:val="NotedebasdepageCar"/>
    <w:rsid w:val="005444E0"/>
    <w:pPr>
      <w:spacing w:after="0" w:line="240" w:lineRule="auto"/>
    </w:pPr>
    <w:rPr>
      <w:rFonts w:ascii="Times New Roman" w:eastAsia="Times New Roman" w:hAnsi="Times New Roman" w:cs="Times New Roman"/>
      <w:sz w:val="24"/>
      <w:szCs w:val="24"/>
      <w:lang w:eastAsia="fr-FR"/>
    </w:rPr>
  </w:style>
  <w:style w:type="character" w:customStyle="1" w:styleId="NotedebasdepageCar">
    <w:name w:val="Note de bas de page Car"/>
    <w:aliases w:val="fn Car,FOOTNOTES Car,single space Car,ALTS FOOTNOTE Car,Geneva 9 Car,Font: Geneva 9 Car,Boston 10 Car,f Car,Footnote Text Char1 Car,footnote text Car,FN Car,Footnote Text Char Char Char Char Char Car,ft Car,Car18 Car"/>
    <w:basedOn w:val="Policepardfaut"/>
    <w:link w:val="Notedebasdepage"/>
    <w:rsid w:val="005444E0"/>
    <w:rPr>
      <w:rFonts w:ascii="Times New Roman" w:eastAsia="Times New Roman" w:hAnsi="Times New Roman" w:cs="Times New Roman"/>
      <w:sz w:val="24"/>
      <w:szCs w:val="24"/>
      <w:lang w:eastAsia="fr-FR"/>
    </w:rPr>
  </w:style>
  <w:style w:type="paragraph" w:styleId="TitreTR">
    <w:name w:val="toa heading"/>
    <w:basedOn w:val="Normal"/>
    <w:next w:val="Normal"/>
    <w:rsid w:val="005444E0"/>
    <w:pPr>
      <w:tabs>
        <w:tab w:val="left" w:pos="9000"/>
        <w:tab w:val="right" w:pos="9360"/>
      </w:tabs>
      <w:suppressAutoHyphens/>
      <w:spacing w:after="0" w:line="240" w:lineRule="auto"/>
      <w:jc w:val="both"/>
    </w:pPr>
    <w:rPr>
      <w:rFonts w:ascii="Times New Roman" w:eastAsia="Times New Roman" w:hAnsi="Times New Roman" w:cs="Times New Roman"/>
      <w:sz w:val="24"/>
      <w:szCs w:val="24"/>
      <w:lang w:eastAsia="fr-FR"/>
    </w:rPr>
  </w:style>
  <w:style w:type="paragraph" w:customStyle="1" w:styleId="Head22">
    <w:name w:val="Head 2.2"/>
    <w:basedOn w:val="Normal"/>
    <w:rsid w:val="005444E0"/>
    <w:pPr>
      <w:suppressAutoHyphens/>
      <w:spacing w:after="0" w:line="240" w:lineRule="auto"/>
      <w:ind w:left="360" w:hanging="360"/>
    </w:pPr>
    <w:rPr>
      <w:rFonts w:ascii="Times New Roman" w:eastAsia="Times New Roman" w:hAnsi="Times New Roman" w:cs="Times New Roman"/>
      <w:b/>
      <w:sz w:val="24"/>
      <w:szCs w:val="24"/>
      <w:lang w:eastAsia="fr-FR"/>
    </w:rPr>
  </w:style>
  <w:style w:type="paragraph" w:customStyle="1" w:styleId="Head21">
    <w:name w:val="Head 2.1"/>
    <w:basedOn w:val="Normal"/>
    <w:rsid w:val="005444E0"/>
    <w:pPr>
      <w:suppressAutoHyphens/>
      <w:spacing w:after="0" w:line="240" w:lineRule="auto"/>
      <w:jc w:val="center"/>
    </w:pPr>
    <w:rPr>
      <w:rFonts w:ascii="Times New Roman" w:eastAsia="Times New Roman" w:hAnsi="Times New Roman" w:cs="Times New Roman"/>
      <w:b/>
      <w:sz w:val="24"/>
      <w:szCs w:val="24"/>
      <w:lang w:eastAsia="fr-FR"/>
    </w:rPr>
  </w:style>
  <w:style w:type="paragraph" w:customStyle="1" w:styleId="Outline">
    <w:name w:val="Outline"/>
    <w:basedOn w:val="Normal"/>
    <w:rsid w:val="005444E0"/>
    <w:pPr>
      <w:spacing w:before="240" w:after="0" w:line="240" w:lineRule="auto"/>
    </w:pPr>
    <w:rPr>
      <w:rFonts w:ascii="Times New Roman" w:eastAsia="Times New Roman" w:hAnsi="Times New Roman" w:cs="Times New Roman"/>
      <w:kern w:val="28"/>
      <w:sz w:val="24"/>
      <w:szCs w:val="24"/>
      <w:lang w:eastAsia="fr-FR"/>
    </w:rPr>
  </w:style>
  <w:style w:type="paragraph" w:styleId="Normalcentr">
    <w:name w:val="Block Text"/>
    <w:basedOn w:val="Normal"/>
    <w:rsid w:val="005444E0"/>
    <w:pPr>
      <w:suppressAutoHyphens/>
      <w:spacing w:after="0" w:line="240" w:lineRule="auto"/>
      <w:ind w:left="533" w:right="-72" w:hanging="533"/>
      <w:jc w:val="both"/>
    </w:pPr>
    <w:rPr>
      <w:rFonts w:ascii="Times New Roman" w:eastAsia="Times New Roman" w:hAnsi="Times New Roman" w:cs="Times New Roman"/>
      <w:sz w:val="24"/>
      <w:szCs w:val="24"/>
      <w:lang w:eastAsia="fr-FR"/>
    </w:rPr>
  </w:style>
  <w:style w:type="paragraph" w:customStyle="1" w:styleId="Titredetablejuridique">
    <w:name w:val="Titre de table juridique"/>
    <w:basedOn w:val="Normal"/>
    <w:rsid w:val="005444E0"/>
    <w:pPr>
      <w:widowControl w:val="0"/>
      <w:tabs>
        <w:tab w:val="right" w:pos="9360"/>
      </w:tabs>
      <w:suppressAutoHyphens/>
      <w:autoSpaceDE w:val="0"/>
      <w:autoSpaceDN w:val="0"/>
      <w:adjustRightInd w:val="0"/>
      <w:spacing w:after="0" w:line="240" w:lineRule="atLeast"/>
    </w:pPr>
    <w:rPr>
      <w:rFonts w:ascii="Courier New" w:eastAsia="Times New Roman" w:hAnsi="Courier New" w:cs="Times New Roman"/>
      <w:sz w:val="24"/>
      <w:szCs w:val="24"/>
      <w:lang w:val="en-US" w:eastAsia="fr-FR"/>
    </w:rPr>
  </w:style>
  <w:style w:type="paragraph" w:styleId="TM1">
    <w:name w:val="toc 1"/>
    <w:aliases w:val="TM 2.1"/>
    <w:basedOn w:val="Normal"/>
    <w:next w:val="Normal"/>
    <w:autoRedefine/>
    <w:uiPriority w:val="39"/>
    <w:qFormat/>
    <w:rsid w:val="005444E0"/>
    <w:pPr>
      <w:spacing w:before="60" w:after="60" w:line="240" w:lineRule="auto"/>
    </w:pPr>
    <w:rPr>
      <w:rFonts w:ascii="Tahoma" w:eastAsia="Times New Roman" w:hAnsi="Tahoma" w:cs="Tahoma"/>
      <w:bCs/>
      <w:iCs/>
      <w:sz w:val="18"/>
      <w:szCs w:val="18"/>
      <w:lang w:eastAsia="fr-FR"/>
    </w:rPr>
  </w:style>
  <w:style w:type="paragraph" w:styleId="TM2">
    <w:name w:val="toc 2"/>
    <w:aliases w:val="TM 2.2"/>
    <w:basedOn w:val="Normal"/>
    <w:next w:val="Normal"/>
    <w:autoRedefine/>
    <w:uiPriority w:val="39"/>
    <w:qFormat/>
    <w:rsid w:val="005444E0"/>
    <w:pPr>
      <w:tabs>
        <w:tab w:val="right" w:leader="dot" w:pos="9639"/>
      </w:tabs>
      <w:spacing w:after="0" w:line="240" w:lineRule="auto"/>
      <w:ind w:left="240"/>
    </w:pPr>
    <w:rPr>
      <w:rFonts w:ascii="Tahoma" w:eastAsia="Times New Roman" w:hAnsi="Tahoma" w:cs="Tahoma"/>
      <w:b/>
      <w:bCs/>
      <w:noProof/>
      <w:sz w:val="24"/>
      <w:szCs w:val="24"/>
      <w:lang w:eastAsia="fr-FR"/>
    </w:rPr>
  </w:style>
  <w:style w:type="paragraph" w:styleId="TM3">
    <w:name w:val="toc 3"/>
    <w:basedOn w:val="Normal"/>
    <w:next w:val="Normal"/>
    <w:autoRedefine/>
    <w:uiPriority w:val="39"/>
    <w:qFormat/>
    <w:rsid w:val="005444E0"/>
    <w:pPr>
      <w:spacing w:after="0" w:line="240" w:lineRule="auto"/>
      <w:ind w:left="480"/>
    </w:pPr>
    <w:rPr>
      <w:rFonts w:ascii="Times New Roman" w:eastAsia="Times New Roman" w:hAnsi="Times New Roman" w:cs="Times New Roman"/>
      <w:sz w:val="24"/>
      <w:szCs w:val="24"/>
      <w:lang w:eastAsia="fr-FR"/>
    </w:rPr>
  </w:style>
  <w:style w:type="paragraph" w:styleId="TM4">
    <w:name w:val="toc 4"/>
    <w:basedOn w:val="Normal"/>
    <w:next w:val="Normal"/>
    <w:autoRedefine/>
    <w:uiPriority w:val="39"/>
    <w:rsid w:val="005444E0"/>
    <w:pPr>
      <w:spacing w:after="0" w:line="240" w:lineRule="auto"/>
      <w:ind w:left="720"/>
    </w:pPr>
    <w:rPr>
      <w:rFonts w:ascii="Times New Roman" w:eastAsia="Times New Roman" w:hAnsi="Times New Roman" w:cs="Times New Roman"/>
      <w:sz w:val="24"/>
      <w:szCs w:val="24"/>
      <w:lang w:eastAsia="fr-FR"/>
    </w:rPr>
  </w:style>
  <w:style w:type="paragraph" w:styleId="TM5">
    <w:name w:val="toc 5"/>
    <w:basedOn w:val="Normal"/>
    <w:next w:val="Normal"/>
    <w:autoRedefine/>
    <w:uiPriority w:val="39"/>
    <w:rsid w:val="005444E0"/>
    <w:pPr>
      <w:spacing w:after="0" w:line="240" w:lineRule="auto"/>
      <w:ind w:left="960"/>
    </w:pPr>
    <w:rPr>
      <w:rFonts w:ascii="Times New Roman" w:eastAsia="Times New Roman" w:hAnsi="Times New Roman" w:cs="Times New Roman"/>
      <w:sz w:val="24"/>
      <w:szCs w:val="24"/>
      <w:lang w:eastAsia="fr-FR"/>
    </w:rPr>
  </w:style>
  <w:style w:type="paragraph" w:styleId="TM6">
    <w:name w:val="toc 6"/>
    <w:basedOn w:val="Normal"/>
    <w:next w:val="Normal"/>
    <w:autoRedefine/>
    <w:uiPriority w:val="39"/>
    <w:rsid w:val="005444E0"/>
    <w:pPr>
      <w:spacing w:after="0" w:line="240" w:lineRule="auto"/>
      <w:ind w:left="1200"/>
    </w:pPr>
    <w:rPr>
      <w:rFonts w:ascii="Times New Roman" w:eastAsia="Times New Roman" w:hAnsi="Times New Roman" w:cs="Times New Roman"/>
      <w:sz w:val="24"/>
      <w:szCs w:val="24"/>
      <w:lang w:eastAsia="fr-FR"/>
    </w:rPr>
  </w:style>
  <w:style w:type="paragraph" w:styleId="TM7">
    <w:name w:val="toc 7"/>
    <w:basedOn w:val="Normal"/>
    <w:next w:val="Normal"/>
    <w:autoRedefine/>
    <w:uiPriority w:val="39"/>
    <w:rsid w:val="005444E0"/>
    <w:pPr>
      <w:spacing w:after="0" w:line="240" w:lineRule="auto"/>
      <w:ind w:left="1440"/>
    </w:pPr>
    <w:rPr>
      <w:rFonts w:ascii="Times New Roman" w:eastAsia="Times New Roman" w:hAnsi="Times New Roman" w:cs="Times New Roman"/>
      <w:sz w:val="24"/>
      <w:szCs w:val="24"/>
      <w:lang w:eastAsia="fr-FR"/>
    </w:rPr>
  </w:style>
  <w:style w:type="paragraph" w:styleId="TM8">
    <w:name w:val="toc 8"/>
    <w:basedOn w:val="Normal"/>
    <w:next w:val="Normal"/>
    <w:autoRedefine/>
    <w:uiPriority w:val="39"/>
    <w:rsid w:val="005444E0"/>
    <w:pPr>
      <w:spacing w:after="0" w:line="240" w:lineRule="auto"/>
      <w:ind w:left="1680"/>
    </w:pPr>
    <w:rPr>
      <w:rFonts w:ascii="Times New Roman" w:eastAsia="Times New Roman" w:hAnsi="Times New Roman" w:cs="Times New Roman"/>
      <w:sz w:val="24"/>
      <w:szCs w:val="24"/>
      <w:lang w:eastAsia="fr-FR"/>
    </w:rPr>
  </w:style>
  <w:style w:type="paragraph" w:styleId="TM9">
    <w:name w:val="toc 9"/>
    <w:basedOn w:val="Normal"/>
    <w:next w:val="Normal"/>
    <w:autoRedefine/>
    <w:uiPriority w:val="39"/>
    <w:rsid w:val="005444E0"/>
    <w:pPr>
      <w:spacing w:after="0" w:line="240" w:lineRule="auto"/>
      <w:ind w:left="1920"/>
    </w:pPr>
    <w:rPr>
      <w:rFonts w:ascii="Times New Roman" w:eastAsia="Times New Roman" w:hAnsi="Times New Roman" w:cs="Times New Roman"/>
      <w:sz w:val="24"/>
      <w:szCs w:val="24"/>
      <w:lang w:eastAsia="fr-FR"/>
    </w:rPr>
  </w:style>
  <w:style w:type="character" w:styleId="Lienhypertexte">
    <w:name w:val="Hyperlink"/>
    <w:uiPriority w:val="99"/>
    <w:rsid w:val="005444E0"/>
    <w:rPr>
      <w:color w:val="0000FF"/>
      <w:u w:val="single"/>
    </w:rPr>
  </w:style>
  <w:style w:type="paragraph" w:customStyle="1" w:styleId="Pucea">
    <w:name w:val="Puce a"/>
    <w:basedOn w:val="Normal"/>
    <w:rsid w:val="005444E0"/>
    <w:pPr>
      <w:widowControl w:val="0"/>
      <w:numPr>
        <w:numId w:val="3"/>
      </w:numPr>
      <w:spacing w:before="60" w:after="60" w:line="240" w:lineRule="auto"/>
      <w:jc w:val="both"/>
    </w:pPr>
    <w:rPr>
      <w:rFonts w:ascii="Arial" w:eastAsia="Times New Roman" w:hAnsi="Arial" w:cs="Arial"/>
      <w:sz w:val="24"/>
      <w:szCs w:val="24"/>
      <w:lang w:eastAsia="fr-FR"/>
    </w:rPr>
  </w:style>
  <w:style w:type="paragraph" w:customStyle="1" w:styleId="Tiret">
    <w:name w:val="Tiret"/>
    <w:basedOn w:val="Normal"/>
    <w:rsid w:val="005444E0"/>
    <w:pPr>
      <w:widowControl w:val="0"/>
      <w:numPr>
        <w:ilvl w:val="3"/>
      </w:numPr>
      <w:tabs>
        <w:tab w:val="left" w:pos="1701"/>
      </w:tabs>
      <w:spacing w:after="60" w:line="240" w:lineRule="auto"/>
      <w:ind w:left="1701" w:hanging="425"/>
      <w:outlineLvl w:val="3"/>
    </w:pPr>
    <w:rPr>
      <w:rFonts w:ascii="Arial" w:eastAsia="Times New Roman" w:hAnsi="Arial" w:cs="Arial"/>
      <w:bCs/>
      <w:sz w:val="24"/>
      <w:szCs w:val="24"/>
      <w:lang w:eastAsia="fr-FR"/>
    </w:rPr>
  </w:style>
  <w:style w:type="paragraph" w:customStyle="1" w:styleId="Corpsdetexte1a">
    <w:name w:val="Corps de texte 1a"/>
    <w:basedOn w:val="Normal"/>
    <w:rsid w:val="005444E0"/>
    <w:pPr>
      <w:widowControl w:val="0"/>
      <w:tabs>
        <w:tab w:val="left" w:pos="851"/>
      </w:tabs>
      <w:spacing w:before="120" w:after="60" w:line="240" w:lineRule="auto"/>
      <w:ind w:left="851" w:hanging="284"/>
      <w:jc w:val="both"/>
    </w:pPr>
    <w:rPr>
      <w:rFonts w:ascii="Arial" w:eastAsia="Times New Roman" w:hAnsi="Arial" w:cs="Times New Roman"/>
      <w:sz w:val="24"/>
      <w:szCs w:val="24"/>
      <w:lang w:eastAsia="fr-FR"/>
    </w:rPr>
  </w:style>
  <w:style w:type="paragraph" w:customStyle="1" w:styleId="corpsdetexte0">
    <w:name w:val="corps de texte"/>
    <w:basedOn w:val="Normal"/>
    <w:rsid w:val="005444E0"/>
    <w:pPr>
      <w:spacing w:line="300" w:lineRule="exact"/>
      <w:jc w:val="both"/>
    </w:pPr>
    <w:rPr>
      <w:rFonts w:ascii="Times New Roman" w:eastAsia="Times New Roman" w:hAnsi="Times New Roman" w:cs="Times New Roman"/>
      <w:sz w:val="24"/>
      <w:szCs w:val="24"/>
      <w:lang w:eastAsia="fr-FR"/>
    </w:rPr>
  </w:style>
  <w:style w:type="paragraph" w:customStyle="1" w:styleId="siliacII">
    <w:name w:val="siliac II"/>
    <w:basedOn w:val="Normal"/>
    <w:rsid w:val="005444E0"/>
    <w:pPr>
      <w:spacing w:before="100" w:beforeAutospacing="1" w:after="120" w:line="300" w:lineRule="exact"/>
      <w:ind w:left="284"/>
      <w:outlineLvl w:val="2"/>
    </w:pPr>
    <w:rPr>
      <w:rFonts w:ascii="Arial" w:eastAsia="Times New Roman" w:hAnsi="Arial" w:cs="Times New Roman"/>
      <w:b/>
      <w:sz w:val="24"/>
      <w:szCs w:val="24"/>
      <w:lang w:eastAsia="fr-FR"/>
    </w:rPr>
  </w:style>
  <w:style w:type="character" w:customStyle="1" w:styleId="CarCar7">
    <w:name w:val="Car Car7"/>
    <w:semiHidden/>
    <w:rsid w:val="005444E0"/>
    <w:rPr>
      <w:b/>
      <w:bCs/>
      <w:sz w:val="24"/>
      <w:lang w:val="en-GB" w:eastAsia="fr-FR" w:bidi="ar-SA"/>
    </w:rPr>
  </w:style>
  <w:style w:type="paragraph" w:styleId="Textebrut">
    <w:name w:val="Plain Text"/>
    <w:basedOn w:val="Normal"/>
    <w:link w:val="TextebrutCar"/>
    <w:uiPriority w:val="99"/>
    <w:rsid w:val="005444E0"/>
    <w:pPr>
      <w:spacing w:after="0" w:line="240" w:lineRule="auto"/>
    </w:pPr>
    <w:rPr>
      <w:rFonts w:ascii="Courier New" w:eastAsia="Times New Roman" w:hAnsi="Courier New" w:cs="Times New Roman"/>
      <w:sz w:val="24"/>
      <w:szCs w:val="24"/>
      <w:lang w:val="en-GB"/>
    </w:rPr>
  </w:style>
  <w:style w:type="character" w:customStyle="1" w:styleId="TextebrutCar">
    <w:name w:val="Texte brut Car"/>
    <w:basedOn w:val="Policepardfaut"/>
    <w:link w:val="Textebrut"/>
    <w:uiPriority w:val="99"/>
    <w:rsid w:val="005444E0"/>
    <w:rPr>
      <w:rFonts w:ascii="Courier New" w:eastAsia="Times New Roman" w:hAnsi="Courier New" w:cs="Times New Roman"/>
      <w:sz w:val="24"/>
      <w:szCs w:val="24"/>
      <w:lang w:val="en-GB"/>
    </w:rPr>
  </w:style>
  <w:style w:type="paragraph" w:styleId="Commentaire">
    <w:name w:val="annotation text"/>
    <w:basedOn w:val="Normal"/>
    <w:link w:val="CommentaireCar2"/>
    <w:uiPriority w:val="99"/>
    <w:rsid w:val="005444E0"/>
    <w:pPr>
      <w:spacing w:after="0" w:line="240" w:lineRule="auto"/>
    </w:pPr>
    <w:rPr>
      <w:rFonts w:ascii="Times New Roman" w:eastAsia="Times New Roman" w:hAnsi="Times New Roman" w:cs="Times New Roman"/>
      <w:sz w:val="24"/>
      <w:szCs w:val="24"/>
    </w:rPr>
  </w:style>
  <w:style w:type="character" w:customStyle="1" w:styleId="CommentaireCar">
    <w:name w:val="Commentaire Car"/>
    <w:basedOn w:val="Policepardfaut"/>
    <w:uiPriority w:val="99"/>
    <w:rsid w:val="005444E0"/>
    <w:rPr>
      <w:sz w:val="20"/>
      <w:szCs w:val="20"/>
    </w:rPr>
  </w:style>
  <w:style w:type="paragraph" w:customStyle="1" w:styleId="arial">
    <w:name w:val="arial"/>
    <w:basedOn w:val="Normal"/>
    <w:rsid w:val="005444E0"/>
    <w:pPr>
      <w:spacing w:after="0" w:line="240" w:lineRule="auto"/>
      <w:jc w:val="both"/>
    </w:pPr>
    <w:rPr>
      <w:rFonts w:ascii="Arial" w:eastAsia="Times New Roman" w:hAnsi="Arial" w:cs="Arial"/>
      <w:sz w:val="24"/>
      <w:szCs w:val="24"/>
      <w:lang w:val="fr-CM" w:eastAsia="fr-FR"/>
    </w:rPr>
  </w:style>
  <w:style w:type="paragraph" w:customStyle="1" w:styleId="Paragraphedeliste1">
    <w:name w:val="Paragraphe de liste1"/>
    <w:basedOn w:val="Normal"/>
    <w:qFormat/>
    <w:rsid w:val="005444E0"/>
    <w:pPr>
      <w:spacing w:after="200" w:line="276" w:lineRule="auto"/>
      <w:ind w:left="720"/>
      <w:contextualSpacing/>
    </w:pPr>
    <w:rPr>
      <w:rFonts w:ascii="Calibri" w:eastAsia="Calibri" w:hAnsi="Calibri" w:cs="Times New Roman"/>
      <w:lang w:val="en-US"/>
    </w:rPr>
  </w:style>
  <w:style w:type="character" w:customStyle="1" w:styleId="Fort">
    <w:name w:val="Fort"/>
    <w:rsid w:val="005444E0"/>
    <w:rPr>
      <w:b/>
    </w:rPr>
  </w:style>
  <w:style w:type="numbering" w:customStyle="1" w:styleId="NoList1">
    <w:name w:val="No List1"/>
    <w:next w:val="Aucuneliste"/>
    <w:semiHidden/>
    <w:unhideWhenUsed/>
    <w:rsid w:val="005444E0"/>
  </w:style>
  <w:style w:type="paragraph" w:styleId="Retraitnormal">
    <w:name w:val="Normal Indent"/>
    <w:basedOn w:val="Normal"/>
    <w:rsid w:val="005444E0"/>
    <w:pPr>
      <w:widowControl w:val="0"/>
      <w:spacing w:after="0" w:line="240" w:lineRule="auto"/>
      <w:ind w:left="708"/>
      <w:jc w:val="both"/>
    </w:pPr>
    <w:rPr>
      <w:rFonts w:ascii="Arial" w:eastAsia="Times New Roman" w:hAnsi="Arial" w:cs="Times New Roman"/>
      <w:snapToGrid w:val="0"/>
      <w:szCs w:val="24"/>
      <w:lang w:eastAsia="fr-FR"/>
    </w:rPr>
  </w:style>
  <w:style w:type="character" w:styleId="Lienhypertextesuivivisit">
    <w:name w:val="FollowedHyperlink"/>
    <w:rsid w:val="005444E0"/>
    <w:rPr>
      <w:color w:val="800080"/>
      <w:u w:val="single"/>
    </w:rPr>
  </w:style>
  <w:style w:type="paragraph" w:customStyle="1" w:styleId="font5">
    <w:name w:val="font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78">
    <w:name w:val="xl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79">
    <w:name w:val="xl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0">
    <w:name w:val="xl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1">
    <w:name w:val="xl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2">
    <w:name w:val="xl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3">
    <w:name w:val="xl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4">
    <w:name w:val="xl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5">
    <w:name w:val="xl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6">
    <w:name w:val="xl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7">
    <w:name w:val="xl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88">
    <w:name w:val="xl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89">
    <w:name w:val="xl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0">
    <w:name w:val="xl9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91">
    <w:name w:val="xl9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92">
    <w:name w:val="xl9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3">
    <w:name w:val="xl9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4">
    <w:name w:val="xl94"/>
    <w:basedOn w:val="Normal"/>
    <w:rsid w:val="005444E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95">
    <w:name w:val="xl9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6">
    <w:name w:val="xl9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7">
    <w:name w:val="xl97"/>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8">
    <w:name w:val="xl9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9">
    <w:name w:val="xl9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0">
    <w:name w:val="xl10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1">
    <w:name w:val="xl10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02">
    <w:name w:val="xl10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03">
    <w:name w:val="xl10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04">
    <w:name w:val="xl1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5">
    <w:name w:val="xl1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6">
    <w:name w:val="xl1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7">
    <w:name w:val="xl10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8">
    <w:name w:val="xl108"/>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09">
    <w:name w:val="xl10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0">
    <w:name w:val="xl110"/>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1">
    <w:name w:val="xl111"/>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2">
    <w:name w:val="xl112"/>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3">
    <w:name w:val="xl113"/>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4">
    <w:name w:val="xl11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5">
    <w:name w:val="xl115"/>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16">
    <w:name w:val="xl116"/>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7">
    <w:name w:val="xl1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8">
    <w:name w:val="xl1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19">
    <w:name w:val="xl1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0">
    <w:name w:val="xl1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1">
    <w:name w:val="xl1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2">
    <w:name w:val="xl1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3">
    <w:name w:val="xl1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124">
    <w:name w:val="xl124"/>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5">
    <w:name w:val="xl12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6">
    <w:name w:val="xl126"/>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27">
    <w:name w:val="xl127"/>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28">
    <w:name w:val="xl128"/>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9">
    <w:name w:val="xl12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0">
    <w:name w:val="xl130"/>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1">
    <w:name w:val="xl131"/>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2">
    <w:name w:val="xl132"/>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3">
    <w:name w:val="xl133"/>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4">
    <w:name w:val="xl134"/>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5">
    <w:name w:val="xl135"/>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6">
    <w:name w:val="xl1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7">
    <w:name w:val="xl1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38">
    <w:name w:val="xl138"/>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9">
    <w:name w:val="xl139"/>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0">
    <w:name w:val="xl140"/>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1">
    <w:name w:val="xl1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2">
    <w:name w:val="xl14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43">
    <w:name w:val="xl143"/>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4">
    <w:name w:val="xl144"/>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5">
    <w:name w:val="xl145"/>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46">
    <w:name w:val="xl14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47">
    <w:name w:val="xl14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8">
    <w:name w:val="xl14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9">
    <w:name w:val="xl14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lang w:val="en-GB" w:eastAsia="ko-KR"/>
    </w:rPr>
  </w:style>
  <w:style w:type="paragraph" w:customStyle="1" w:styleId="xl150">
    <w:name w:val="xl150"/>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51">
    <w:name w:val="xl151"/>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2">
    <w:name w:val="xl152"/>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3">
    <w:name w:val="xl15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4">
    <w:name w:val="xl154"/>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5">
    <w:name w:val="xl1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6">
    <w:name w:val="xl156"/>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7">
    <w:name w:val="xl15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8">
    <w:name w:val="xl158"/>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9">
    <w:name w:val="xl1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60">
    <w:name w:val="xl16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1">
    <w:name w:val="xl161"/>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2">
    <w:name w:val="xl162"/>
    <w:basedOn w:val="Normal"/>
    <w:rsid w:val="005444E0"/>
    <w:pPr>
      <w:pBdr>
        <w:top w:val="single" w:sz="4" w:space="0" w:color="auto"/>
        <w:left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b/>
      <w:bCs/>
      <w:i/>
      <w:iCs/>
      <w:sz w:val="24"/>
      <w:szCs w:val="24"/>
      <w:lang w:val="en-GB" w:eastAsia="ko-KR"/>
    </w:rPr>
  </w:style>
  <w:style w:type="paragraph" w:customStyle="1" w:styleId="xl163">
    <w:name w:val="xl163"/>
    <w:basedOn w:val="Normal"/>
    <w:rsid w:val="005444E0"/>
    <w:pPr>
      <w:pBdr>
        <w:top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4">
    <w:name w:val="xl164"/>
    <w:basedOn w:val="Normal"/>
    <w:rsid w:val="005444E0"/>
    <w:pPr>
      <w:pBdr>
        <w:top w:val="single" w:sz="4" w:space="0" w:color="auto"/>
        <w:bottom w:val="single" w:sz="4" w:space="0" w:color="auto"/>
        <w:right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5">
    <w:name w:val="xl165"/>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b/>
      <w:bCs/>
      <w:i/>
      <w:iCs/>
      <w:sz w:val="24"/>
      <w:szCs w:val="24"/>
      <w:lang w:val="en-GB" w:eastAsia="ko-KR"/>
    </w:rPr>
  </w:style>
  <w:style w:type="paragraph" w:customStyle="1" w:styleId="xl166">
    <w:name w:val="xl166"/>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8"/>
      <w:szCs w:val="28"/>
      <w:lang w:val="en-GB" w:eastAsia="ko-KR"/>
    </w:rPr>
  </w:style>
  <w:style w:type="paragraph" w:customStyle="1" w:styleId="xl167">
    <w:name w:val="xl167"/>
    <w:basedOn w:val="Normal"/>
    <w:rsid w:val="005444E0"/>
    <w:pPr>
      <w:pBdr>
        <w:top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8">
    <w:name w:val="xl168"/>
    <w:basedOn w:val="Normal"/>
    <w:rsid w:val="005444E0"/>
    <w:pPr>
      <w:pBdr>
        <w:top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9">
    <w:name w:val="xl169"/>
    <w:basedOn w:val="Normal"/>
    <w:rsid w:val="005444E0"/>
    <w:pPr>
      <w:pBdr>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70">
    <w:name w:val="xl170"/>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71">
    <w:name w:val="xl17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2">
    <w:name w:val="xl172"/>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73">
    <w:name w:val="xl173"/>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4">
    <w:name w:val="xl17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75">
    <w:name w:val="xl17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color w:val="000000"/>
      <w:lang w:val="en-GB" w:eastAsia="ko-KR"/>
    </w:rPr>
  </w:style>
  <w:style w:type="paragraph" w:customStyle="1" w:styleId="xl176">
    <w:name w:val="xl17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7">
    <w:name w:val="xl17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8">
    <w:name w:val="xl1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79">
    <w:name w:val="xl1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0">
    <w:name w:val="xl1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1">
    <w:name w:val="xl1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2">
    <w:name w:val="xl1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183">
    <w:name w:val="xl1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b/>
      <w:bCs/>
      <w:lang w:val="en-GB" w:eastAsia="ko-KR"/>
    </w:rPr>
  </w:style>
  <w:style w:type="paragraph" w:customStyle="1" w:styleId="xl184">
    <w:name w:val="xl1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5">
    <w:name w:val="xl1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6">
    <w:name w:val="xl1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7">
    <w:name w:val="xl1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8">
    <w:name w:val="xl1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9">
    <w:name w:val="xl1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190">
    <w:name w:val="xl19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1">
    <w:name w:val="xl191"/>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2">
    <w:name w:val="xl192"/>
    <w:basedOn w:val="Normal"/>
    <w:rsid w:val="005444E0"/>
    <w:pP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193">
    <w:name w:val="xl19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194">
    <w:name w:val="xl194"/>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5">
    <w:name w:val="xl195"/>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6">
    <w:name w:val="xl196"/>
    <w:basedOn w:val="Normal"/>
    <w:rsid w:val="005444E0"/>
    <w:pPr>
      <w:pBdr>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7">
    <w:name w:val="xl197"/>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8">
    <w:name w:val="xl198"/>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99">
    <w:name w:val="xl199"/>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00">
    <w:name w:val="xl200"/>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1">
    <w:name w:val="xl201"/>
    <w:basedOn w:val="Normal"/>
    <w:rsid w:val="005444E0"/>
    <w:pP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2">
    <w:name w:val="xl202"/>
    <w:basedOn w:val="Normal"/>
    <w:rsid w:val="005444E0"/>
    <w:pP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203">
    <w:name w:val="xl203"/>
    <w:basedOn w:val="Normal"/>
    <w:rsid w:val="005444E0"/>
    <w:pPr>
      <w:pBdr>
        <w:right w:val="single" w:sz="4" w:space="0" w:color="auto"/>
      </w:pBd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4">
    <w:name w:val="xl2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05">
    <w:name w:val="xl2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06">
    <w:name w:val="xl2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207">
    <w:name w:val="xl20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8">
    <w:name w:val="xl20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i/>
      <w:iCs/>
      <w:sz w:val="24"/>
      <w:szCs w:val="24"/>
      <w:u w:val="single"/>
      <w:lang w:val="en-GB" w:eastAsia="ko-KR"/>
    </w:rPr>
  </w:style>
  <w:style w:type="paragraph" w:customStyle="1" w:styleId="xl209">
    <w:name w:val="xl20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10">
    <w:name w:val="xl21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1">
    <w:name w:val="xl21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2">
    <w:name w:val="xl212"/>
    <w:basedOn w:val="Normal"/>
    <w:rsid w:val="005444E0"/>
    <w:pPr>
      <w:spacing w:before="100" w:beforeAutospacing="1" w:after="100" w:afterAutospacing="1" w:line="240" w:lineRule="auto"/>
      <w:jc w:val="center"/>
    </w:pPr>
    <w:rPr>
      <w:rFonts w:ascii="Calibri" w:eastAsia="Batang" w:hAnsi="Calibri" w:cs="Times New Roman"/>
      <w:color w:val="000000"/>
      <w:lang w:val="en-GB" w:eastAsia="ko-KR"/>
    </w:rPr>
  </w:style>
  <w:style w:type="paragraph" w:customStyle="1" w:styleId="xl213">
    <w:name w:val="xl21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214">
    <w:name w:val="xl21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5">
    <w:name w:val="xl215"/>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216">
    <w:name w:val="xl216"/>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7">
    <w:name w:val="xl2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8">
    <w:name w:val="xl2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19">
    <w:name w:val="xl2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20">
    <w:name w:val="xl2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21">
    <w:name w:val="xl2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2">
    <w:name w:val="xl2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3">
    <w:name w:val="xl2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4">
    <w:name w:val="xl22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5">
    <w:name w:val="xl22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6">
    <w:name w:val="xl226"/>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27">
    <w:name w:val="xl227"/>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8">
    <w:name w:val="xl22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229">
    <w:name w:val="xl22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230">
    <w:name w:val="xl230"/>
    <w:basedOn w:val="Normal"/>
    <w:rsid w:val="005444E0"/>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231">
    <w:name w:val="xl231"/>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2">
    <w:name w:val="xl23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3">
    <w:name w:val="xl233"/>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34">
    <w:name w:val="xl234"/>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35">
    <w:name w:val="xl2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36">
    <w:name w:val="xl2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7">
    <w:name w:val="xl2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8">
    <w:name w:val="xl23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39">
    <w:name w:val="xl239"/>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0">
    <w:name w:val="xl240"/>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1">
    <w:name w:val="xl241"/>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2">
    <w:name w:val="xl242"/>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3">
    <w:name w:val="xl243"/>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4">
    <w:name w:val="xl2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5">
    <w:name w:val="xl24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6">
    <w:name w:val="xl246"/>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7">
    <w:name w:val="xl247"/>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8">
    <w:name w:val="xl24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9">
    <w:name w:val="xl24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0">
    <w:name w:val="xl2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51">
    <w:name w:val="xl251"/>
    <w:basedOn w:val="Normal"/>
    <w:rsid w:val="005444E0"/>
    <w:pPr>
      <w:pBdr>
        <w:lef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2">
    <w:name w:val="xl252"/>
    <w:basedOn w:val="Normal"/>
    <w:rsid w:val="005444E0"/>
    <w:pPr>
      <w:pBdr>
        <w:lef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3">
    <w:name w:val="xl25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4">
    <w:name w:val="xl254"/>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55">
    <w:name w:val="xl2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6">
    <w:name w:val="xl256"/>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7">
    <w:name w:val="xl257"/>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8">
    <w:name w:val="xl25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9">
    <w:name w:val="xl2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60">
    <w:name w:val="xl26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1">
    <w:name w:val="xl261"/>
    <w:basedOn w:val="Normal"/>
    <w:rsid w:val="005444E0"/>
    <w:pPr>
      <w:pBdr>
        <w:top w:val="single" w:sz="4" w:space="0" w:color="auto"/>
        <w:lef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2">
    <w:name w:val="xl262"/>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3">
    <w:name w:val="xl26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4">
    <w:name w:val="xl264"/>
    <w:basedOn w:val="Normal"/>
    <w:rsid w:val="005444E0"/>
    <w:pPr>
      <w:pBdr>
        <w:bottom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5">
    <w:name w:val="xl26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6">
    <w:name w:val="xl26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7">
    <w:name w:val="xl267"/>
    <w:basedOn w:val="Normal"/>
    <w:rsid w:val="005444E0"/>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8">
    <w:name w:val="xl26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lang w:val="en-GB" w:eastAsia="ko-KR"/>
    </w:rPr>
  </w:style>
  <w:style w:type="paragraph" w:customStyle="1" w:styleId="xl269">
    <w:name w:val="xl26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70">
    <w:name w:val="xl27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71">
    <w:name w:val="xl271"/>
    <w:basedOn w:val="Normal"/>
    <w:rsid w:val="005444E0"/>
    <w:pPr>
      <w:pBdr>
        <w:top w:val="single" w:sz="4" w:space="0" w:color="auto"/>
        <w:left w:val="single" w:sz="4" w:space="18"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2">
    <w:name w:val="xl272"/>
    <w:basedOn w:val="Normal"/>
    <w:rsid w:val="005444E0"/>
    <w:pPr>
      <w:pBdr>
        <w:top w:val="single" w:sz="4" w:space="0"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3">
    <w:name w:val="xl273"/>
    <w:basedOn w:val="Normal"/>
    <w:rsid w:val="005444E0"/>
    <w:pPr>
      <w:pBdr>
        <w:top w:val="single" w:sz="4" w:space="0"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4">
    <w:name w:val="xl274"/>
    <w:basedOn w:val="Normal"/>
    <w:rsid w:val="005444E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5">
    <w:name w:val="xl275"/>
    <w:basedOn w:val="Normal"/>
    <w:rsid w:val="005444E0"/>
    <w:pPr>
      <w:pBdr>
        <w:top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6">
    <w:name w:val="xl276"/>
    <w:basedOn w:val="Normal"/>
    <w:rsid w:val="005444E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7">
    <w:name w:val="xl277"/>
    <w:basedOn w:val="Normal"/>
    <w:rsid w:val="005444E0"/>
    <w:pPr>
      <w:pBdr>
        <w:top w:val="single" w:sz="4" w:space="0" w:color="auto"/>
        <w:left w:val="single" w:sz="4" w:space="18"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8">
    <w:name w:val="xl278"/>
    <w:basedOn w:val="Normal"/>
    <w:rsid w:val="005444E0"/>
    <w:pPr>
      <w:pBdr>
        <w:top w:val="single" w:sz="4" w:space="0" w:color="auto"/>
        <w:left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9">
    <w:name w:val="xl279"/>
    <w:basedOn w:val="Normal"/>
    <w:rsid w:val="005444E0"/>
    <w:pPr>
      <w:pBdr>
        <w:top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0">
    <w:name w:val="xl280"/>
    <w:basedOn w:val="Normal"/>
    <w:rsid w:val="005444E0"/>
    <w:pPr>
      <w:pBdr>
        <w:top w:val="single" w:sz="4" w:space="0" w:color="auto"/>
        <w:bottom w:val="single" w:sz="8"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1">
    <w:name w:val="xl281"/>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2">
    <w:name w:val="xl282"/>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3">
    <w:name w:val="xl283"/>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4">
    <w:name w:val="xl284"/>
    <w:basedOn w:val="Normal"/>
    <w:rsid w:val="005444E0"/>
    <w:pPr>
      <w:pBdr>
        <w:top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5">
    <w:name w:val="xl285"/>
    <w:basedOn w:val="Normal"/>
    <w:rsid w:val="005444E0"/>
    <w:pPr>
      <w:pBdr>
        <w:top w:val="single" w:sz="4" w:space="0" w:color="auto"/>
        <w:bottom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6">
    <w:name w:val="xl286"/>
    <w:basedOn w:val="Normal"/>
    <w:rsid w:val="005444E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7">
    <w:name w:val="xl287"/>
    <w:basedOn w:val="Normal"/>
    <w:rsid w:val="005444E0"/>
    <w:pPr>
      <w:spacing w:before="100" w:beforeAutospacing="1" w:after="100" w:afterAutospacing="1" w:line="240" w:lineRule="auto"/>
      <w:jc w:val="center"/>
    </w:pPr>
    <w:rPr>
      <w:rFonts w:ascii="Calibri" w:eastAsia="Batang" w:hAnsi="Calibri" w:cs="Times New Roman"/>
      <w:b/>
      <w:bCs/>
      <w:sz w:val="24"/>
      <w:szCs w:val="24"/>
      <w:u w:val="single"/>
      <w:lang w:val="en-GB" w:eastAsia="ko-KR"/>
    </w:rPr>
  </w:style>
  <w:style w:type="character" w:customStyle="1" w:styleId="mw-headline">
    <w:name w:val="mw-headline"/>
    <w:basedOn w:val="Policepardfaut"/>
    <w:rsid w:val="005444E0"/>
  </w:style>
  <w:style w:type="character" w:customStyle="1" w:styleId="editsection">
    <w:name w:val="editsection"/>
    <w:basedOn w:val="Policepardfaut"/>
    <w:rsid w:val="005444E0"/>
  </w:style>
  <w:style w:type="character" w:customStyle="1" w:styleId="bloctexteagrasbleu">
    <w:name w:val="bloc_texteagrasbleu"/>
    <w:basedOn w:val="Policepardfaut"/>
    <w:rsid w:val="005444E0"/>
  </w:style>
  <w:style w:type="character" w:styleId="lev">
    <w:name w:val="Strong"/>
    <w:qFormat/>
    <w:rsid w:val="005444E0"/>
    <w:rPr>
      <w:b/>
      <w:bCs/>
    </w:rPr>
  </w:style>
  <w:style w:type="paragraph" w:customStyle="1" w:styleId="Style1">
    <w:name w:val="Style1"/>
    <w:basedOn w:val="Titre"/>
    <w:qFormat/>
    <w:rsid w:val="005444E0"/>
    <w:pPr>
      <w:numPr>
        <w:ilvl w:val="2"/>
        <w:numId w:val="5"/>
      </w:numPr>
      <w:spacing w:before="120"/>
      <w:jc w:val="left"/>
    </w:pPr>
    <w:rPr>
      <w:rFonts w:ascii="Arial Narrow" w:hAnsi="Arial Narrow"/>
      <w:b/>
      <w:i/>
      <w:noProof/>
      <w:color w:val="1F497D"/>
      <w:sz w:val="24"/>
    </w:rPr>
  </w:style>
  <w:style w:type="paragraph" w:customStyle="1" w:styleId="TIRETS">
    <w:name w:val="TIRETS"/>
    <w:basedOn w:val="Normal"/>
    <w:rsid w:val="005444E0"/>
    <w:pPr>
      <w:numPr>
        <w:ilvl w:val="1"/>
        <w:numId w:val="8"/>
      </w:numPr>
      <w:spacing w:after="120" w:line="240" w:lineRule="auto"/>
      <w:jc w:val="both"/>
    </w:pPr>
    <w:rPr>
      <w:rFonts w:ascii="Arial" w:eastAsia="Times New Roman" w:hAnsi="Arial" w:cs="Arial"/>
      <w:sz w:val="24"/>
      <w:szCs w:val="24"/>
      <w:lang w:eastAsia="fr-FR"/>
    </w:rPr>
  </w:style>
  <w:style w:type="paragraph" w:customStyle="1" w:styleId="CORPSAAO">
    <w:name w:val="CORPS AAO"/>
    <w:basedOn w:val="Normal"/>
    <w:link w:val="CORPSAAOCar"/>
    <w:rsid w:val="005444E0"/>
    <w:pPr>
      <w:spacing w:after="120" w:line="240" w:lineRule="auto"/>
      <w:ind w:firstLine="601"/>
      <w:jc w:val="both"/>
    </w:pPr>
    <w:rPr>
      <w:rFonts w:ascii="Gill Sans MT" w:eastAsia="Times New Roman" w:hAnsi="Gill Sans MT" w:cs="Times New Roman"/>
      <w:sz w:val="24"/>
      <w:szCs w:val="24"/>
      <w:lang w:eastAsia="fr-FR"/>
    </w:rPr>
  </w:style>
  <w:style w:type="character" w:customStyle="1" w:styleId="CORPSAAOCar">
    <w:name w:val="CORPS AAO Car"/>
    <w:link w:val="CORPSAAO"/>
    <w:locked/>
    <w:rsid w:val="005444E0"/>
    <w:rPr>
      <w:rFonts w:ascii="Gill Sans MT" w:eastAsia="Times New Roman" w:hAnsi="Gill Sans MT" w:cs="Times New Roman"/>
      <w:sz w:val="24"/>
      <w:szCs w:val="24"/>
      <w:lang w:eastAsia="fr-FR"/>
    </w:rPr>
  </w:style>
  <w:style w:type="paragraph" w:customStyle="1" w:styleId="Titre1">
    <w:name w:val="Titre1"/>
    <w:basedOn w:val="Normal"/>
    <w:rsid w:val="005444E0"/>
    <w:pPr>
      <w:numPr>
        <w:ilvl w:val="1"/>
        <w:numId w:val="10"/>
      </w:numPr>
      <w:spacing w:after="0" w:line="240" w:lineRule="auto"/>
      <w:jc w:val="center"/>
    </w:pPr>
    <w:rPr>
      <w:rFonts w:ascii="Times New Roman" w:eastAsia="Times New Roman" w:hAnsi="Times New Roman" w:cs="Times New Roman"/>
      <w:sz w:val="24"/>
      <w:szCs w:val="24"/>
      <w:lang w:eastAsia="fr-FR"/>
    </w:rPr>
  </w:style>
  <w:style w:type="character" w:customStyle="1" w:styleId="CorpsdetexteCar1">
    <w:name w:val="Corps de texte Car1"/>
    <w:aliases w:val="CORPS CCTP Car1"/>
    <w:locked/>
    <w:rsid w:val="005444E0"/>
    <w:rPr>
      <w:rFonts w:ascii="Arial Narrow" w:hAnsi="Arial Narrow" w:cs="Times New Roman"/>
      <w:sz w:val="24"/>
    </w:rPr>
  </w:style>
  <w:style w:type="paragraph" w:customStyle="1" w:styleId="StyleCORPSAAOToutenmajuscule">
    <w:name w:val="Style CORPS AAO + Tout en majuscule"/>
    <w:basedOn w:val="CORPSAAO"/>
    <w:link w:val="StyleCORPSAAOToutenmajusculeCar"/>
    <w:rsid w:val="005444E0"/>
    <w:rPr>
      <w:rFonts w:ascii="Corbel" w:hAnsi="Corbel"/>
      <w:caps/>
    </w:rPr>
  </w:style>
  <w:style w:type="character" w:customStyle="1" w:styleId="StyleCORPSAAOToutenmajusculeCar">
    <w:name w:val="Style CORPS AAO + Tout en majuscule Car"/>
    <w:link w:val="StyleCORPSAAOToutenmajuscule"/>
    <w:locked/>
    <w:rsid w:val="005444E0"/>
    <w:rPr>
      <w:rFonts w:ascii="Corbel" w:eastAsia="Times New Roman" w:hAnsi="Corbel" w:cs="Times New Roman"/>
      <w:caps/>
      <w:sz w:val="24"/>
      <w:szCs w:val="24"/>
      <w:lang w:eastAsia="fr-FR"/>
    </w:rPr>
  </w:style>
  <w:style w:type="paragraph" w:customStyle="1" w:styleId="TRGAO1">
    <w:name w:val="TRGAO1"/>
    <w:basedOn w:val="Normal"/>
    <w:rsid w:val="005444E0"/>
    <w:pPr>
      <w:pBdr>
        <w:bar w:val="single" w:sz="4" w:color="auto"/>
      </w:pBdr>
      <w:spacing w:before="240" w:after="0" w:line="240" w:lineRule="auto"/>
      <w:ind w:firstLine="709"/>
    </w:pPr>
    <w:rPr>
      <w:rFonts w:ascii="Broadband ICG" w:eastAsia="Times New Roman" w:hAnsi="Broadband ICG" w:cs="Times New Roman"/>
      <w:sz w:val="24"/>
      <w:szCs w:val="24"/>
      <w:lang w:eastAsia="fr-FR"/>
    </w:rPr>
  </w:style>
  <w:style w:type="paragraph" w:customStyle="1" w:styleId="CORPSRGAO">
    <w:name w:val="CORPS RGAO"/>
    <w:basedOn w:val="Normal"/>
    <w:rsid w:val="005444E0"/>
    <w:pPr>
      <w:pBdr>
        <w:bar w:val="single" w:sz="4" w:color="auto"/>
      </w:pBdr>
      <w:spacing w:after="240" w:line="240" w:lineRule="auto"/>
      <w:ind w:left="567" w:firstLine="709"/>
      <w:jc w:val="both"/>
    </w:pPr>
    <w:rPr>
      <w:rFonts w:ascii="Goudy Old Style" w:eastAsia="Times New Roman" w:hAnsi="Goudy Old Style" w:cs="Times New Roman"/>
      <w:sz w:val="24"/>
      <w:szCs w:val="24"/>
      <w:lang w:eastAsia="fr-FR"/>
    </w:rPr>
  </w:style>
  <w:style w:type="paragraph" w:customStyle="1" w:styleId="TRGAO0">
    <w:name w:val="TRGAO0"/>
    <w:basedOn w:val="Normal"/>
    <w:rsid w:val="005444E0"/>
    <w:pPr>
      <w:pBdr>
        <w:bar w:val="single" w:sz="4" w:color="auto"/>
      </w:pBdr>
      <w:spacing w:before="240" w:after="240" w:line="240" w:lineRule="auto"/>
      <w:jc w:val="center"/>
    </w:pPr>
    <w:rPr>
      <w:rFonts w:ascii="Balloon Extra" w:eastAsia="Times New Roman" w:hAnsi="Balloon Extra" w:cs="Times New Roman"/>
      <w:sz w:val="32"/>
      <w:szCs w:val="32"/>
      <w:lang w:eastAsia="fr-FR"/>
    </w:rPr>
  </w:style>
  <w:style w:type="paragraph" w:customStyle="1" w:styleId="TITREDAO1">
    <w:name w:val="TITREDAO1"/>
    <w:basedOn w:val="Normal"/>
    <w:next w:val="Corpsdetexte"/>
    <w:rsid w:val="005444E0"/>
    <w:pPr>
      <w:spacing w:after="0" w:line="240" w:lineRule="auto"/>
      <w:jc w:val="center"/>
    </w:pPr>
    <w:rPr>
      <w:rFonts w:ascii="African" w:eastAsia="Times New Roman" w:hAnsi="African" w:cs="Times New Roman"/>
      <w:b/>
      <w:bCs/>
      <w:sz w:val="48"/>
      <w:szCs w:val="24"/>
      <w:lang w:eastAsia="fr-FR"/>
    </w:rPr>
  </w:style>
  <w:style w:type="paragraph" w:customStyle="1" w:styleId="TITRE11">
    <w:name w:val="TITRE 1"/>
    <w:basedOn w:val="Normal"/>
    <w:link w:val="TITRE1Car0"/>
    <w:rsid w:val="005444E0"/>
    <w:pPr>
      <w:spacing w:after="240" w:line="480" w:lineRule="auto"/>
      <w:jc w:val="center"/>
      <w:outlineLvl w:val="0"/>
    </w:pPr>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character" w:customStyle="1" w:styleId="TITRE1Car0">
    <w:name w:val="TITRE 1 Car"/>
    <w:link w:val="TITRE11"/>
    <w:locked/>
    <w:rsid w:val="005444E0"/>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paragraph" w:customStyle="1" w:styleId="CORPSCCAP">
    <w:name w:val="CORPS CCAP"/>
    <w:basedOn w:val="Normal"/>
    <w:rsid w:val="005444E0"/>
    <w:pPr>
      <w:spacing w:after="240" w:line="240" w:lineRule="auto"/>
      <w:ind w:left="680" w:firstLine="709"/>
      <w:jc w:val="both"/>
    </w:pPr>
    <w:rPr>
      <w:rFonts w:ascii="Gill Sans MT" w:eastAsia="Times New Roman" w:hAnsi="Gill Sans MT" w:cs="Tahoma"/>
      <w:sz w:val="24"/>
      <w:szCs w:val="26"/>
      <w:lang w:eastAsia="fr-FR"/>
    </w:rPr>
  </w:style>
  <w:style w:type="paragraph" w:customStyle="1" w:styleId="TITRE2CCAP">
    <w:name w:val="TITRE2CCAP"/>
    <w:basedOn w:val="Normal"/>
    <w:rsid w:val="005444E0"/>
    <w:pPr>
      <w:spacing w:before="120" w:after="0" w:line="240" w:lineRule="auto"/>
      <w:ind w:firstLine="709"/>
      <w:jc w:val="both"/>
    </w:pPr>
    <w:rPr>
      <w:rFonts w:ascii="Tahoma" w:eastAsia="Times New Roman" w:hAnsi="Tahoma" w:cs="Tahoma"/>
      <w:b/>
      <w:sz w:val="24"/>
      <w:szCs w:val="26"/>
      <w:lang w:eastAsia="fr-FR"/>
    </w:rPr>
  </w:style>
  <w:style w:type="paragraph" w:customStyle="1" w:styleId="CORPSL-C">
    <w:name w:val="CORPS L-C"/>
    <w:basedOn w:val="Normal"/>
    <w:rsid w:val="005444E0"/>
    <w:pPr>
      <w:spacing w:after="120" w:line="240" w:lineRule="auto"/>
      <w:ind w:left="709" w:firstLine="567"/>
      <w:jc w:val="both"/>
    </w:pPr>
    <w:rPr>
      <w:rFonts w:ascii="Gill Sans MT" w:eastAsia="Times New Roman" w:hAnsi="Gill Sans MT" w:cs="Times New Roman"/>
      <w:sz w:val="24"/>
      <w:szCs w:val="24"/>
      <w:lang w:eastAsia="fr-FR"/>
    </w:rPr>
  </w:style>
  <w:style w:type="paragraph" w:customStyle="1" w:styleId="TITRE1CCAP">
    <w:name w:val="TITRE1CCAP"/>
    <w:basedOn w:val="Style1"/>
    <w:rsid w:val="005444E0"/>
    <w:pPr>
      <w:numPr>
        <w:ilvl w:val="0"/>
        <w:numId w:val="0"/>
      </w:numPr>
      <w:spacing w:before="240" w:after="120"/>
      <w:jc w:val="center"/>
    </w:pPr>
    <w:rPr>
      <w:rFonts w:ascii="Tahoma" w:hAnsi="Tahoma" w:cs="Tahoma"/>
      <w:i w:val="0"/>
      <w:noProof w:val="0"/>
      <w:color w:val="auto"/>
      <w:sz w:val="28"/>
      <w:szCs w:val="28"/>
    </w:rPr>
  </w:style>
  <w:style w:type="paragraph" w:customStyle="1" w:styleId="SOUMISSION">
    <w:name w:val="SOUMISSION"/>
    <w:basedOn w:val="Normal"/>
    <w:rsid w:val="005444E0"/>
    <w:pPr>
      <w:spacing w:after="240" w:line="240" w:lineRule="auto"/>
      <w:ind w:left="499" w:firstLine="902"/>
      <w:jc w:val="both"/>
    </w:pPr>
    <w:rPr>
      <w:rFonts w:ascii="Gill Sans MT" w:eastAsia="Times New Roman" w:hAnsi="Gill Sans MT" w:cs="Times New Roman"/>
      <w:sz w:val="24"/>
      <w:szCs w:val="24"/>
      <w:lang w:eastAsia="fr-FR"/>
    </w:rPr>
  </w:style>
  <w:style w:type="paragraph" w:customStyle="1" w:styleId="CORPSCCTPBTC">
    <w:name w:val="CORPS CCTP BTC"/>
    <w:basedOn w:val="Normal"/>
    <w:rsid w:val="005444E0"/>
    <w:pPr>
      <w:spacing w:before="120" w:after="120" w:line="240" w:lineRule="auto"/>
      <w:ind w:left="567" w:firstLine="709"/>
      <w:jc w:val="both"/>
    </w:pPr>
    <w:rPr>
      <w:rFonts w:ascii="Arial Narrow" w:eastAsia="Times New Roman" w:hAnsi="Arial Narrow" w:cs="Times New Roman"/>
      <w:sz w:val="24"/>
      <w:szCs w:val="24"/>
      <w:lang w:eastAsia="fr-FR"/>
    </w:rPr>
  </w:style>
  <w:style w:type="paragraph" w:customStyle="1" w:styleId="TITRE1BTC">
    <w:name w:val="TITRE1 BTC"/>
    <w:basedOn w:val="Normal"/>
    <w:link w:val="TITRE1BTCCar"/>
    <w:rsid w:val="005444E0"/>
    <w:pPr>
      <w:spacing w:before="240" w:after="240" w:line="360" w:lineRule="auto"/>
      <w:ind w:left="567" w:firstLine="709"/>
      <w:jc w:val="both"/>
    </w:pPr>
    <w:rPr>
      <w:rFonts w:ascii="BinnerD" w:eastAsia="Times New Roman" w:hAnsi="BinnerD" w:cs="Times New Roman"/>
      <w:b/>
      <w:bCs/>
      <w:sz w:val="24"/>
      <w:szCs w:val="24"/>
      <w:u w:val="single"/>
      <w:lang w:eastAsia="fr-FR"/>
    </w:rPr>
  </w:style>
  <w:style w:type="character" w:customStyle="1" w:styleId="TITRE1BTCCar">
    <w:name w:val="TITRE1 BTC Car"/>
    <w:link w:val="TITRE1BTC"/>
    <w:locked/>
    <w:rsid w:val="005444E0"/>
    <w:rPr>
      <w:rFonts w:ascii="BinnerD" w:eastAsia="Times New Roman" w:hAnsi="BinnerD" w:cs="Times New Roman"/>
      <w:b/>
      <w:bCs/>
      <w:sz w:val="24"/>
      <w:szCs w:val="24"/>
      <w:u w:val="single"/>
      <w:lang w:eastAsia="fr-FR"/>
    </w:rPr>
  </w:style>
  <w:style w:type="paragraph" w:customStyle="1" w:styleId="Style2">
    <w:name w:val="Style2"/>
    <w:basedOn w:val="Titre10"/>
    <w:link w:val="Style2Car"/>
    <w:qFormat/>
    <w:rsid w:val="005444E0"/>
    <w:pPr>
      <w:spacing w:before="60" w:after="60"/>
      <w:ind w:right="567" w:firstLine="709"/>
      <w:jc w:val="both"/>
    </w:pPr>
    <w:rPr>
      <w:rFonts w:ascii="AvantGarde Md BT" w:hAnsi="AvantGarde Md BT"/>
      <w:bCs/>
      <w:i w:val="0"/>
      <w:kern w:val="32"/>
      <w:sz w:val="24"/>
      <w:szCs w:val="32"/>
    </w:rPr>
  </w:style>
  <w:style w:type="paragraph" w:customStyle="1" w:styleId="TITRE3BTC">
    <w:name w:val="TITRE3 BTC"/>
    <w:basedOn w:val="Titre10"/>
    <w:rsid w:val="005444E0"/>
    <w:pPr>
      <w:spacing w:before="60"/>
      <w:ind w:right="567" w:firstLine="709"/>
      <w:jc w:val="both"/>
    </w:pPr>
    <w:rPr>
      <w:rFonts w:ascii="Century Gothic" w:hAnsi="Century Gothic"/>
      <w:bCs/>
      <w:i w:val="0"/>
      <w:kern w:val="32"/>
      <w:sz w:val="24"/>
      <w:szCs w:val="32"/>
    </w:rPr>
  </w:style>
  <w:style w:type="paragraph" w:customStyle="1" w:styleId="TITREAAO">
    <w:name w:val="TITRE AAO"/>
    <w:basedOn w:val="Normal"/>
    <w:rsid w:val="005444E0"/>
    <w:pPr>
      <w:spacing w:after="0" w:line="240" w:lineRule="auto"/>
      <w:jc w:val="both"/>
    </w:pPr>
    <w:rPr>
      <w:rFonts w:ascii="Bauhaus 93" w:eastAsia="Times New Roman" w:hAnsi="Bauhaus 93" w:cs="Times New Roman"/>
      <w:b/>
      <w:sz w:val="24"/>
      <w:szCs w:val="24"/>
      <w:lang w:eastAsia="fr-FR"/>
    </w:rPr>
  </w:style>
  <w:style w:type="paragraph" w:customStyle="1" w:styleId="CCTP">
    <w:name w:val="CCTP"/>
    <w:basedOn w:val="Corpsdetexte"/>
    <w:link w:val="CCTPCar"/>
    <w:rsid w:val="005444E0"/>
    <w:pPr>
      <w:spacing w:after="240"/>
      <w:ind w:left="851" w:firstLine="851"/>
      <w:jc w:val="both"/>
    </w:pPr>
    <w:rPr>
      <w:rFonts w:ascii="AlbertaExtralight" w:hAnsi="AlbertaExtralight"/>
    </w:rPr>
  </w:style>
  <w:style w:type="character" w:customStyle="1" w:styleId="CCTPCar">
    <w:name w:val="CCTP Car"/>
    <w:link w:val="CCTP"/>
    <w:locked/>
    <w:rsid w:val="005444E0"/>
    <w:rPr>
      <w:rFonts w:ascii="AlbertaExtralight" w:eastAsia="Times New Roman" w:hAnsi="AlbertaExtralight" w:cs="Times New Roman"/>
      <w:sz w:val="24"/>
      <w:szCs w:val="24"/>
      <w:lang w:eastAsia="fr-FR"/>
    </w:rPr>
  </w:style>
  <w:style w:type="paragraph" w:customStyle="1" w:styleId="TITRE12">
    <w:name w:val="TITRE1"/>
    <w:basedOn w:val="Normal"/>
    <w:rsid w:val="005444E0"/>
    <w:pPr>
      <w:spacing w:after="240" w:line="240" w:lineRule="auto"/>
      <w:jc w:val="center"/>
    </w:pPr>
    <w:rPr>
      <w:rFonts w:ascii="Traffic" w:eastAsia="Times New Roman" w:hAnsi="Traffic" w:cs="Times New Roman"/>
      <w:caps/>
      <w:sz w:val="24"/>
      <w:szCs w:val="24"/>
      <w:lang w:eastAsia="fr-FR"/>
      <w14:shadow w14:blurRad="50800" w14:dist="38100" w14:dir="2700000" w14:sx="100000" w14:sy="100000" w14:kx="0" w14:ky="0" w14:algn="tl">
        <w14:srgbClr w14:val="000000">
          <w14:alpha w14:val="60000"/>
        </w14:srgbClr>
      </w14:shadow>
    </w:rPr>
  </w:style>
  <w:style w:type="paragraph" w:customStyle="1" w:styleId="MAD">
    <w:name w:val="MAD"/>
    <w:basedOn w:val="TITRE11"/>
    <w:rsid w:val="005444E0"/>
    <w:pPr>
      <w:spacing w:line="240" w:lineRule="auto"/>
    </w:pPr>
  </w:style>
  <w:style w:type="paragraph" w:styleId="Paragraphedeliste">
    <w:name w:val="List Paragraph"/>
    <w:aliases w:val="grand_titre,TITRE 2,Liste 1,Desmond 2,List_Paragraph,Multilevel para_II,List Paragraph1,List Paragraph (numbered (a)),Akapit z listą BS,Bullets,References,ReferencesCxSpLast,Medium Grid 1 - Accent 21,Numbered List Paragraph,lp1,Puces"/>
    <w:basedOn w:val="Normal"/>
    <w:link w:val="ParagraphedelisteCar"/>
    <w:uiPriority w:val="34"/>
    <w:qFormat/>
    <w:rsid w:val="005444E0"/>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NO">
    <w:name w:val="NO"/>
    <w:rsid w:val="005444E0"/>
    <w:pPr>
      <w:spacing w:after="0" w:line="240" w:lineRule="auto"/>
      <w:jc w:val="both"/>
    </w:pPr>
    <w:rPr>
      <w:rFonts w:ascii="Times New Roman" w:eastAsia="Times New Roman" w:hAnsi="Times New Roman" w:cs="Times New Roman"/>
      <w:sz w:val="24"/>
      <w:szCs w:val="20"/>
      <w:lang w:eastAsia="fr-FR"/>
    </w:rPr>
  </w:style>
  <w:style w:type="character" w:customStyle="1" w:styleId="ParagraphedelisteCar">
    <w:name w:val="Paragraphe de liste Car"/>
    <w:aliases w:val="grand_titre Car,TITRE 2 Car,Liste 1 Car,Desmond 2 Car,List_Paragraph Car,Multilevel para_II Car,List Paragraph1 Car,List Paragraph (numbered (a)) Car,Akapit z listą BS Car,Bullets Car,References Car,ReferencesCxSpLast Car,lp1 Car"/>
    <w:link w:val="Paragraphedeliste"/>
    <w:uiPriority w:val="34"/>
    <w:qFormat/>
    <w:locked/>
    <w:rsid w:val="005444E0"/>
    <w:rPr>
      <w:rFonts w:ascii="Times New Roman" w:eastAsia="Times New Roman" w:hAnsi="Times New Roman" w:cs="Times New Roman"/>
      <w:sz w:val="24"/>
      <w:szCs w:val="24"/>
      <w:lang w:eastAsia="fr-FR"/>
    </w:rPr>
  </w:style>
  <w:style w:type="paragraph" w:customStyle="1" w:styleId="CM99">
    <w:name w:val="CM99"/>
    <w:basedOn w:val="Normal"/>
    <w:next w:val="Normal"/>
    <w:rsid w:val="005444E0"/>
    <w:pPr>
      <w:widowControl w:val="0"/>
      <w:autoSpaceDE w:val="0"/>
      <w:autoSpaceDN w:val="0"/>
      <w:adjustRightInd w:val="0"/>
      <w:spacing w:after="273" w:line="240" w:lineRule="auto"/>
    </w:pPr>
    <w:rPr>
      <w:rFonts w:ascii="Helvetica" w:eastAsia="Times New Roman" w:hAnsi="Helvetica" w:cs="Helvetica"/>
      <w:sz w:val="24"/>
      <w:szCs w:val="24"/>
      <w:lang w:eastAsia="fr-FR"/>
    </w:rPr>
  </w:style>
  <w:style w:type="paragraph" w:customStyle="1" w:styleId="Normalcentr1">
    <w:name w:val="Normal centré1"/>
    <w:basedOn w:val="Normal"/>
    <w:rsid w:val="005444E0"/>
    <w:pPr>
      <w:tabs>
        <w:tab w:val="left" w:pos="540"/>
      </w:tabs>
      <w:suppressAutoHyphens/>
      <w:overflowPunct w:val="0"/>
      <w:autoSpaceDE w:val="0"/>
      <w:autoSpaceDN w:val="0"/>
      <w:adjustRightInd w:val="0"/>
      <w:spacing w:after="0" w:line="240" w:lineRule="auto"/>
      <w:ind w:left="540" w:right="-72" w:hanging="540"/>
      <w:jc w:val="both"/>
      <w:textAlignment w:val="baseline"/>
    </w:pPr>
    <w:rPr>
      <w:rFonts w:ascii="Times New Roman" w:eastAsia="Times New Roman" w:hAnsi="Times New Roman" w:cs="Times New Roman"/>
      <w:sz w:val="24"/>
      <w:szCs w:val="24"/>
      <w:lang w:eastAsia="fr-FR"/>
    </w:rPr>
  </w:style>
  <w:style w:type="paragraph" w:styleId="Liste2">
    <w:name w:val="List 2"/>
    <w:basedOn w:val="Normal"/>
    <w:rsid w:val="005444E0"/>
    <w:pPr>
      <w:suppressAutoHyphens/>
      <w:overflowPunct w:val="0"/>
      <w:autoSpaceDE w:val="0"/>
      <w:autoSpaceDN w:val="0"/>
      <w:adjustRightInd w:val="0"/>
      <w:spacing w:after="0" w:line="240" w:lineRule="auto"/>
      <w:ind w:left="566" w:hanging="283"/>
      <w:jc w:val="both"/>
      <w:textAlignment w:val="baseline"/>
    </w:pPr>
    <w:rPr>
      <w:rFonts w:ascii="Times New Roman" w:eastAsia="Times New Roman" w:hAnsi="Times New Roman" w:cs="Times New Roman"/>
      <w:sz w:val="24"/>
      <w:szCs w:val="24"/>
      <w:lang w:eastAsia="fr-FR"/>
    </w:rPr>
  </w:style>
  <w:style w:type="paragraph" w:styleId="Liste4">
    <w:name w:val="List 4"/>
    <w:basedOn w:val="Normal"/>
    <w:rsid w:val="005444E0"/>
    <w:pPr>
      <w:suppressAutoHyphens/>
      <w:overflowPunct w:val="0"/>
      <w:autoSpaceDE w:val="0"/>
      <w:autoSpaceDN w:val="0"/>
      <w:adjustRightInd w:val="0"/>
      <w:spacing w:after="0" w:line="240" w:lineRule="auto"/>
      <w:ind w:left="1132" w:hanging="283"/>
      <w:jc w:val="both"/>
      <w:textAlignment w:val="baseline"/>
    </w:pPr>
    <w:rPr>
      <w:rFonts w:ascii="Times New Roman" w:eastAsia="Times New Roman" w:hAnsi="Times New Roman" w:cs="Times New Roman"/>
      <w:sz w:val="24"/>
      <w:szCs w:val="24"/>
      <w:lang w:eastAsia="fr-FR"/>
    </w:rPr>
  </w:style>
  <w:style w:type="paragraph" w:styleId="En-ttedetabledesmatires">
    <w:name w:val="TOC Heading"/>
    <w:basedOn w:val="Titre10"/>
    <w:next w:val="Normal"/>
    <w:uiPriority w:val="39"/>
    <w:unhideWhenUsed/>
    <w:qFormat/>
    <w:rsid w:val="005444E0"/>
    <w:pPr>
      <w:keepLines/>
      <w:spacing w:before="480" w:line="276" w:lineRule="auto"/>
      <w:jc w:val="left"/>
      <w:outlineLvl w:val="9"/>
    </w:pPr>
    <w:rPr>
      <w:rFonts w:ascii="Cambria" w:hAnsi="Cambria"/>
      <w:bCs/>
      <w:i w:val="0"/>
      <w:color w:val="365F91"/>
      <w:szCs w:val="28"/>
    </w:rPr>
  </w:style>
  <w:style w:type="paragraph" w:customStyle="1" w:styleId="I1">
    <w:name w:val="I.1"/>
    <w:basedOn w:val="Normal"/>
    <w:rsid w:val="005444E0"/>
    <w:pPr>
      <w:spacing w:before="280" w:after="240" w:line="240" w:lineRule="auto"/>
      <w:ind w:left="1134"/>
    </w:pPr>
    <w:rPr>
      <w:rFonts w:ascii="CG Omega" w:eastAsia="Times New Roman" w:hAnsi="CG Omega" w:cs="Times New Roman"/>
      <w:b/>
      <w:smallCaps/>
      <w:sz w:val="28"/>
      <w:szCs w:val="24"/>
      <w:lang w:eastAsia="fr-FR"/>
    </w:rPr>
  </w:style>
  <w:style w:type="paragraph" w:customStyle="1" w:styleId="TEXTE">
    <w:name w:val="TEXTE"/>
    <w:rsid w:val="005444E0"/>
    <w:pPr>
      <w:spacing w:before="120" w:after="0" w:line="240" w:lineRule="auto"/>
      <w:ind w:firstLine="567"/>
      <w:jc w:val="both"/>
    </w:pPr>
    <w:rPr>
      <w:rFonts w:ascii="CG Times" w:eastAsia="Times New Roman" w:hAnsi="CG Times" w:cs="Times New Roman"/>
      <w:noProof/>
      <w:sz w:val="26"/>
      <w:szCs w:val="20"/>
      <w:lang w:eastAsia="fr-FR"/>
    </w:rPr>
  </w:style>
  <w:style w:type="paragraph" w:styleId="Sansinterligne">
    <w:name w:val="No Spacing"/>
    <w:qFormat/>
    <w:rsid w:val="005444E0"/>
    <w:pPr>
      <w:spacing w:after="0" w:line="240" w:lineRule="auto"/>
    </w:pPr>
    <w:rPr>
      <w:rFonts w:ascii="Calibri" w:eastAsia="Calibri" w:hAnsi="Calibri" w:cs="Times New Roman"/>
    </w:rPr>
  </w:style>
  <w:style w:type="paragraph" w:customStyle="1" w:styleId="Outline1">
    <w:name w:val="Outline1"/>
    <w:basedOn w:val="Normal"/>
    <w:next w:val="Outline2"/>
    <w:rsid w:val="005444E0"/>
    <w:pPr>
      <w:keepNext/>
      <w:numPr>
        <w:numId w:val="19"/>
      </w:numPr>
      <w:tabs>
        <w:tab w:val="clear" w:pos="432"/>
        <w:tab w:val="num" w:pos="360"/>
      </w:tabs>
      <w:spacing w:before="240" w:after="0" w:line="240" w:lineRule="auto"/>
      <w:ind w:left="360" w:hanging="360"/>
    </w:pPr>
    <w:rPr>
      <w:rFonts w:ascii="Times New Roman" w:eastAsia="Times New Roman" w:hAnsi="Times New Roman" w:cs="Times New Roman"/>
      <w:kern w:val="28"/>
      <w:sz w:val="24"/>
      <w:szCs w:val="24"/>
      <w:lang w:eastAsia="fr-FR"/>
    </w:rPr>
  </w:style>
  <w:style w:type="paragraph" w:customStyle="1" w:styleId="Outline2">
    <w:name w:val="Outline2"/>
    <w:basedOn w:val="Normal"/>
    <w:rsid w:val="005444E0"/>
    <w:pPr>
      <w:numPr>
        <w:ilvl w:val="1"/>
        <w:numId w:val="19"/>
      </w:numPr>
      <w:spacing w:before="240" w:after="0" w:line="240" w:lineRule="auto"/>
    </w:pPr>
    <w:rPr>
      <w:rFonts w:ascii="Times New Roman" w:eastAsia="Times New Roman" w:hAnsi="Times New Roman" w:cs="Times New Roman"/>
      <w:kern w:val="28"/>
      <w:sz w:val="24"/>
      <w:szCs w:val="24"/>
      <w:lang w:eastAsia="fr-FR"/>
    </w:rPr>
  </w:style>
  <w:style w:type="paragraph" w:customStyle="1" w:styleId="Outline3">
    <w:name w:val="Outline3"/>
    <w:basedOn w:val="Normal"/>
    <w:rsid w:val="005444E0"/>
    <w:pPr>
      <w:numPr>
        <w:ilvl w:val="2"/>
        <w:numId w:val="19"/>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4"/>
      <w:lang w:eastAsia="fr-FR"/>
    </w:rPr>
  </w:style>
  <w:style w:type="paragraph" w:customStyle="1" w:styleId="Outline4">
    <w:name w:val="Outline4"/>
    <w:basedOn w:val="Normal"/>
    <w:rsid w:val="005444E0"/>
    <w:pPr>
      <w:numPr>
        <w:ilvl w:val="3"/>
        <w:numId w:val="19"/>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4"/>
      <w:lang w:eastAsia="fr-FR"/>
    </w:rPr>
  </w:style>
  <w:style w:type="character" w:customStyle="1" w:styleId="para">
    <w:name w:val="para"/>
    <w:basedOn w:val="Policepardfaut"/>
    <w:rsid w:val="005444E0"/>
  </w:style>
  <w:style w:type="paragraph" w:customStyle="1" w:styleId="SectionVIIHeader2">
    <w:name w:val="Section VII Header2"/>
    <w:basedOn w:val="Titre10"/>
    <w:autoRedefine/>
    <w:rsid w:val="005444E0"/>
    <w:pPr>
      <w:keepNext w:val="0"/>
      <w:spacing w:after="200"/>
      <w:jc w:val="left"/>
    </w:pPr>
    <w:rPr>
      <w:i w:val="0"/>
      <w:sz w:val="24"/>
    </w:rPr>
  </w:style>
  <w:style w:type="paragraph" w:customStyle="1" w:styleId="lattention">
    <w:name w:val="À l'attention"/>
    <w:basedOn w:val="Corpsdetexte"/>
    <w:rsid w:val="005444E0"/>
    <w:pPr>
      <w:jc w:val="both"/>
    </w:pPr>
  </w:style>
  <w:style w:type="paragraph" w:styleId="Liste">
    <w:name w:val="List"/>
    <w:basedOn w:val="Normal"/>
    <w:rsid w:val="005444E0"/>
    <w:pPr>
      <w:spacing w:after="0" w:line="240" w:lineRule="auto"/>
      <w:ind w:left="283" w:hanging="283"/>
    </w:pPr>
    <w:rPr>
      <w:rFonts w:ascii="Times New Roman" w:eastAsia="Times New Roman" w:hAnsi="Times New Roman" w:cs="Times New Roman"/>
      <w:sz w:val="24"/>
      <w:szCs w:val="24"/>
      <w:lang w:eastAsia="fr-FR"/>
    </w:rPr>
  </w:style>
  <w:style w:type="paragraph" w:styleId="Liste3">
    <w:name w:val="List 3"/>
    <w:basedOn w:val="Normal"/>
    <w:rsid w:val="005444E0"/>
    <w:pPr>
      <w:spacing w:after="0" w:line="240" w:lineRule="auto"/>
      <w:ind w:left="849" w:hanging="283"/>
    </w:pPr>
    <w:rPr>
      <w:rFonts w:ascii="Times New Roman" w:eastAsia="Times New Roman" w:hAnsi="Times New Roman" w:cs="Times New Roman"/>
      <w:sz w:val="24"/>
      <w:szCs w:val="24"/>
      <w:lang w:eastAsia="fr-FR"/>
    </w:rPr>
  </w:style>
  <w:style w:type="paragraph" w:styleId="Liste5">
    <w:name w:val="List 5"/>
    <w:basedOn w:val="Normal"/>
    <w:rsid w:val="005444E0"/>
    <w:pPr>
      <w:spacing w:after="0" w:line="240" w:lineRule="auto"/>
      <w:ind w:left="1415" w:hanging="283"/>
    </w:pPr>
    <w:rPr>
      <w:rFonts w:ascii="Times New Roman" w:eastAsia="Times New Roman" w:hAnsi="Times New Roman" w:cs="Times New Roman"/>
      <w:sz w:val="24"/>
      <w:szCs w:val="24"/>
      <w:lang w:eastAsia="fr-FR"/>
    </w:rPr>
  </w:style>
  <w:style w:type="paragraph" w:styleId="Formuledepolitesse">
    <w:name w:val="Closing"/>
    <w:basedOn w:val="Normal"/>
    <w:link w:val="Formuledepolitess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FormuledepolitesseCar">
    <w:name w:val="Formule de politesse Car"/>
    <w:basedOn w:val="Policepardfaut"/>
    <w:link w:val="Formuledepolitesse"/>
    <w:rsid w:val="005444E0"/>
    <w:rPr>
      <w:rFonts w:ascii="Times New Roman" w:eastAsia="Times New Roman" w:hAnsi="Times New Roman" w:cs="Times New Roman"/>
      <w:sz w:val="24"/>
      <w:szCs w:val="24"/>
      <w:lang w:eastAsia="fr-FR"/>
    </w:rPr>
  </w:style>
  <w:style w:type="paragraph" w:styleId="Listepuces2">
    <w:name w:val="List Bullet 2"/>
    <w:basedOn w:val="Normal"/>
    <w:autoRedefine/>
    <w:rsid w:val="005444E0"/>
    <w:pPr>
      <w:numPr>
        <w:numId w:val="20"/>
      </w:numPr>
      <w:spacing w:after="0" w:line="240" w:lineRule="auto"/>
    </w:pPr>
    <w:rPr>
      <w:rFonts w:ascii="Times New Roman" w:eastAsia="Times New Roman" w:hAnsi="Times New Roman" w:cs="Times New Roman"/>
      <w:sz w:val="24"/>
      <w:szCs w:val="24"/>
      <w:lang w:eastAsia="fr-FR"/>
    </w:rPr>
  </w:style>
  <w:style w:type="paragraph" w:styleId="Listepuces3">
    <w:name w:val="List Bullet 3"/>
    <w:basedOn w:val="Normal"/>
    <w:autoRedefine/>
    <w:rsid w:val="005444E0"/>
    <w:pPr>
      <w:numPr>
        <w:numId w:val="21"/>
      </w:numPr>
      <w:tabs>
        <w:tab w:val="clear" w:pos="926"/>
        <w:tab w:val="num" w:pos="360"/>
      </w:tabs>
      <w:spacing w:after="0" w:line="240" w:lineRule="auto"/>
      <w:ind w:left="0" w:firstLine="0"/>
    </w:pPr>
    <w:rPr>
      <w:rFonts w:ascii="Times New Roman" w:eastAsia="Times New Roman" w:hAnsi="Times New Roman" w:cs="Times New Roman"/>
      <w:sz w:val="24"/>
      <w:szCs w:val="24"/>
      <w:lang w:eastAsia="fr-FR"/>
    </w:rPr>
  </w:style>
  <w:style w:type="paragraph" w:styleId="Listepuces4">
    <w:name w:val="List Bullet 4"/>
    <w:basedOn w:val="Normal"/>
    <w:autoRedefine/>
    <w:rsid w:val="005444E0"/>
    <w:pPr>
      <w:numPr>
        <w:numId w:val="22"/>
      </w:numPr>
      <w:spacing w:after="0" w:line="240" w:lineRule="auto"/>
    </w:pPr>
    <w:rPr>
      <w:rFonts w:ascii="Times New Roman" w:eastAsia="Times New Roman" w:hAnsi="Times New Roman" w:cs="Times New Roman"/>
      <w:sz w:val="24"/>
      <w:szCs w:val="24"/>
      <w:lang w:eastAsia="fr-FR"/>
    </w:rPr>
  </w:style>
  <w:style w:type="paragraph" w:styleId="Listecontinue">
    <w:name w:val="List Continue"/>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styleId="Listecontinue2">
    <w:name w:val="List Continue 2"/>
    <w:basedOn w:val="Normal"/>
    <w:rsid w:val="005444E0"/>
    <w:pPr>
      <w:spacing w:after="120" w:line="240" w:lineRule="auto"/>
      <w:ind w:left="566"/>
    </w:pPr>
    <w:rPr>
      <w:rFonts w:ascii="Times New Roman" w:eastAsia="Times New Roman" w:hAnsi="Times New Roman" w:cs="Times New Roman"/>
      <w:sz w:val="24"/>
      <w:szCs w:val="24"/>
      <w:lang w:eastAsia="fr-FR"/>
    </w:rPr>
  </w:style>
  <w:style w:type="paragraph" w:styleId="Listecontinue3">
    <w:name w:val="List Continue 3"/>
    <w:basedOn w:val="Normal"/>
    <w:rsid w:val="005444E0"/>
    <w:pPr>
      <w:spacing w:after="120" w:line="240" w:lineRule="auto"/>
      <w:ind w:left="849"/>
    </w:pPr>
    <w:rPr>
      <w:rFonts w:ascii="Times New Roman" w:eastAsia="Times New Roman" w:hAnsi="Times New Roman" w:cs="Times New Roman"/>
      <w:sz w:val="24"/>
      <w:szCs w:val="24"/>
      <w:lang w:eastAsia="fr-FR"/>
    </w:rPr>
  </w:style>
  <w:style w:type="paragraph" w:styleId="Listecontinue4">
    <w:name w:val="List Continue 4"/>
    <w:basedOn w:val="Normal"/>
    <w:rsid w:val="005444E0"/>
    <w:pPr>
      <w:spacing w:after="120" w:line="240" w:lineRule="auto"/>
      <w:ind w:left="1132"/>
    </w:pPr>
    <w:rPr>
      <w:rFonts w:ascii="Times New Roman" w:eastAsia="Times New Roman" w:hAnsi="Times New Roman" w:cs="Times New Roman"/>
      <w:sz w:val="24"/>
      <w:szCs w:val="24"/>
      <w:lang w:eastAsia="fr-FR"/>
    </w:rPr>
  </w:style>
  <w:style w:type="paragraph" w:styleId="Signature">
    <w:name w:val="Signature"/>
    <w:basedOn w:val="Normal"/>
    <w:link w:val="Signatur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SignatureCar">
    <w:name w:val="Signature Car"/>
    <w:basedOn w:val="Policepardfaut"/>
    <w:link w:val="Signature"/>
    <w:rsid w:val="005444E0"/>
    <w:rPr>
      <w:rFonts w:ascii="Times New Roman" w:eastAsia="Times New Roman" w:hAnsi="Times New Roman" w:cs="Times New Roman"/>
      <w:sz w:val="24"/>
      <w:szCs w:val="24"/>
      <w:lang w:eastAsia="fr-FR"/>
    </w:rPr>
  </w:style>
  <w:style w:type="paragraph" w:customStyle="1" w:styleId="Fonction">
    <w:name w:val="Fonction"/>
    <w:basedOn w:val="Signature"/>
    <w:rsid w:val="005444E0"/>
  </w:style>
  <w:style w:type="paragraph" w:customStyle="1" w:styleId="Retrait1">
    <w:name w:val="Retrait1"/>
    <w:basedOn w:val="Normal"/>
    <w:rsid w:val="005444E0"/>
    <w:pPr>
      <w:overflowPunct w:val="0"/>
      <w:autoSpaceDE w:val="0"/>
      <w:autoSpaceDN w:val="0"/>
      <w:adjustRightInd w:val="0"/>
      <w:spacing w:after="0" w:line="240" w:lineRule="auto"/>
      <w:ind w:left="1418" w:hanging="284"/>
      <w:jc w:val="both"/>
      <w:textAlignment w:val="baseline"/>
    </w:pPr>
    <w:rPr>
      <w:rFonts w:ascii="Times New Roman" w:eastAsia="Times New Roman" w:hAnsi="Times New Roman" w:cs="Times New Roman"/>
      <w:szCs w:val="24"/>
      <w:lang w:eastAsia="fr-FR"/>
    </w:rPr>
  </w:style>
  <w:style w:type="paragraph" w:customStyle="1" w:styleId="Retrait">
    <w:name w:val="Retrait"/>
    <w:basedOn w:val="Titre3"/>
    <w:rsid w:val="005444E0"/>
    <w:pPr>
      <w:keepNext w:val="0"/>
      <w:overflowPunct w:val="0"/>
      <w:autoSpaceDE w:val="0"/>
      <w:autoSpaceDN w:val="0"/>
      <w:adjustRightInd w:val="0"/>
      <w:ind w:left="1134" w:hanging="1134"/>
      <w:jc w:val="both"/>
      <w:textAlignment w:val="baseline"/>
      <w:outlineLvl w:val="9"/>
    </w:pPr>
    <w:rPr>
      <w:b w:val="0"/>
      <w:i w:val="0"/>
      <w:sz w:val="22"/>
    </w:rPr>
  </w:style>
  <w:style w:type="paragraph" w:customStyle="1" w:styleId="Retrait2">
    <w:name w:val="Retrait2"/>
    <w:basedOn w:val="Retrait1"/>
    <w:rsid w:val="005444E0"/>
    <w:pPr>
      <w:ind w:left="1701" w:hanging="283"/>
    </w:pPr>
  </w:style>
  <w:style w:type="paragraph" w:customStyle="1" w:styleId="Retrait10">
    <w:name w:val="Retrait 1"/>
    <w:basedOn w:val="Normal"/>
    <w:rsid w:val="005444E0"/>
    <w:pPr>
      <w:tabs>
        <w:tab w:val="left" w:pos="1134"/>
        <w:tab w:val="left" w:pos="1418"/>
      </w:tabs>
      <w:overflowPunct w:val="0"/>
      <w:autoSpaceDE w:val="0"/>
      <w:autoSpaceDN w:val="0"/>
      <w:adjustRightInd w:val="0"/>
      <w:spacing w:before="120" w:after="0" w:line="240" w:lineRule="atLeast"/>
      <w:ind w:left="1418" w:hanging="1418"/>
      <w:jc w:val="both"/>
      <w:textAlignment w:val="baseline"/>
    </w:pPr>
    <w:rPr>
      <w:rFonts w:ascii="Times New Roman" w:eastAsia="Times New Roman" w:hAnsi="Times New Roman" w:cs="Times New Roman"/>
      <w:szCs w:val="24"/>
      <w:lang w:eastAsia="fr-FR"/>
    </w:rPr>
  </w:style>
  <w:style w:type="paragraph" w:customStyle="1" w:styleId="Retrait20">
    <w:name w:val="Retrait 2"/>
    <w:basedOn w:val="Normal"/>
    <w:rsid w:val="005444E0"/>
    <w:pPr>
      <w:tabs>
        <w:tab w:val="left" w:pos="1418"/>
      </w:tabs>
      <w:overflowPunct w:val="0"/>
      <w:autoSpaceDE w:val="0"/>
      <w:autoSpaceDN w:val="0"/>
      <w:adjustRightInd w:val="0"/>
      <w:spacing w:before="120" w:after="0" w:line="240" w:lineRule="atLeast"/>
      <w:ind w:left="1702" w:hanging="1702"/>
      <w:jc w:val="both"/>
      <w:textAlignment w:val="baseline"/>
    </w:pPr>
    <w:rPr>
      <w:rFonts w:ascii="Times New Roman" w:eastAsia="Times New Roman" w:hAnsi="Times New Roman" w:cs="Times New Roman"/>
      <w:szCs w:val="24"/>
      <w:lang w:eastAsia="fr-FR"/>
    </w:rPr>
  </w:style>
  <w:style w:type="paragraph" w:customStyle="1" w:styleId="Nota">
    <w:name w:val="Nota"/>
    <w:basedOn w:val="Normal"/>
    <w:rsid w:val="005444E0"/>
    <w:pPr>
      <w:tabs>
        <w:tab w:val="left" w:pos="1134"/>
        <w:tab w:val="left" w:pos="1418"/>
      </w:tabs>
      <w:overflowPunct w:val="0"/>
      <w:autoSpaceDE w:val="0"/>
      <w:autoSpaceDN w:val="0"/>
      <w:adjustRightInd w:val="0"/>
      <w:spacing w:before="120" w:after="0" w:line="240" w:lineRule="atLeast"/>
      <w:ind w:left="1985" w:hanging="1985"/>
      <w:jc w:val="both"/>
      <w:textAlignment w:val="baseline"/>
    </w:pPr>
    <w:rPr>
      <w:rFonts w:ascii="Times New Roman" w:eastAsia="Times New Roman" w:hAnsi="Times New Roman" w:cs="Times New Roman"/>
      <w:szCs w:val="24"/>
      <w:lang w:eastAsia="fr-FR"/>
    </w:rPr>
  </w:style>
  <w:style w:type="paragraph" w:customStyle="1" w:styleId="DTU">
    <w:name w:val="DTU"/>
    <w:basedOn w:val="Normal"/>
    <w:rsid w:val="005444E0"/>
    <w:pPr>
      <w:tabs>
        <w:tab w:val="left" w:pos="1134"/>
        <w:tab w:val="left" w:pos="1418"/>
      </w:tabs>
      <w:overflowPunct w:val="0"/>
      <w:autoSpaceDE w:val="0"/>
      <w:autoSpaceDN w:val="0"/>
      <w:adjustRightInd w:val="0"/>
      <w:spacing w:before="120" w:after="0" w:line="240" w:lineRule="atLeast"/>
      <w:ind w:left="3119" w:hanging="3119"/>
      <w:jc w:val="both"/>
      <w:textAlignment w:val="baseline"/>
    </w:pPr>
    <w:rPr>
      <w:rFonts w:ascii="Times New Roman" w:eastAsia="Times New Roman" w:hAnsi="Times New Roman" w:cs="Times New Roman"/>
      <w:szCs w:val="24"/>
      <w:lang w:eastAsia="fr-FR"/>
    </w:rPr>
  </w:style>
  <w:style w:type="paragraph" w:customStyle="1" w:styleId="BA">
    <w:name w:val="BA"/>
    <w:basedOn w:val="Normal"/>
    <w:rsid w:val="005444E0"/>
    <w:pPr>
      <w:tabs>
        <w:tab w:val="left" w:pos="1418"/>
      </w:tabs>
      <w:overflowPunct w:val="0"/>
      <w:autoSpaceDE w:val="0"/>
      <w:autoSpaceDN w:val="0"/>
      <w:adjustRightInd w:val="0"/>
      <w:spacing w:before="120" w:after="0" w:line="240" w:lineRule="atLeast"/>
      <w:ind w:left="1134" w:hanging="1134"/>
      <w:jc w:val="center"/>
      <w:textAlignment w:val="baseline"/>
    </w:pPr>
    <w:rPr>
      <w:rFonts w:ascii="Times New Roman" w:eastAsia="Times New Roman" w:hAnsi="Times New Roman" w:cs="Times New Roman"/>
      <w:szCs w:val="24"/>
      <w:lang w:eastAsia="fr-FR"/>
    </w:rPr>
  </w:style>
  <w:style w:type="paragraph" w:customStyle="1" w:styleId="Retrait11">
    <w:name w:val="Retrait 11"/>
    <w:basedOn w:val="Retrait10"/>
    <w:rsid w:val="005444E0"/>
    <w:pPr>
      <w:tabs>
        <w:tab w:val="left" w:pos="1843"/>
        <w:tab w:val="left" w:pos="5103"/>
      </w:tabs>
    </w:pPr>
  </w:style>
  <w:style w:type="paragraph" w:customStyle="1" w:styleId="Retrait3">
    <w:name w:val="Retrait 3"/>
    <w:basedOn w:val="Retrait20"/>
    <w:rsid w:val="005444E0"/>
    <w:pPr>
      <w:tabs>
        <w:tab w:val="clear" w:pos="1418"/>
        <w:tab w:val="left" w:pos="1701"/>
      </w:tabs>
      <w:ind w:left="1985" w:hanging="1985"/>
    </w:pPr>
  </w:style>
  <w:style w:type="paragraph" w:customStyle="1" w:styleId="Ch-Sur">
    <w:name w:val="Ch-Sur"/>
    <w:basedOn w:val="Normal"/>
    <w:rsid w:val="005444E0"/>
    <w:pPr>
      <w:tabs>
        <w:tab w:val="left" w:pos="1418"/>
        <w:tab w:val="left" w:pos="5104"/>
        <w:tab w:val="right" w:pos="5670"/>
        <w:tab w:val="left" w:pos="5954"/>
      </w:tabs>
      <w:overflowPunct w:val="0"/>
      <w:autoSpaceDE w:val="0"/>
      <w:autoSpaceDN w:val="0"/>
      <w:adjustRightInd w:val="0"/>
      <w:spacing w:before="120" w:after="0" w:line="240" w:lineRule="atLeast"/>
      <w:ind w:left="1701" w:hanging="1701"/>
      <w:jc w:val="both"/>
      <w:textAlignment w:val="baseline"/>
    </w:pPr>
    <w:rPr>
      <w:rFonts w:ascii="Times New Roman" w:eastAsia="Times New Roman" w:hAnsi="Times New Roman" w:cs="Times New Roman"/>
      <w:szCs w:val="24"/>
      <w:lang w:eastAsia="fr-FR"/>
    </w:rPr>
  </w:style>
  <w:style w:type="paragraph" w:customStyle="1" w:styleId="Ch-Sur2">
    <w:name w:val="Ch-Sur2"/>
    <w:basedOn w:val="Ch-Sur"/>
    <w:rsid w:val="005444E0"/>
    <w:pPr>
      <w:tabs>
        <w:tab w:val="left" w:pos="1985"/>
      </w:tabs>
    </w:pPr>
  </w:style>
  <w:style w:type="paragraph" w:customStyle="1" w:styleId="retrait12">
    <w:name w:val="retrait 1"/>
    <w:basedOn w:val="Normal"/>
    <w:rsid w:val="005444E0"/>
    <w:pPr>
      <w:tabs>
        <w:tab w:val="left" w:pos="851"/>
        <w:tab w:val="left" w:pos="1134"/>
      </w:tabs>
      <w:overflowPunct w:val="0"/>
      <w:autoSpaceDE w:val="0"/>
      <w:autoSpaceDN w:val="0"/>
      <w:adjustRightInd w:val="0"/>
      <w:spacing w:before="120" w:after="0" w:line="200" w:lineRule="exact"/>
      <w:ind w:left="1134" w:hanging="1134"/>
      <w:jc w:val="both"/>
      <w:textAlignment w:val="baseline"/>
    </w:pPr>
    <w:rPr>
      <w:rFonts w:ascii="Times New Roman" w:eastAsia="Times New Roman" w:hAnsi="Times New Roman" w:cs="Times New Roman"/>
      <w:szCs w:val="24"/>
      <w:lang w:val="en-GB" w:eastAsia="fr-FR"/>
    </w:rPr>
  </w:style>
  <w:style w:type="paragraph" w:customStyle="1" w:styleId="t1">
    <w:name w:val="t1"/>
    <w:basedOn w:val="Normal"/>
    <w:rsid w:val="005444E0"/>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after="0" w:line="200" w:lineRule="exact"/>
      <w:ind w:left="1134" w:hanging="567"/>
      <w:jc w:val="both"/>
      <w:textAlignment w:val="baseline"/>
    </w:pPr>
    <w:rPr>
      <w:rFonts w:ascii="Times New Roman" w:eastAsia="Times New Roman" w:hAnsi="Times New Roman" w:cs="Times New Roman"/>
      <w:b/>
      <w:i/>
      <w:szCs w:val="24"/>
      <w:lang w:val="en-GB" w:eastAsia="fr-FR"/>
    </w:rPr>
  </w:style>
  <w:style w:type="paragraph" w:customStyle="1" w:styleId="norme">
    <w:name w:val="norme"/>
    <w:basedOn w:val="retrait12"/>
    <w:rsid w:val="005444E0"/>
    <w:pPr>
      <w:tabs>
        <w:tab w:val="clear" w:pos="1134"/>
        <w:tab w:val="left" w:pos="1276"/>
        <w:tab w:val="left" w:pos="4111"/>
      </w:tabs>
      <w:ind w:left="4111" w:hanging="4111"/>
    </w:pPr>
  </w:style>
  <w:style w:type="character" w:customStyle="1" w:styleId="Style2Car">
    <w:name w:val="Style2 Car"/>
    <w:link w:val="Style2"/>
    <w:rsid w:val="005444E0"/>
    <w:rPr>
      <w:rFonts w:ascii="AvantGarde Md BT" w:eastAsia="Times New Roman" w:hAnsi="AvantGarde Md BT" w:cs="Times New Roman"/>
      <w:b/>
      <w:bCs/>
      <w:kern w:val="32"/>
      <w:sz w:val="24"/>
      <w:szCs w:val="32"/>
      <w:lang w:eastAsia="fr-FR"/>
    </w:rPr>
  </w:style>
  <w:style w:type="character" w:customStyle="1" w:styleId="CommentaireCar1">
    <w:name w:val="Commentaire Car1"/>
    <w:uiPriority w:val="99"/>
    <w:rsid w:val="005444E0"/>
    <w:rPr>
      <w:sz w:val="20"/>
      <w:szCs w:val="20"/>
    </w:rPr>
  </w:style>
  <w:style w:type="character" w:customStyle="1" w:styleId="ObjetducommentaireCar">
    <w:name w:val="Objet du commentaire Car"/>
    <w:link w:val="Objetducommentaire"/>
    <w:rsid w:val="005444E0"/>
    <w:rPr>
      <w:b/>
      <w:bCs/>
      <w:lang w:eastAsia="fr-FR"/>
    </w:rPr>
  </w:style>
  <w:style w:type="paragraph" w:styleId="Objetducommentaire">
    <w:name w:val="annotation subject"/>
    <w:basedOn w:val="Commentaire"/>
    <w:next w:val="Commentaire"/>
    <w:link w:val="ObjetducommentaireCar"/>
    <w:rsid w:val="005444E0"/>
    <w:rPr>
      <w:rFonts w:asciiTheme="minorHAnsi" w:eastAsiaTheme="minorHAnsi" w:hAnsiTheme="minorHAnsi" w:cstheme="minorBidi"/>
      <w:b/>
      <w:bCs/>
      <w:sz w:val="22"/>
      <w:szCs w:val="22"/>
      <w:lang w:eastAsia="fr-FR"/>
    </w:rPr>
  </w:style>
  <w:style w:type="character" w:customStyle="1" w:styleId="ObjetducommentaireCar1">
    <w:name w:val="Objet du commentaire Car1"/>
    <w:basedOn w:val="CommentaireCar"/>
    <w:uiPriority w:val="99"/>
    <w:rsid w:val="005444E0"/>
    <w:rPr>
      <w:b/>
      <w:bCs/>
      <w:sz w:val="20"/>
      <w:szCs w:val="20"/>
    </w:rPr>
  </w:style>
  <w:style w:type="character" w:customStyle="1" w:styleId="CommentaireCar2">
    <w:name w:val="Commentaire Car2"/>
    <w:link w:val="Commentaire"/>
    <w:uiPriority w:val="99"/>
    <w:rsid w:val="005444E0"/>
    <w:rPr>
      <w:rFonts w:ascii="Times New Roman" w:eastAsia="Times New Roman" w:hAnsi="Times New Roman" w:cs="Times New Roman"/>
      <w:sz w:val="24"/>
      <w:szCs w:val="24"/>
    </w:rPr>
  </w:style>
  <w:style w:type="paragraph" w:customStyle="1" w:styleId="TIT">
    <w:name w:val="TIT"/>
    <w:basedOn w:val="Normal"/>
    <w:next w:val="Normal"/>
    <w:rsid w:val="005444E0"/>
    <w:pPr>
      <w:spacing w:before="240" w:after="240" w:line="240" w:lineRule="auto"/>
      <w:jc w:val="center"/>
    </w:pPr>
    <w:rPr>
      <w:rFonts w:ascii="Times New Roman" w:eastAsia="Times New Roman" w:hAnsi="Times New Roman" w:cs="Times New Roman"/>
      <w:b/>
      <w:bCs/>
      <w:sz w:val="24"/>
      <w:szCs w:val="24"/>
      <w:lang w:eastAsia="fr-FR"/>
    </w:rPr>
  </w:style>
  <w:style w:type="character" w:customStyle="1" w:styleId="CarCar1">
    <w:name w:val="Car Car1"/>
    <w:locked/>
    <w:rsid w:val="005444E0"/>
    <w:rPr>
      <w:rFonts w:ascii="Arial" w:hAnsi="Arial" w:cs="Arial"/>
      <w:b/>
      <w:bCs/>
      <w:sz w:val="24"/>
      <w:lang w:val="fr-FR" w:eastAsia="fr-FR" w:bidi="ar-SA"/>
    </w:rPr>
  </w:style>
  <w:style w:type="character" w:customStyle="1" w:styleId="NoSpacingCar">
    <w:name w:val="No Spacing Car"/>
    <w:link w:val="Sansinterligne1"/>
    <w:locked/>
    <w:rsid w:val="005444E0"/>
    <w:rPr>
      <w:rFonts w:ascii="Calibri" w:eastAsia="Calibri" w:hAnsi="Calibri"/>
    </w:rPr>
  </w:style>
  <w:style w:type="paragraph" w:customStyle="1" w:styleId="Sansinterligne1">
    <w:name w:val="Sans interligne1"/>
    <w:basedOn w:val="Normal"/>
    <w:link w:val="NoSpacingCar"/>
    <w:rsid w:val="005444E0"/>
    <w:pPr>
      <w:spacing w:after="0" w:line="240" w:lineRule="auto"/>
    </w:pPr>
    <w:rPr>
      <w:rFonts w:ascii="Calibri" w:eastAsia="Calibri" w:hAnsi="Calibri"/>
    </w:rPr>
  </w:style>
  <w:style w:type="paragraph" w:customStyle="1" w:styleId="Style20">
    <w:name w:val="Style 2"/>
    <w:basedOn w:val="Normal"/>
    <w:rsid w:val="005444E0"/>
    <w:pPr>
      <w:widowControl w:val="0"/>
      <w:spacing w:after="0" w:line="240" w:lineRule="auto"/>
      <w:ind w:left="36"/>
    </w:pPr>
    <w:rPr>
      <w:rFonts w:ascii="Times New Roman" w:eastAsia="Times New Roman" w:hAnsi="Times New Roman" w:cs="Times New Roman"/>
      <w:noProof/>
      <w:color w:val="000000"/>
      <w:sz w:val="24"/>
      <w:szCs w:val="24"/>
      <w:lang w:eastAsia="fr-FR"/>
    </w:rPr>
  </w:style>
  <w:style w:type="paragraph" w:customStyle="1" w:styleId="retrait0">
    <w:name w:val="retrait"/>
    <w:basedOn w:val="Normal"/>
    <w:rsid w:val="005444E0"/>
    <w:pPr>
      <w:tabs>
        <w:tab w:val="num" w:pos="644"/>
      </w:tabs>
      <w:spacing w:after="0" w:line="240" w:lineRule="atLeast"/>
      <w:ind w:left="624" w:hanging="340"/>
    </w:pPr>
    <w:rPr>
      <w:rFonts w:ascii="Times New Roman" w:eastAsia="Times New Roman" w:hAnsi="Times New Roman" w:cs="Times New Roman"/>
      <w:sz w:val="24"/>
      <w:szCs w:val="24"/>
      <w:lang w:eastAsia="fr-FR"/>
    </w:rPr>
  </w:style>
  <w:style w:type="paragraph" w:customStyle="1" w:styleId="TITI1">
    <w:name w:val="TITI.1"/>
    <w:basedOn w:val="Normal"/>
    <w:rsid w:val="005444E0"/>
    <w:pPr>
      <w:keepNext/>
      <w:keepLines/>
      <w:widowControl w:val="0"/>
      <w:spacing w:after="0" w:line="240" w:lineRule="auto"/>
      <w:jc w:val="both"/>
    </w:pPr>
    <w:rPr>
      <w:rFonts w:ascii="Times New Roman" w:eastAsia="Times New Roman" w:hAnsi="Times New Roman" w:cs="Times New Roman"/>
      <w:b/>
      <w:smallCaps/>
      <w:sz w:val="24"/>
      <w:szCs w:val="24"/>
      <w:lang w:eastAsia="fr-FR"/>
    </w:rPr>
  </w:style>
  <w:style w:type="paragraph" w:customStyle="1" w:styleId="Paragraphedeliste2">
    <w:name w:val="Paragraphe de liste2"/>
    <w:basedOn w:val="Normal"/>
    <w:qFormat/>
    <w:rsid w:val="005444E0"/>
    <w:pPr>
      <w:spacing w:after="200" w:line="276" w:lineRule="auto"/>
      <w:ind w:left="720"/>
      <w:contextualSpacing/>
    </w:pPr>
    <w:rPr>
      <w:rFonts w:ascii="Calibri" w:eastAsia="Calibri" w:hAnsi="Calibri" w:cs="Times New Roman"/>
      <w:lang w:val="en-US"/>
    </w:rPr>
  </w:style>
  <w:style w:type="character" w:styleId="Marquedecommentaire">
    <w:name w:val="annotation reference"/>
    <w:rsid w:val="005444E0"/>
    <w:rPr>
      <w:sz w:val="16"/>
      <w:szCs w:val="16"/>
    </w:rPr>
  </w:style>
  <w:style w:type="character" w:customStyle="1" w:styleId="guryn">
    <w:name w:val="guryn"/>
    <w:semiHidden/>
    <w:rsid w:val="005444E0"/>
    <w:rPr>
      <w:rFonts w:ascii="Arial" w:hAnsi="Arial" w:cs="Arial"/>
      <w:color w:val="000080"/>
      <w:sz w:val="20"/>
      <w:szCs w:val="20"/>
    </w:rPr>
  </w:style>
  <w:style w:type="character" w:customStyle="1" w:styleId="Retraitcorpsdetexte3Car1">
    <w:name w:val="Retrait corps de texte 3 Car1"/>
    <w:uiPriority w:val="99"/>
    <w:semiHidden/>
    <w:rsid w:val="005444E0"/>
    <w:rPr>
      <w:rFonts w:ascii="Times New Roman" w:eastAsia="Times New Roman" w:hAnsi="Times New Roman" w:cs="Times New Roman"/>
      <w:sz w:val="16"/>
      <w:szCs w:val="16"/>
      <w:lang w:eastAsia="fr-FR"/>
    </w:rPr>
  </w:style>
  <w:style w:type="character" w:customStyle="1" w:styleId="CarCar72">
    <w:name w:val="Car Car72"/>
    <w:semiHidden/>
    <w:rsid w:val="005444E0"/>
    <w:rPr>
      <w:b/>
      <w:bCs/>
      <w:sz w:val="24"/>
      <w:lang w:val="en-GB" w:eastAsia="fr-FR" w:bidi="ar-SA"/>
    </w:rPr>
  </w:style>
  <w:style w:type="paragraph" w:customStyle="1" w:styleId="Paragraphedeliste3">
    <w:name w:val="Paragraphe de liste3"/>
    <w:basedOn w:val="Normal"/>
    <w:qFormat/>
    <w:rsid w:val="005444E0"/>
    <w:pPr>
      <w:spacing w:after="200" w:line="276" w:lineRule="auto"/>
      <w:ind w:left="720"/>
      <w:contextualSpacing/>
    </w:pPr>
    <w:rPr>
      <w:rFonts w:ascii="Calibri" w:eastAsia="Calibri" w:hAnsi="Calibri" w:cs="Times New Roman"/>
      <w:lang w:val="en-US"/>
    </w:rPr>
  </w:style>
  <w:style w:type="paragraph" w:styleId="Rvision">
    <w:name w:val="Revision"/>
    <w:rsid w:val="005444E0"/>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styleId="Numrodeligne">
    <w:name w:val="line number"/>
    <w:basedOn w:val="Policepardfaut"/>
    <w:rsid w:val="005444E0"/>
  </w:style>
  <w:style w:type="paragraph" w:customStyle="1" w:styleId="TitrePieceDAO">
    <w:name w:val="TitrePieceDAO"/>
    <w:basedOn w:val="Paragraphedeliste"/>
    <w:rsid w:val="005444E0"/>
    <w:pPr>
      <w:widowControl w:val="0"/>
      <w:numPr>
        <w:numId w:val="31"/>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eastAsia="en-US"/>
    </w:rPr>
  </w:style>
  <w:style w:type="character" w:customStyle="1" w:styleId="TitrePieceDAOCar">
    <w:name w:val="TitrePieceDAO Car"/>
    <w:rsid w:val="005444E0"/>
    <w:rPr>
      <w:rFonts w:ascii="Arial" w:eastAsia="Calibri" w:hAnsi="Arial" w:cs="Arial"/>
      <w:spacing w:val="45"/>
      <w:position w:val="0"/>
      <w:sz w:val="60"/>
      <w:szCs w:val="60"/>
      <w:vertAlign w:val="baseline"/>
      <w:lang w:eastAsia="en-US"/>
    </w:rPr>
  </w:style>
  <w:style w:type="character" w:customStyle="1" w:styleId="SansinterligneCar">
    <w:name w:val="Sans interligne Car"/>
    <w:rsid w:val="005444E0"/>
    <w:rPr>
      <w:sz w:val="24"/>
      <w:szCs w:val="24"/>
    </w:rPr>
  </w:style>
  <w:style w:type="numbering" w:customStyle="1" w:styleId="LFO19">
    <w:name w:val="LFO19"/>
    <w:basedOn w:val="Aucuneliste"/>
    <w:rsid w:val="005444E0"/>
    <w:pPr>
      <w:numPr>
        <w:numId w:val="31"/>
      </w:numPr>
    </w:pPr>
  </w:style>
  <w:style w:type="character" w:customStyle="1" w:styleId="CarCar71">
    <w:name w:val="Car Car71"/>
    <w:semiHidden/>
    <w:rsid w:val="005444E0"/>
    <w:rPr>
      <w:b/>
      <w:bCs/>
      <w:sz w:val="24"/>
      <w:lang w:val="en-GB" w:eastAsia="fr-FR" w:bidi="ar-SA"/>
    </w:rPr>
  </w:style>
  <w:style w:type="paragraph" w:customStyle="1" w:styleId="C2">
    <w:name w:val="C2"/>
    <w:rsid w:val="005444E0"/>
    <w:pPr>
      <w:spacing w:after="0" w:line="240" w:lineRule="exact"/>
      <w:jc w:val="center"/>
    </w:pPr>
    <w:rPr>
      <w:rFonts w:ascii="Helvetica-Narrow" w:eastAsia="Times New Roman" w:hAnsi="Helvetica-Narrow" w:cs="Helvetica-Narrow"/>
      <w:b/>
      <w:bCs/>
      <w:caps/>
      <w:sz w:val="28"/>
      <w:szCs w:val="28"/>
      <w:lang w:eastAsia="fr-FR"/>
    </w:rPr>
  </w:style>
  <w:style w:type="paragraph" w:customStyle="1" w:styleId="TI">
    <w:name w:val="TI"/>
    <w:uiPriority w:val="99"/>
    <w:rsid w:val="005444E0"/>
    <w:pPr>
      <w:tabs>
        <w:tab w:val="left" w:pos="1008"/>
      </w:tabs>
      <w:spacing w:after="0" w:line="240" w:lineRule="auto"/>
      <w:ind w:left="340" w:hanging="340"/>
      <w:jc w:val="both"/>
    </w:pPr>
    <w:rPr>
      <w:rFonts w:ascii="Times New Roman" w:eastAsia="Times New Roman" w:hAnsi="Times New Roman" w:cs="Times New Roman"/>
      <w:sz w:val="24"/>
      <w:szCs w:val="24"/>
      <w:lang w:eastAsia="fr-FR"/>
    </w:rPr>
  </w:style>
  <w:style w:type="paragraph" w:customStyle="1" w:styleId="T10">
    <w:name w:val="T1"/>
    <w:uiPriority w:val="99"/>
    <w:rsid w:val="005444E0"/>
    <w:pPr>
      <w:tabs>
        <w:tab w:val="left" w:pos="576"/>
      </w:tabs>
      <w:spacing w:after="0" w:line="240" w:lineRule="auto"/>
      <w:ind w:left="454" w:hanging="454"/>
    </w:pPr>
    <w:rPr>
      <w:rFonts w:ascii="Times New Roman" w:eastAsia="Times New Roman" w:hAnsi="Times New Roman" w:cs="Times New Roman"/>
      <w:b/>
      <w:bCs/>
      <w:caps/>
      <w:sz w:val="28"/>
      <w:szCs w:val="28"/>
      <w:lang w:eastAsia="fr-FR"/>
    </w:rPr>
  </w:style>
  <w:style w:type="paragraph" w:customStyle="1" w:styleId="T2">
    <w:name w:val="T2"/>
    <w:uiPriority w:val="99"/>
    <w:rsid w:val="005444E0"/>
    <w:pPr>
      <w:tabs>
        <w:tab w:val="left" w:pos="1152"/>
      </w:tabs>
      <w:spacing w:after="0" w:line="240" w:lineRule="auto"/>
      <w:ind w:left="567" w:hanging="567"/>
      <w:jc w:val="both"/>
    </w:pPr>
    <w:rPr>
      <w:rFonts w:ascii="Times New Roman" w:eastAsia="Times New Roman" w:hAnsi="Times New Roman" w:cs="Times New Roman"/>
      <w:b/>
      <w:bCs/>
      <w:caps/>
      <w:sz w:val="24"/>
      <w:szCs w:val="24"/>
      <w:lang w:eastAsia="fr-FR"/>
    </w:rPr>
  </w:style>
  <w:style w:type="paragraph" w:customStyle="1" w:styleId="T4">
    <w:name w:val="T4"/>
    <w:uiPriority w:val="99"/>
    <w:rsid w:val="005444E0"/>
    <w:pPr>
      <w:tabs>
        <w:tab w:val="left" w:pos="1440"/>
      </w:tabs>
      <w:spacing w:after="0" w:line="240" w:lineRule="exact"/>
      <w:ind w:left="1440" w:hanging="873"/>
    </w:pPr>
    <w:rPr>
      <w:rFonts w:ascii="Helvetica-Narrow" w:eastAsia="Times New Roman" w:hAnsi="Helvetica-Narrow" w:cs="Helvetica-Narrow"/>
      <w:i/>
      <w:iCs/>
      <w:sz w:val="24"/>
      <w:szCs w:val="24"/>
      <w:lang w:eastAsia="fr-FR"/>
    </w:rPr>
  </w:style>
  <w:style w:type="paragraph" w:customStyle="1" w:styleId="T3">
    <w:name w:val="T3"/>
    <w:uiPriority w:val="99"/>
    <w:rsid w:val="005444E0"/>
    <w:pPr>
      <w:tabs>
        <w:tab w:val="left" w:pos="1152"/>
        <w:tab w:val="left" w:pos="1291"/>
      </w:tabs>
      <w:spacing w:after="0" w:line="240" w:lineRule="auto"/>
      <w:ind w:left="567" w:hanging="567"/>
    </w:pPr>
    <w:rPr>
      <w:rFonts w:ascii="Times New Roman" w:eastAsia="Times New Roman" w:hAnsi="Times New Roman" w:cs="Times New Roman"/>
      <w:b/>
      <w:bCs/>
      <w:sz w:val="24"/>
      <w:szCs w:val="24"/>
      <w:lang w:eastAsia="fr-FR"/>
    </w:rPr>
  </w:style>
  <w:style w:type="paragraph" w:customStyle="1" w:styleId="S1">
    <w:name w:val="S1"/>
    <w:uiPriority w:val="99"/>
    <w:rsid w:val="005444E0"/>
    <w:pPr>
      <w:tabs>
        <w:tab w:val="left" w:pos="432"/>
        <w:tab w:val="right" w:pos="8928"/>
      </w:tabs>
      <w:spacing w:after="0" w:line="240" w:lineRule="exact"/>
    </w:pPr>
    <w:rPr>
      <w:rFonts w:ascii="Helvetica-Narrow" w:eastAsia="Times New Roman" w:hAnsi="Helvetica-Narrow" w:cs="Helvetica-Narrow"/>
      <w:b/>
      <w:bCs/>
      <w:caps/>
      <w:sz w:val="24"/>
      <w:szCs w:val="24"/>
      <w:lang w:eastAsia="fr-FR"/>
    </w:rPr>
  </w:style>
  <w:style w:type="paragraph" w:customStyle="1" w:styleId="S2">
    <w:name w:val="S2"/>
    <w:uiPriority w:val="99"/>
    <w:rsid w:val="005444E0"/>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eastAsia="fr-FR"/>
    </w:rPr>
  </w:style>
  <w:style w:type="paragraph" w:customStyle="1" w:styleId="S3">
    <w:name w:val="S3"/>
    <w:uiPriority w:val="99"/>
    <w:rsid w:val="005444E0"/>
    <w:pPr>
      <w:tabs>
        <w:tab w:val="left" w:pos="1728"/>
        <w:tab w:val="right" w:pos="8928"/>
      </w:tabs>
      <w:spacing w:after="0" w:line="240" w:lineRule="exact"/>
      <w:ind w:left="1008"/>
      <w:jc w:val="both"/>
    </w:pPr>
    <w:rPr>
      <w:rFonts w:ascii="Helvetica-Narrow" w:eastAsia="Times New Roman" w:hAnsi="Helvetica-Narrow" w:cs="Helvetica-Narrow"/>
      <w:sz w:val="24"/>
      <w:szCs w:val="24"/>
      <w:lang w:eastAsia="fr-FR"/>
    </w:rPr>
  </w:style>
  <w:style w:type="paragraph" w:customStyle="1" w:styleId="R1">
    <w:name w:val="R1"/>
    <w:uiPriority w:val="99"/>
    <w:rsid w:val="005444E0"/>
    <w:pPr>
      <w:spacing w:after="0" w:line="240" w:lineRule="exact"/>
      <w:ind w:firstLine="1134"/>
      <w:jc w:val="both"/>
    </w:pPr>
    <w:rPr>
      <w:rFonts w:ascii="Times New Roman" w:eastAsia="Times New Roman" w:hAnsi="Times New Roman" w:cs="Times New Roman"/>
      <w:i/>
      <w:iCs/>
      <w:sz w:val="24"/>
      <w:szCs w:val="24"/>
      <w:lang w:eastAsia="fr-FR"/>
    </w:rPr>
  </w:style>
  <w:style w:type="paragraph" w:customStyle="1" w:styleId="AV">
    <w:name w:val="AV"/>
    <w:uiPriority w:val="99"/>
    <w:rsid w:val="005444E0"/>
    <w:pPr>
      <w:spacing w:after="0" w:line="240" w:lineRule="exact"/>
      <w:ind w:firstLine="1134"/>
      <w:jc w:val="both"/>
    </w:pPr>
    <w:rPr>
      <w:rFonts w:ascii="Times New Roman" w:eastAsia="Times New Roman" w:hAnsi="Times New Roman" w:cs="Times New Roman"/>
      <w:sz w:val="24"/>
      <w:szCs w:val="24"/>
      <w:lang w:eastAsia="fr-FR"/>
    </w:rPr>
  </w:style>
  <w:style w:type="paragraph" w:customStyle="1" w:styleId="F1">
    <w:name w:val="F1"/>
    <w:uiPriority w:val="99"/>
    <w:rsid w:val="005444E0"/>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eastAsia="fr-FR"/>
    </w:rPr>
  </w:style>
  <w:style w:type="paragraph" w:customStyle="1" w:styleId="IT">
    <w:name w:val="IT"/>
    <w:uiPriority w:val="99"/>
    <w:rsid w:val="005444E0"/>
    <w:pPr>
      <w:tabs>
        <w:tab w:val="left" w:pos="1435"/>
      </w:tabs>
      <w:spacing w:after="0" w:line="240" w:lineRule="exact"/>
      <w:ind w:left="1435" w:hanging="227"/>
      <w:jc w:val="both"/>
    </w:pPr>
    <w:rPr>
      <w:rFonts w:ascii="Times New Roman" w:eastAsia="Times New Roman" w:hAnsi="Times New Roman" w:cs="Times New Roman"/>
      <w:sz w:val="24"/>
      <w:szCs w:val="24"/>
      <w:lang w:eastAsia="fr-FR"/>
    </w:rPr>
  </w:style>
  <w:style w:type="paragraph" w:customStyle="1" w:styleId="ON">
    <w:name w:val="ON"/>
    <w:uiPriority w:val="99"/>
    <w:rsid w:val="005444E0"/>
    <w:pPr>
      <w:tabs>
        <w:tab w:val="left" w:pos="432"/>
      </w:tabs>
      <w:spacing w:after="0" w:line="240" w:lineRule="exact"/>
      <w:ind w:left="431" w:hanging="431"/>
      <w:jc w:val="both"/>
    </w:pPr>
    <w:rPr>
      <w:rFonts w:ascii="Times New Roman" w:eastAsia="Times New Roman" w:hAnsi="Times New Roman" w:cs="Times New Roman"/>
      <w:sz w:val="20"/>
      <w:szCs w:val="20"/>
      <w:lang w:eastAsia="fr-FR"/>
    </w:rPr>
  </w:style>
  <w:style w:type="paragraph" w:customStyle="1" w:styleId="C1">
    <w:name w:val="C1"/>
    <w:rsid w:val="005444E0"/>
    <w:pPr>
      <w:spacing w:after="0" w:line="240" w:lineRule="exact"/>
      <w:jc w:val="center"/>
    </w:pPr>
    <w:rPr>
      <w:rFonts w:ascii="Helvetica-Narrow" w:eastAsia="Times New Roman" w:hAnsi="Helvetica-Narrow" w:cs="Helvetica-Narrow"/>
      <w:b/>
      <w:bCs/>
      <w:caps/>
      <w:sz w:val="32"/>
      <w:szCs w:val="32"/>
      <w:lang w:eastAsia="fr-FR"/>
    </w:rPr>
  </w:style>
  <w:style w:type="paragraph" w:customStyle="1" w:styleId="T5">
    <w:name w:val="T5"/>
    <w:uiPriority w:val="99"/>
    <w:rsid w:val="005444E0"/>
    <w:pPr>
      <w:tabs>
        <w:tab w:val="left" w:pos="1008"/>
      </w:tabs>
      <w:spacing w:after="0" w:line="240" w:lineRule="exact"/>
      <w:ind w:left="1008" w:hanging="441"/>
      <w:jc w:val="both"/>
    </w:pPr>
    <w:rPr>
      <w:rFonts w:ascii="Helvetica-Narrow" w:eastAsia="Times New Roman" w:hAnsi="Helvetica-Narrow" w:cs="Helvetica-Narrow"/>
      <w:b/>
      <w:bCs/>
      <w:lang w:eastAsia="fr-FR"/>
    </w:rPr>
  </w:style>
  <w:style w:type="paragraph" w:customStyle="1" w:styleId="S4">
    <w:name w:val="S4"/>
    <w:uiPriority w:val="99"/>
    <w:rsid w:val="005444E0"/>
    <w:pPr>
      <w:tabs>
        <w:tab w:val="left" w:pos="2480"/>
        <w:tab w:val="right" w:pos="8928"/>
      </w:tabs>
      <w:spacing w:after="0" w:line="240" w:lineRule="exact"/>
      <w:ind w:left="1728"/>
    </w:pPr>
    <w:rPr>
      <w:rFonts w:ascii="Helvetica-Narrow" w:eastAsia="Times New Roman" w:hAnsi="Helvetica-Narrow" w:cs="Helvetica-Narrow"/>
      <w:i/>
      <w:iCs/>
      <w:lang w:eastAsia="fr-FR"/>
    </w:rPr>
  </w:style>
  <w:style w:type="paragraph" w:customStyle="1" w:styleId="T6">
    <w:name w:val="T6"/>
    <w:uiPriority w:val="99"/>
    <w:rsid w:val="005444E0"/>
    <w:pPr>
      <w:spacing w:after="0" w:line="240" w:lineRule="exact"/>
      <w:ind w:left="1418" w:hanging="284"/>
    </w:pPr>
    <w:rPr>
      <w:rFonts w:ascii="ZapfDingbats" w:eastAsia="Times New Roman" w:hAnsi="ZapfDingbats" w:cs="ZapfDingbats"/>
      <w:sz w:val="20"/>
      <w:szCs w:val="20"/>
      <w:lang w:eastAsia="fr-FR"/>
    </w:rPr>
  </w:style>
  <w:style w:type="paragraph" w:customStyle="1" w:styleId="C3">
    <w:name w:val="C3"/>
    <w:uiPriority w:val="99"/>
    <w:rsid w:val="005444E0"/>
    <w:pPr>
      <w:spacing w:after="0" w:line="240" w:lineRule="exact"/>
      <w:jc w:val="center"/>
    </w:pPr>
    <w:rPr>
      <w:rFonts w:ascii="Helvetica-Narrow" w:eastAsia="Times New Roman" w:hAnsi="Helvetica-Narrow" w:cs="Helvetica-Narrow"/>
      <w:b/>
      <w:bCs/>
      <w:caps/>
      <w:sz w:val="24"/>
      <w:szCs w:val="24"/>
      <w:lang w:eastAsia="fr-FR"/>
    </w:rPr>
  </w:style>
  <w:style w:type="paragraph" w:customStyle="1" w:styleId="TT">
    <w:name w:val="TT"/>
    <w:uiPriority w:val="99"/>
    <w:rsid w:val="005444E0"/>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eastAsia="fr-FR"/>
    </w:rPr>
  </w:style>
  <w:style w:type="paragraph" w:customStyle="1" w:styleId="NN">
    <w:name w:val="NN"/>
    <w:uiPriority w:val="99"/>
    <w:rsid w:val="005444E0"/>
    <w:pPr>
      <w:tabs>
        <w:tab w:val="left" w:pos="576"/>
      </w:tabs>
      <w:spacing w:after="0" w:line="240" w:lineRule="exact"/>
      <w:ind w:left="576" w:hanging="145"/>
      <w:jc w:val="both"/>
    </w:pPr>
    <w:rPr>
      <w:rFonts w:ascii="Times New Roman" w:eastAsia="Times New Roman" w:hAnsi="Times New Roman" w:cs="Times New Roman"/>
      <w:i/>
      <w:iCs/>
      <w:sz w:val="18"/>
      <w:szCs w:val="18"/>
      <w:lang w:eastAsia="fr-FR"/>
    </w:rPr>
  </w:style>
  <w:style w:type="paragraph" w:customStyle="1" w:styleId="OO">
    <w:name w:val="OO"/>
    <w:uiPriority w:val="99"/>
    <w:rsid w:val="005444E0"/>
    <w:pPr>
      <w:tabs>
        <w:tab w:val="left" w:pos="864"/>
      </w:tabs>
      <w:spacing w:after="0" w:line="240" w:lineRule="exact"/>
      <w:ind w:left="864" w:hanging="288"/>
      <w:jc w:val="both"/>
    </w:pPr>
    <w:rPr>
      <w:rFonts w:ascii="Times New Roman" w:eastAsia="Times New Roman" w:hAnsi="Times New Roman" w:cs="Times New Roman"/>
      <w:i/>
      <w:iCs/>
      <w:sz w:val="18"/>
      <w:szCs w:val="18"/>
      <w:lang w:eastAsia="fr-FR"/>
    </w:rPr>
  </w:style>
  <w:style w:type="paragraph" w:customStyle="1" w:styleId="N2">
    <w:name w:val="N2"/>
    <w:basedOn w:val="Normal"/>
    <w:uiPriority w:val="99"/>
    <w:rsid w:val="005444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Arial"/>
      <w:sz w:val="24"/>
      <w:szCs w:val="24"/>
      <w:lang w:eastAsia="fr-FR"/>
    </w:rPr>
  </w:style>
  <w:style w:type="paragraph" w:customStyle="1" w:styleId="BEN">
    <w:name w:val="BEN"/>
    <w:basedOn w:val="Normal"/>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GT">
    <w:name w:val="GT"/>
    <w:uiPriority w:val="99"/>
    <w:rsid w:val="005444E0"/>
    <w:pPr>
      <w:spacing w:after="0" w:line="240" w:lineRule="exact"/>
      <w:jc w:val="center"/>
    </w:pPr>
    <w:rPr>
      <w:rFonts w:ascii="Arial" w:eastAsia="Times New Roman" w:hAnsi="Arial" w:cs="Arial"/>
      <w:b/>
      <w:bCs/>
      <w:sz w:val="28"/>
      <w:szCs w:val="28"/>
      <w:lang w:eastAsia="fr-FR"/>
    </w:rPr>
  </w:style>
  <w:style w:type="paragraph" w:customStyle="1" w:styleId="HO">
    <w:name w:val="HO"/>
    <w:basedOn w:val="Normal"/>
    <w:uiPriority w:val="99"/>
    <w:rsid w:val="005444E0"/>
    <w:pPr>
      <w:spacing w:after="0" w:line="240" w:lineRule="auto"/>
    </w:pPr>
    <w:rPr>
      <w:rFonts w:ascii="Helvetica-Narrow" w:eastAsia="Times New Roman" w:hAnsi="Helvetica-Narrow" w:cs="Helvetica-Narrow"/>
      <w:lang w:eastAsia="fr-FR"/>
    </w:rPr>
  </w:style>
  <w:style w:type="paragraph" w:styleId="Index1">
    <w:name w:val="index 1"/>
    <w:basedOn w:val="Normal"/>
    <w:next w:val="Normal"/>
    <w:autoRedefine/>
    <w:rsid w:val="005444E0"/>
    <w:pPr>
      <w:tabs>
        <w:tab w:val="left" w:leader="dot" w:pos="9000"/>
        <w:tab w:val="right" w:pos="9360"/>
      </w:tabs>
      <w:spacing w:after="0" w:line="264" w:lineRule="atLeast"/>
      <w:ind w:left="1440" w:right="720" w:hanging="1440"/>
      <w:jc w:val="both"/>
    </w:pPr>
    <w:rPr>
      <w:rFonts w:ascii="Arial" w:eastAsia="Times New Roman" w:hAnsi="Arial" w:cs="Arial"/>
      <w:sz w:val="24"/>
      <w:szCs w:val="24"/>
      <w:lang w:val="en-US" w:eastAsia="fr-FR"/>
    </w:rPr>
  </w:style>
  <w:style w:type="paragraph" w:styleId="Titreindex">
    <w:name w:val="index heading"/>
    <w:basedOn w:val="Normal"/>
    <w:next w:val="Index1"/>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par2">
    <w:name w:val="par2"/>
    <w:basedOn w:val="Normal"/>
    <w:rsid w:val="005444E0"/>
    <w:pPr>
      <w:tabs>
        <w:tab w:val="left" w:pos="851"/>
      </w:tabs>
      <w:spacing w:after="120" w:line="240" w:lineRule="auto"/>
      <w:jc w:val="both"/>
    </w:pPr>
    <w:rPr>
      <w:rFonts w:ascii="Times New Roman" w:eastAsia="Times New Roman" w:hAnsi="Times New Roman" w:cs="Times New Roman"/>
      <w:sz w:val="24"/>
      <w:szCs w:val="24"/>
      <w:lang w:eastAsia="fr-FR"/>
    </w:rPr>
  </w:style>
  <w:style w:type="paragraph" w:styleId="Index5">
    <w:name w:val="index 5"/>
    <w:basedOn w:val="Normal"/>
    <w:next w:val="Normal"/>
    <w:autoRedefine/>
    <w:uiPriority w:val="99"/>
    <w:rsid w:val="005444E0"/>
    <w:pPr>
      <w:spacing w:after="0" w:line="240" w:lineRule="auto"/>
      <w:ind w:left="1200" w:hanging="240"/>
    </w:pPr>
    <w:rPr>
      <w:rFonts w:ascii="Times New Roman" w:eastAsia="Times New Roman" w:hAnsi="Times New Roman" w:cs="Times New Roman"/>
      <w:sz w:val="24"/>
      <w:szCs w:val="24"/>
      <w:lang w:eastAsia="fr-FR"/>
    </w:rPr>
  </w:style>
  <w:style w:type="paragraph" w:customStyle="1" w:styleId="BlockText1">
    <w:name w:val="Block Text1"/>
    <w:basedOn w:val="Normal"/>
    <w:rsid w:val="005444E0"/>
    <w:pPr>
      <w:widowControl w:val="0"/>
      <w:spacing w:after="0" w:line="240" w:lineRule="auto"/>
      <w:ind w:left="5664" w:right="-286"/>
    </w:pPr>
    <w:rPr>
      <w:rFonts w:ascii="Times New Roman" w:eastAsia="Times New Roman" w:hAnsi="Times New Roman" w:cs="Times New Roman"/>
      <w:b/>
      <w:bCs/>
      <w:lang w:val="fr-CA" w:eastAsia="fr-FR"/>
    </w:rPr>
  </w:style>
  <w:style w:type="paragraph" w:customStyle="1" w:styleId="tit0">
    <w:name w:val="tit"/>
    <w:basedOn w:val="Normal"/>
    <w:rsid w:val="005444E0"/>
    <w:pPr>
      <w:numPr>
        <w:ilvl w:val="12"/>
      </w:numPr>
      <w:tabs>
        <w:tab w:val="left" w:pos="851"/>
      </w:tabs>
      <w:spacing w:after="0" w:line="240" w:lineRule="auto"/>
      <w:ind w:left="850" w:hanging="425"/>
    </w:pPr>
    <w:rPr>
      <w:rFonts w:ascii="Times New Roman" w:eastAsia="Times New Roman" w:hAnsi="Times New Roman" w:cs="Times New Roman"/>
      <w:b/>
      <w:sz w:val="24"/>
      <w:szCs w:val="24"/>
      <w:lang w:eastAsia="fr-FR"/>
    </w:rPr>
  </w:style>
  <w:style w:type="paragraph" w:customStyle="1" w:styleId="Head81">
    <w:name w:val="Head 8.1"/>
    <w:basedOn w:val="Normal"/>
    <w:rsid w:val="005444E0"/>
    <w:pPr>
      <w:suppressAutoHyphens/>
      <w:spacing w:after="0" w:line="240" w:lineRule="auto"/>
      <w:jc w:val="center"/>
    </w:pPr>
    <w:rPr>
      <w:rFonts w:ascii="Times New Roman" w:eastAsia="Times New Roman" w:hAnsi="Times New Roman" w:cs="Times New Roman"/>
      <w:b/>
      <w:sz w:val="28"/>
      <w:szCs w:val="24"/>
    </w:rPr>
  </w:style>
  <w:style w:type="paragraph" w:styleId="Retrait1religne">
    <w:name w:val="Body Text First Indent"/>
    <w:basedOn w:val="Corpsdetexte"/>
    <w:link w:val="Retrait1religneCar"/>
    <w:rsid w:val="005444E0"/>
    <w:pPr>
      <w:spacing w:after="120"/>
      <w:ind w:firstLine="210"/>
    </w:pPr>
  </w:style>
  <w:style w:type="character" w:customStyle="1" w:styleId="Retrait1religneCar">
    <w:name w:val="Retrait 1re ligne Car"/>
    <w:basedOn w:val="CorpsdetexteCar"/>
    <w:link w:val="Retrait1religne"/>
    <w:rsid w:val="005444E0"/>
    <w:rPr>
      <w:rFonts w:ascii="Times New Roman" w:eastAsia="Times New Roman" w:hAnsi="Times New Roman" w:cs="Times New Roman"/>
      <w:sz w:val="24"/>
      <w:szCs w:val="24"/>
      <w:lang w:eastAsia="fr-FR"/>
    </w:rPr>
  </w:style>
  <w:style w:type="paragraph" w:customStyle="1" w:styleId="BodyText31">
    <w:name w:val="Body Text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En-ttedemessage">
    <w:name w:val="Message Header"/>
    <w:basedOn w:val="Normal"/>
    <w:link w:val="En-ttedemessageCar"/>
    <w:rsid w:val="005444E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fr-FR"/>
    </w:rPr>
  </w:style>
  <w:style w:type="character" w:customStyle="1" w:styleId="En-ttedemessageCar">
    <w:name w:val="En-tête de message Car"/>
    <w:basedOn w:val="Policepardfaut"/>
    <w:link w:val="En-ttedemessage"/>
    <w:rsid w:val="005444E0"/>
    <w:rPr>
      <w:rFonts w:ascii="Arial" w:eastAsia="Times New Roman" w:hAnsi="Arial" w:cs="Times New Roman"/>
      <w:sz w:val="24"/>
      <w:szCs w:val="24"/>
      <w:shd w:val="pct20" w:color="auto" w:fill="auto"/>
      <w:lang w:eastAsia="fr-FR"/>
    </w:rPr>
  </w:style>
  <w:style w:type="character" w:styleId="MachinecrireHTML">
    <w:name w:val="HTML Typewriter"/>
    <w:rsid w:val="005444E0"/>
    <w:rPr>
      <w:rFonts w:ascii="Courier New" w:eastAsia="Arial Unicode MS" w:hAnsi="Courier New" w:cs="Courier New" w:hint="default"/>
      <w:sz w:val="20"/>
      <w:szCs w:val="20"/>
    </w:rPr>
  </w:style>
  <w:style w:type="paragraph" w:styleId="PrformatHTML">
    <w:name w:val="HTML Preformatted"/>
    <w:basedOn w:val="Normal"/>
    <w:link w:val="PrformatHTMLCar"/>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lang w:eastAsia="fr-FR"/>
    </w:rPr>
  </w:style>
  <w:style w:type="character" w:customStyle="1" w:styleId="PrformatHTMLCar">
    <w:name w:val="Préformaté HTML Car"/>
    <w:basedOn w:val="Policepardfaut"/>
    <w:link w:val="PrformatHTML"/>
    <w:rsid w:val="005444E0"/>
    <w:rPr>
      <w:rFonts w:ascii="Courier New" w:eastAsia="Arial Unicode MS" w:hAnsi="Courier New" w:cs="Times New Roman"/>
      <w:sz w:val="24"/>
      <w:szCs w:val="24"/>
      <w:lang w:eastAsia="fr-FR"/>
    </w:rPr>
  </w:style>
  <w:style w:type="paragraph" w:customStyle="1" w:styleId="BankNormal">
    <w:name w:val="BankNormal"/>
    <w:basedOn w:val="Normal"/>
    <w:rsid w:val="005444E0"/>
    <w:pPr>
      <w:spacing w:after="240" w:line="240" w:lineRule="auto"/>
    </w:pPr>
    <w:rPr>
      <w:rFonts w:ascii="Times New Roman" w:eastAsia="Times New Roman" w:hAnsi="Times New Roman" w:cs="Times New Roman"/>
      <w:sz w:val="24"/>
      <w:szCs w:val="24"/>
      <w:lang w:val="en-US" w:eastAsia="fr-FR"/>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Textebrut"/>
    <w:rsid w:val="005444E0"/>
    <w:pPr>
      <w:spacing w:after="120" w:line="320" w:lineRule="exact"/>
      <w:jc w:val="both"/>
    </w:pPr>
    <w:rPr>
      <w:rFonts w:ascii="Arial" w:hAnsi="Arial"/>
      <w:snapToGrid w:val="0"/>
      <w:lang w:val="de-DE" w:eastAsia="de-DE"/>
    </w:rPr>
  </w:style>
  <w:style w:type="paragraph" w:customStyle="1" w:styleId="AnormalTexte">
    <w:name w:val="AnormalTexte"/>
    <w:basedOn w:val="Normal"/>
    <w:rsid w:val="005444E0"/>
    <w:pPr>
      <w:spacing w:after="0" w:line="240" w:lineRule="auto"/>
      <w:jc w:val="both"/>
    </w:pPr>
    <w:rPr>
      <w:rFonts w:ascii="Times New Roman" w:eastAsia="Times New Roman" w:hAnsi="Times New Roman" w:cs="Times New Roman"/>
      <w:bCs/>
      <w:spacing w:val="10"/>
      <w:szCs w:val="24"/>
      <w:lang w:eastAsia="fr-FR"/>
    </w:rPr>
  </w:style>
  <w:style w:type="paragraph" w:customStyle="1" w:styleId="tx5">
    <w:name w:val="tx5"/>
    <w:basedOn w:val="Normal"/>
    <w:rsid w:val="005444E0"/>
    <w:pPr>
      <w:tabs>
        <w:tab w:val="left" w:pos="142"/>
        <w:tab w:val="left" w:pos="284"/>
        <w:tab w:val="left" w:pos="1134"/>
        <w:tab w:val="left" w:pos="1418"/>
      </w:tabs>
      <w:spacing w:before="120" w:after="120" w:line="216" w:lineRule="atLeast"/>
      <w:ind w:left="284"/>
      <w:jc w:val="both"/>
    </w:pPr>
    <w:rPr>
      <w:rFonts w:ascii="Arial" w:eastAsia="Times New Roman" w:hAnsi="Arial" w:cs="Arial"/>
      <w:lang w:eastAsia="fr-FR"/>
    </w:rPr>
  </w:style>
  <w:style w:type="paragraph" w:customStyle="1" w:styleId="Normalavantnumration">
    <w:name w:val="Normal (avant énumération)"/>
    <w:basedOn w:val="Normal"/>
    <w:rsid w:val="005444E0"/>
    <w:pPr>
      <w:keepNext/>
      <w:spacing w:before="120" w:after="120" w:line="240" w:lineRule="auto"/>
      <w:jc w:val="both"/>
    </w:pPr>
    <w:rPr>
      <w:rFonts w:ascii="Arial" w:eastAsia="Times New Roman" w:hAnsi="Arial" w:cs="Arial"/>
      <w:lang w:eastAsia="fr-FR"/>
    </w:rPr>
  </w:style>
  <w:style w:type="character" w:customStyle="1" w:styleId="Titre2CarCarCarCarCarCarCarCarCarCar">
    <w:name w:val="Titre 2 Car Car Car Car Car Car Car Car Car Car"/>
    <w:rsid w:val="005444E0"/>
    <w:rPr>
      <w:rFonts w:ascii="Arial" w:hAnsi="Arial" w:cs="Arial"/>
      <w:b/>
      <w:bCs/>
      <w:i/>
      <w:iCs/>
      <w:sz w:val="28"/>
      <w:szCs w:val="28"/>
      <w:lang w:val="fr-FR" w:eastAsia="fr-FR" w:bidi="ar-SA"/>
    </w:rPr>
  </w:style>
  <w:style w:type="paragraph" w:customStyle="1" w:styleId="Car">
    <w:name w:val="Car"/>
    <w:basedOn w:val="Normal"/>
    <w:rsid w:val="005444E0"/>
    <w:pPr>
      <w:spacing w:line="240" w:lineRule="exact"/>
    </w:pPr>
    <w:rPr>
      <w:rFonts w:ascii="Arial" w:eastAsia="Times New Roman" w:hAnsi="Arial" w:cs="Times New Roman"/>
      <w:sz w:val="24"/>
      <w:szCs w:val="24"/>
      <w:lang w:val="en-US"/>
    </w:rPr>
  </w:style>
  <w:style w:type="paragraph" w:customStyle="1" w:styleId="Corpsdetexte31">
    <w:name w:val="Corps de texte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Retraitcorpset1relig">
    <w:name w:val="Body Text First Indent 2"/>
    <w:basedOn w:val="Retraitcorpsdetexte"/>
    <w:link w:val="Retraitcorpset1religCar"/>
    <w:rsid w:val="005444E0"/>
    <w:pPr>
      <w:ind w:left="360" w:firstLine="360"/>
    </w:pPr>
    <w:rPr>
      <w:rFonts w:ascii="Arial" w:hAnsi="Arial"/>
      <w:lang w:val="en-US" w:eastAsia="en-US"/>
    </w:rPr>
  </w:style>
  <w:style w:type="character" w:customStyle="1" w:styleId="Retraitcorpset1religCar">
    <w:name w:val="Retrait corps et 1re lig. Car"/>
    <w:basedOn w:val="RetraitcorpsdetexteCar"/>
    <w:link w:val="Retraitcorpset1relig"/>
    <w:rsid w:val="005444E0"/>
    <w:rPr>
      <w:rFonts w:ascii="Arial" w:eastAsia="Times New Roman" w:hAnsi="Arial" w:cs="Times New Roman"/>
      <w:sz w:val="24"/>
      <w:szCs w:val="24"/>
      <w:lang w:val="en-US" w:eastAsia="fr-FR"/>
    </w:rPr>
  </w:style>
  <w:style w:type="character" w:customStyle="1" w:styleId="RetraitcorpsdetexteCar1">
    <w:name w:val="Retrait corps de texte Car1"/>
    <w:rsid w:val="005444E0"/>
    <w:rPr>
      <w:rFonts w:ascii="Arial" w:hAnsi="Arial" w:cs="Arial"/>
      <w:b/>
      <w:bCs/>
      <w:sz w:val="24"/>
      <w:szCs w:val="24"/>
    </w:rPr>
  </w:style>
  <w:style w:type="paragraph" w:customStyle="1" w:styleId="Adressedelexpditeursimplifie">
    <w:name w:val="Adresse de l'expéditeur simplifiée"/>
    <w:basedOn w:val="Normal"/>
    <w:rsid w:val="005444E0"/>
    <w:pPr>
      <w:spacing w:after="0" w:line="240" w:lineRule="auto"/>
    </w:pPr>
    <w:rPr>
      <w:rFonts w:ascii="Times New Roman" w:eastAsia="Times New Roman" w:hAnsi="Times New Roman" w:cs="Times New Roman"/>
      <w:sz w:val="24"/>
      <w:szCs w:val="24"/>
      <w:lang w:eastAsia="fr-FR"/>
    </w:rPr>
  </w:style>
  <w:style w:type="paragraph" w:customStyle="1" w:styleId="LignePo">
    <w:name w:val="Ligne Po"/>
    <w:basedOn w:val="Signature"/>
    <w:rsid w:val="005444E0"/>
  </w:style>
  <w:style w:type="paragraph" w:customStyle="1" w:styleId="Technical5">
    <w:name w:val="Technical 5"/>
    <w:rsid w:val="005444E0"/>
    <w:pPr>
      <w:widowControl w:val="0"/>
      <w:tabs>
        <w:tab w:val="left" w:pos="-720"/>
      </w:tabs>
      <w:suppressAutoHyphens/>
      <w:snapToGrid w:val="0"/>
      <w:spacing w:after="0" w:line="240" w:lineRule="auto"/>
    </w:pPr>
    <w:rPr>
      <w:rFonts w:ascii="CG Times" w:eastAsia="Times New Roman" w:hAnsi="CG Times" w:cs="Times New Roman"/>
      <w:b/>
      <w:sz w:val="24"/>
      <w:szCs w:val="20"/>
      <w:lang w:val="en-US"/>
    </w:rPr>
  </w:style>
  <w:style w:type="paragraph" w:customStyle="1" w:styleId="Textedebulles1">
    <w:name w:val="Texte de bulles1"/>
    <w:basedOn w:val="Normal"/>
    <w:rsid w:val="005444E0"/>
    <w:pPr>
      <w:spacing w:after="0" w:line="240" w:lineRule="auto"/>
    </w:pPr>
    <w:rPr>
      <w:rFonts w:ascii="Tahoma" w:eastAsia="Times New Roman" w:hAnsi="Tahoma" w:cs="Tahoma"/>
      <w:sz w:val="16"/>
      <w:szCs w:val="16"/>
      <w:lang w:eastAsia="fr-FR"/>
    </w:rPr>
  </w:style>
  <w:style w:type="paragraph" w:customStyle="1" w:styleId="Technical4">
    <w:name w:val="Technical 4"/>
    <w:rsid w:val="005444E0"/>
    <w:pPr>
      <w:tabs>
        <w:tab w:val="left" w:pos="-720"/>
      </w:tabs>
      <w:suppressAutoHyphens/>
      <w:spacing w:after="0" w:line="240" w:lineRule="auto"/>
    </w:pPr>
    <w:rPr>
      <w:rFonts w:ascii="CG Times" w:eastAsia="Times New Roman" w:hAnsi="CG Times" w:cs="Times New Roman"/>
      <w:b/>
      <w:bCs/>
      <w:sz w:val="24"/>
      <w:szCs w:val="24"/>
      <w:lang w:val="en-US" w:eastAsia="fr-FR"/>
    </w:rPr>
  </w:style>
  <w:style w:type="paragraph" w:customStyle="1" w:styleId="soussection1">
    <w:name w:val="soussection1"/>
    <w:basedOn w:val="Normal"/>
    <w:rsid w:val="005444E0"/>
    <w:pPr>
      <w:numPr>
        <w:numId w:val="32"/>
      </w:numPr>
      <w:spacing w:after="0" w:line="360" w:lineRule="auto"/>
    </w:pPr>
    <w:rPr>
      <w:rFonts w:ascii="Times New Roman" w:eastAsia="Times New Roman" w:hAnsi="Times New Roman" w:cs="Times New Roman"/>
      <w:b/>
      <w:bCs/>
      <w:sz w:val="24"/>
      <w:szCs w:val="24"/>
      <w:lang w:eastAsia="fr-FR"/>
    </w:rPr>
  </w:style>
  <w:style w:type="paragraph" w:customStyle="1" w:styleId="soussection63">
    <w:name w:val="soussection6.3"/>
    <w:basedOn w:val="Retraitcorpsdetexte"/>
    <w:rsid w:val="005444E0"/>
    <w:pPr>
      <w:tabs>
        <w:tab w:val="left" w:pos="3828"/>
        <w:tab w:val="left" w:pos="5103"/>
      </w:tabs>
      <w:ind w:left="0"/>
      <w:jc w:val="both"/>
    </w:pPr>
    <w:rPr>
      <w:b/>
      <w:bCs/>
    </w:rPr>
  </w:style>
  <w:style w:type="paragraph" w:customStyle="1" w:styleId="a1">
    <w:name w:val="a1"/>
    <w:basedOn w:val="Titre4"/>
    <w:autoRedefine/>
    <w:rsid w:val="005444E0"/>
    <w:pPr>
      <w:widowControl w:val="0"/>
      <w:tabs>
        <w:tab w:val="left" w:pos="5940"/>
      </w:tabs>
      <w:jc w:val="center"/>
    </w:pPr>
    <w:rPr>
      <w:rFonts w:ascii="Arial" w:hAnsi="Arial" w:cs="Arial"/>
      <w:b/>
      <w:bCs/>
      <w:sz w:val="32"/>
      <w:szCs w:val="32"/>
      <w:u w:val="none"/>
      <w:lang w:val="fr-CA" w:eastAsia="en-US"/>
    </w:rPr>
  </w:style>
  <w:style w:type="paragraph" w:customStyle="1" w:styleId="a2">
    <w:name w:val="a2"/>
    <w:basedOn w:val="Normal"/>
    <w:autoRedefine/>
    <w:rsid w:val="005444E0"/>
    <w:pPr>
      <w:widowControl w:val="0"/>
      <w:snapToGrid w:val="0"/>
      <w:spacing w:after="0" w:line="240" w:lineRule="auto"/>
      <w:jc w:val="both"/>
    </w:pPr>
    <w:rPr>
      <w:rFonts w:ascii="Times New Roman" w:eastAsia="Times New Roman" w:hAnsi="Times New Roman" w:cs="Times New Roman"/>
      <w:b/>
      <w:bCs/>
      <w:color w:val="000000"/>
      <w:sz w:val="24"/>
      <w:szCs w:val="24"/>
    </w:rPr>
  </w:style>
  <w:style w:type="paragraph" w:customStyle="1" w:styleId="a3">
    <w:name w:val="a3"/>
    <w:basedOn w:val="Normal"/>
    <w:autoRedefine/>
    <w:rsid w:val="005444E0"/>
    <w:pPr>
      <w:widowControl w:val="0"/>
      <w:tabs>
        <w:tab w:val="left" w:pos="0"/>
        <w:tab w:val="num" w:pos="1440"/>
      </w:tabs>
      <w:suppressAutoHyphens/>
      <w:snapToGrid w:val="0"/>
      <w:spacing w:after="0" w:line="240" w:lineRule="auto"/>
      <w:ind w:left="1418" w:hanging="360"/>
      <w:jc w:val="both"/>
    </w:pPr>
    <w:rPr>
      <w:rFonts w:ascii="CG Times" w:eastAsia="Times New Roman" w:hAnsi="CG Times" w:cs="Times New Roman"/>
      <w:spacing w:val="-3"/>
      <w:sz w:val="24"/>
      <w:szCs w:val="24"/>
    </w:rPr>
  </w:style>
  <w:style w:type="paragraph" w:customStyle="1" w:styleId="sectionvolume2">
    <w:name w:val="sectionvolume2"/>
    <w:basedOn w:val="Retraitcorpsdetexte2"/>
    <w:rsid w:val="005444E0"/>
    <w:pPr>
      <w:ind w:left="0"/>
      <w:jc w:val="center"/>
    </w:pPr>
    <w:rPr>
      <w:b/>
      <w:bCs/>
      <w:sz w:val="40"/>
      <w:szCs w:val="40"/>
    </w:rPr>
  </w:style>
  <w:style w:type="paragraph" w:customStyle="1" w:styleId="Head32">
    <w:name w:val="Head 3.2"/>
    <w:rsid w:val="005444E0"/>
    <w:pPr>
      <w:widowControl w:val="0"/>
      <w:tabs>
        <w:tab w:val="left" w:pos="-720"/>
      </w:tabs>
      <w:suppressAutoHyphens/>
      <w:snapToGrid w:val="0"/>
      <w:spacing w:after="0" w:line="240" w:lineRule="auto"/>
    </w:pPr>
    <w:rPr>
      <w:rFonts w:ascii="Courier New" w:eastAsia="Times New Roman" w:hAnsi="Courier New" w:cs="Courier New"/>
      <w:b/>
      <w:bCs/>
      <w:sz w:val="20"/>
      <w:szCs w:val="20"/>
    </w:rPr>
  </w:style>
  <w:style w:type="paragraph" w:customStyle="1" w:styleId="a4">
    <w:name w:val="a4"/>
    <w:basedOn w:val="Titre2"/>
    <w:autoRedefine/>
    <w:rsid w:val="005444E0"/>
    <w:pPr>
      <w:keepNext w:val="0"/>
      <w:widowControl w:val="0"/>
      <w:snapToGrid w:val="0"/>
      <w:jc w:val="center"/>
    </w:pPr>
    <w:rPr>
      <w:rFonts w:ascii="CG Times" w:hAnsi="CG Times"/>
      <w:b/>
      <w:bCs/>
      <w:sz w:val="28"/>
      <w:szCs w:val="28"/>
      <w:lang w:eastAsia="en-US"/>
    </w:rPr>
  </w:style>
  <w:style w:type="paragraph" w:customStyle="1" w:styleId="Head52">
    <w:name w:val="Head 5.2"/>
    <w:rsid w:val="005444E0"/>
    <w:pPr>
      <w:widowControl w:val="0"/>
      <w:tabs>
        <w:tab w:val="left" w:pos="-720"/>
      </w:tabs>
      <w:suppressAutoHyphens/>
      <w:snapToGrid w:val="0"/>
      <w:spacing w:after="0" w:line="240" w:lineRule="auto"/>
      <w:jc w:val="both"/>
    </w:pPr>
    <w:rPr>
      <w:rFonts w:ascii="Courier New" w:eastAsia="Times New Roman" w:hAnsi="Courier New" w:cs="Courier New"/>
      <w:b/>
      <w:bCs/>
      <w:spacing w:val="-2"/>
      <w:sz w:val="20"/>
      <w:szCs w:val="20"/>
    </w:rPr>
  </w:style>
  <w:style w:type="paragraph" w:customStyle="1" w:styleId="puces">
    <w:name w:val="puces"/>
    <w:basedOn w:val="Normal"/>
    <w:rsid w:val="005444E0"/>
    <w:pPr>
      <w:tabs>
        <w:tab w:val="num" w:pos="530"/>
        <w:tab w:val="num" w:pos="1099"/>
      </w:tabs>
      <w:spacing w:after="0" w:line="240" w:lineRule="auto"/>
      <w:ind w:left="454" w:hanging="284"/>
    </w:pPr>
    <w:rPr>
      <w:rFonts w:ascii="Times New Roman" w:eastAsia="Times New Roman" w:hAnsi="Times New Roman" w:cs="Times New Roman"/>
      <w:sz w:val="24"/>
      <w:szCs w:val="24"/>
      <w:lang w:eastAsia="fr-FR"/>
    </w:rPr>
  </w:style>
  <w:style w:type="paragraph" w:customStyle="1" w:styleId="font6">
    <w:name w:val="font6"/>
    <w:basedOn w:val="Normal"/>
    <w:rsid w:val="005444E0"/>
    <w:pPr>
      <w:spacing w:before="100" w:beforeAutospacing="1" w:after="100" w:afterAutospacing="1" w:line="240" w:lineRule="auto"/>
    </w:pPr>
    <w:rPr>
      <w:rFonts w:ascii="Arial" w:eastAsia="Times New Roman" w:hAnsi="Arial" w:cs="Arial"/>
      <w:sz w:val="16"/>
      <w:szCs w:val="16"/>
      <w:lang w:eastAsia="fr-FR"/>
    </w:rPr>
  </w:style>
  <w:style w:type="paragraph" w:styleId="Salutations">
    <w:name w:val="Salutation"/>
    <w:basedOn w:val="Normal"/>
    <w:next w:val="Normal"/>
    <w:link w:val="SalutationsCar"/>
    <w:rsid w:val="005444E0"/>
    <w:pPr>
      <w:spacing w:after="0" w:line="240" w:lineRule="auto"/>
    </w:pPr>
    <w:rPr>
      <w:rFonts w:ascii="Times New Roman" w:eastAsia="Times New Roman" w:hAnsi="Times New Roman" w:cs="Times New Roman"/>
      <w:sz w:val="24"/>
      <w:szCs w:val="24"/>
      <w:lang w:eastAsia="fr-FR"/>
    </w:rPr>
  </w:style>
  <w:style w:type="character" w:customStyle="1" w:styleId="SalutationsCar">
    <w:name w:val="Salutations Car"/>
    <w:basedOn w:val="Policepardfaut"/>
    <w:link w:val="Salutations"/>
    <w:rsid w:val="005444E0"/>
    <w:rPr>
      <w:rFonts w:ascii="Times New Roman" w:eastAsia="Times New Roman" w:hAnsi="Times New Roman" w:cs="Times New Roman"/>
      <w:sz w:val="24"/>
      <w:szCs w:val="24"/>
      <w:lang w:eastAsia="fr-FR"/>
    </w:rPr>
  </w:style>
  <w:style w:type="paragraph" w:customStyle="1" w:styleId="Retraitcorpsdetexte1">
    <w:name w:val="Retrait corps de texte1"/>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customStyle="1" w:styleId="Car1">
    <w:name w:val="Car1"/>
    <w:basedOn w:val="Normal"/>
    <w:rsid w:val="005444E0"/>
    <w:pPr>
      <w:spacing w:line="240" w:lineRule="exact"/>
    </w:pPr>
    <w:rPr>
      <w:rFonts w:ascii="Arial" w:eastAsia="Times New Roman" w:hAnsi="Arial" w:cs="Arial"/>
      <w:sz w:val="24"/>
      <w:szCs w:val="24"/>
      <w:lang w:val="en-US"/>
    </w:rPr>
  </w:style>
  <w:style w:type="character" w:customStyle="1" w:styleId="CarCar">
    <w:name w:val="Car Car"/>
    <w:rsid w:val="005444E0"/>
    <w:rPr>
      <w:sz w:val="24"/>
      <w:szCs w:val="24"/>
      <w:lang w:val="fr-FR" w:eastAsia="fr-FR" w:bidi="ar-SA"/>
    </w:rPr>
  </w:style>
  <w:style w:type="paragraph" w:styleId="Listenumros">
    <w:name w:val="List Number"/>
    <w:basedOn w:val="Normal"/>
    <w:uiPriority w:val="99"/>
    <w:rsid w:val="005444E0"/>
    <w:pPr>
      <w:numPr>
        <w:numId w:val="33"/>
      </w:numPr>
      <w:tabs>
        <w:tab w:val="clear" w:pos="720"/>
        <w:tab w:val="num" w:pos="360"/>
      </w:tabs>
      <w:spacing w:before="80" w:after="0" w:line="240" w:lineRule="auto"/>
      <w:ind w:left="360" w:hanging="360"/>
      <w:jc w:val="both"/>
    </w:pPr>
    <w:rPr>
      <w:rFonts w:ascii="Times New Roman" w:eastAsia="Times New Roman" w:hAnsi="Times New Roman" w:cs="Times New Roman"/>
      <w:snapToGrid w:val="0"/>
      <w:szCs w:val="24"/>
    </w:rPr>
  </w:style>
  <w:style w:type="paragraph" w:styleId="Listepuces5">
    <w:name w:val="List Bullet 5"/>
    <w:basedOn w:val="Normal"/>
    <w:autoRedefine/>
    <w:rsid w:val="005444E0"/>
    <w:pPr>
      <w:tabs>
        <w:tab w:val="num" w:pos="2496"/>
      </w:tabs>
      <w:spacing w:before="80" w:after="0" w:line="240" w:lineRule="auto"/>
      <w:ind w:left="2552" w:hanging="284"/>
    </w:pPr>
    <w:rPr>
      <w:rFonts w:ascii="Times New Roman" w:eastAsia="Times New Roman" w:hAnsi="Times New Roman" w:cs="Times New Roman"/>
      <w:snapToGrid w:val="0"/>
      <w:szCs w:val="24"/>
      <w:lang w:val="fr-CA"/>
    </w:rPr>
  </w:style>
  <w:style w:type="paragraph" w:customStyle="1" w:styleId="ListBulletcadre2">
    <w:name w:val="List Bullet cadre 2"/>
    <w:rsid w:val="005444E0"/>
    <w:pPr>
      <w:tabs>
        <w:tab w:val="num" w:pos="360"/>
      </w:tabs>
      <w:spacing w:after="0" w:line="240" w:lineRule="auto"/>
      <w:ind w:left="360" w:hanging="360"/>
    </w:pPr>
    <w:rPr>
      <w:rFonts w:ascii="Arial Narrow" w:eastAsia="Times New Roman" w:hAnsi="Arial Narrow" w:cs="Times New Roman"/>
      <w:snapToGrid w:val="0"/>
      <w:sz w:val="20"/>
      <w:szCs w:val="20"/>
    </w:rPr>
  </w:style>
  <w:style w:type="paragraph" w:customStyle="1" w:styleId="Cadre">
    <w:name w:val="Cadre"/>
    <w:basedOn w:val="Normal"/>
    <w:rsid w:val="005444E0"/>
    <w:pPr>
      <w:spacing w:before="80" w:after="0" w:line="240" w:lineRule="auto"/>
      <w:jc w:val="center"/>
    </w:pPr>
    <w:rPr>
      <w:rFonts w:ascii="Times New Roman" w:eastAsia="Times New Roman" w:hAnsi="Times New Roman" w:cs="Times New Roman"/>
      <w:b/>
      <w:snapToGrid w:val="0"/>
      <w:sz w:val="24"/>
      <w:szCs w:val="24"/>
    </w:rPr>
  </w:style>
  <w:style w:type="paragraph" w:customStyle="1" w:styleId="PrformatHTML1">
    <w:name w:val="Préformaté HTML1"/>
    <w:basedOn w:val="Normal"/>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rPr>
  </w:style>
  <w:style w:type="character" w:styleId="Accentuationlgre">
    <w:name w:val="Subtle Emphasis"/>
    <w:uiPriority w:val="99"/>
    <w:qFormat/>
    <w:rsid w:val="005444E0"/>
    <w:rPr>
      <w:i/>
      <w:color w:val="5A5A5A"/>
    </w:rPr>
  </w:style>
  <w:style w:type="paragraph" w:customStyle="1" w:styleId="Titrepetit">
    <w:name w:val="Titre petit"/>
    <w:basedOn w:val="En-tte"/>
    <w:rsid w:val="005444E0"/>
    <w:pPr>
      <w:tabs>
        <w:tab w:val="clear" w:pos="4536"/>
        <w:tab w:val="clear" w:pos="9072"/>
      </w:tabs>
      <w:spacing w:before="120" w:after="60"/>
      <w:ind w:left="851"/>
      <w:jc w:val="both"/>
    </w:pPr>
    <w:rPr>
      <w:rFonts w:ascii="Times" w:hAnsi="Times"/>
      <w:b/>
      <w:bCs/>
      <w:szCs w:val="48"/>
    </w:rPr>
  </w:style>
  <w:style w:type="paragraph" w:customStyle="1" w:styleId="Document1">
    <w:name w:val="Document 1"/>
    <w:rsid w:val="005444E0"/>
    <w:pPr>
      <w:keepNext/>
      <w:keepLines/>
      <w:tabs>
        <w:tab w:val="left" w:pos="-720"/>
      </w:tabs>
      <w:suppressAutoHyphens/>
      <w:spacing w:after="0" w:line="240" w:lineRule="auto"/>
    </w:pPr>
    <w:rPr>
      <w:rFonts w:ascii="Courier" w:eastAsia="Times New Roman" w:hAnsi="Courier" w:cs="Times New Roman"/>
      <w:sz w:val="24"/>
      <w:szCs w:val="20"/>
      <w:lang w:val="en-US" w:eastAsia="fr-FR"/>
    </w:rPr>
  </w:style>
  <w:style w:type="paragraph" w:customStyle="1" w:styleId="Prix">
    <w:name w:val="Prix"/>
    <w:basedOn w:val="Normal"/>
    <w:next w:val="Normal"/>
    <w:rsid w:val="005444E0"/>
    <w:pPr>
      <w:spacing w:after="60" w:line="240" w:lineRule="auto"/>
      <w:jc w:val="both"/>
    </w:pPr>
    <w:rPr>
      <w:rFonts w:ascii="Times New Roman" w:eastAsia="Times New Roman" w:hAnsi="Times New Roman" w:cs="Times New Roman"/>
      <w:b/>
      <w:sz w:val="24"/>
      <w:szCs w:val="24"/>
      <w:lang w:eastAsia="fr-FR"/>
    </w:rPr>
  </w:style>
  <w:style w:type="paragraph" w:styleId="Notedefin">
    <w:name w:val="endnote text"/>
    <w:basedOn w:val="Normal"/>
    <w:link w:val="NotedefinCar"/>
    <w:uiPriority w:val="99"/>
    <w:unhideWhenUsed/>
    <w:rsid w:val="005444E0"/>
    <w:pPr>
      <w:spacing w:after="0" w:line="240" w:lineRule="auto"/>
    </w:pPr>
    <w:rPr>
      <w:rFonts w:ascii="Times New Roman" w:eastAsia="Times New Roman" w:hAnsi="Times New Roman" w:cs="Times New Roman"/>
      <w:sz w:val="24"/>
      <w:szCs w:val="24"/>
      <w:lang w:eastAsia="fr-FR"/>
    </w:rPr>
  </w:style>
  <w:style w:type="character" w:customStyle="1" w:styleId="NotedefinCar">
    <w:name w:val="Note de fin Car"/>
    <w:basedOn w:val="Policepardfaut"/>
    <w:link w:val="Notedefin"/>
    <w:uiPriority w:val="99"/>
    <w:rsid w:val="005444E0"/>
    <w:rPr>
      <w:rFonts w:ascii="Times New Roman" w:eastAsia="Times New Roman" w:hAnsi="Times New Roman" w:cs="Times New Roman"/>
      <w:sz w:val="24"/>
      <w:szCs w:val="24"/>
      <w:lang w:eastAsia="fr-FR"/>
    </w:rPr>
  </w:style>
  <w:style w:type="paragraph" w:customStyle="1" w:styleId="Blockquote">
    <w:name w:val="Blockquote"/>
    <w:basedOn w:val="Normal"/>
    <w:rsid w:val="005444E0"/>
    <w:pPr>
      <w:widowControl w:val="0"/>
      <w:spacing w:before="100" w:after="100" w:line="240" w:lineRule="auto"/>
      <w:ind w:left="360" w:right="360"/>
    </w:pPr>
    <w:rPr>
      <w:rFonts w:ascii="Times New Roman" w:eastAsia="Times New Roman" w:hAnsi="Times New Roman" w:cs="Times New Roman"/>
      <w:snapToGrid w:val="0"/>
      <w:sz w:val="24"/>
      <w:szCs w:val="24"/>
      <w:lang w:eastAsia="en-GB"/>
    </w:rPr>
  </w:style>
  <w:style w:type="paragraph" w:styleId="Tabledesillustrations">
    <w:name w:val="table of figures"/>
    <w:basedOn w:val="Normal"/>
    <w:next w:val="Normal"/>
    <w:uiPriority w:val="99"/>
    <w:unhideWhenUsed/>
    <w:rsid w:val="005444E0"/>
    <w:pPr>
      <w:spacing w:after="0" w:line="276" w:lineRule="auto"/>
    </w:pPr>
    <w:rPr>
      <w:rFonts w:ascii="Calibri" w:eastAsia="Calibri" w:hAnsi="Calibri" w:cs="Times New Roman"/>
    </w:rPr>
  </w:style>
  <w:style w:type="character" w:customStyle="1" w:styleId="LgendeCar">
    <w:name w:val="Légende Car"/>
    <w:link w:val="Lgende"/>
    <w:rsid w:val="005444E0"/>
    <w:rPr>
      <w:rFonts w:ascii="Tahoma" w:eastAsia="Times New Roman" w:hAnsi="Tahoma" w:cs="Times New Roman"/>
      <w:b/>
      <w:bCs/>
      <w:sz w:val="24"/>
      <w:szCs w:val="24"/>
      <w:lang w:eastAsia="fr-FR"/>
    </w:rPr>
  </w:style>
  <w:style w:type="paragraph" w:customStyle="1" w:styleId="Standard">
    <w:name w:val="Standard"/>
    <w:rsid w:val="005444E0"/>
    <w:pPr>
      <w:tabs>
        <w:tab w:val="left" w:pos="709"/>
      </w:tabs>
      <w:suppressAutoHyphens/>
      <w:spacing w:after="200" w:line="276" w:lineRule="atLeast"/>
    </w:pPr>
    <w:rPr>
      <w:rFonts w:ascii="Calibri" w:eastAsia="DejaVu Sans" w:hAnsi="Calibri" w:cs="Times New Roman"/>
    </w:rPr>
  </w:style>
  <w:style w:type="paragraph" w:customStyle="1" w:styleId="Default">
    <w:name w:val="Default"/>
    <w:rsid w:val="005444E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customStyle="1" w:styleId="Normal12">
    <w:name w:val="Normal 12"/>
    <w:basedOn w:val="Normal"/>
    <w:rsid w:val="005444E0"/>
    <w:pPr>
      <w:spacing w:after="0" w:line="240" w:lineRule="auto"/>
    </w:pPr>
    <w:rPr>
      <w:rFonts w:ascii="Times New Roman" w:eastAsia="Times New Roman" w:hAnsi="Times New Roman" w:cs="Times New Roman"/>
      <w:sz w:val="24"/>
      <w:szCs w:val="24"/>
      <w:lang w:eastAsia="en-GB"/>
    </w:rPr>
  </w:style>
  <w:style w:type="paragraph" w:customStyle="1" w:styleId="Heading3Verdana">
    <w:name w:val="Heading 3 + Verdana"/>
    <w:aliases w:val="11 pt,Underline,Centered,Left:  0,5 cm,After:  0 pt"/>
    <w:basedOn w:val="Titre2"/>
    <w:rsid w:val="005444E0"/>
    <w:pPr>
      <w:spacing w:after="240"/>
      <w:ind w:left="284"/>
      <w:jc w:val="center"/>
    </w:pPr>
    <w:rPr>
      <w:rFonts w:ascii="Verdana" w:hAnsi="Verdana"/>
      <w:b/>
      <w:sz w:val="22"/>
      <w:szCs w:val="22"/>
      <w:u w:val="single"/>
      <w:lang w:val="fr-BE" w:eastAsia="en-US"/>
    </w:rPr>
  </w:style>
  <w:style w:type="paragraph" w:customStyle="1" w:styleId="BodyText21">
    <w:name w:val="Body Text 21"/>
    <w:basedOn w:val="Normal"/>
    <w:rsid w:val="005444E0"/>
    <w:pPr>
      <w:widowControl w:val="0"/>
      <w:spacing w:after="0" w:line="240" w:lineRule="auto"/>
      <w:jc w:val="both"/>
    </w:pPr>
    <w:rPr>
      <w:rFonts w:ascii="Arial" w:eastAsia="Times New Roman" w:hAnsi="Arial" w:cs="Times New Roman"/>
      <w:snapToGrid w:val="0"/>
      <w:sz w:val="24"/>
      <w:szCs w:val="24"/>
      <w:lang w:eastAsia="fr-FR"/>
    </w:rPr>
  </w:style>
  <w:style w:type="paragraph" w:customStyle="1" w:styleId="Titre41">
    <w:name w:val="Titre 4.1"/>
    <w:basedOn w:val="Titre4"/>
    <w:rsid w:val="005444E0"/>
    <w:pPr>
      <w:widowControl w:val="0"/>
      <w:spacing w:before="180" w:after="60"/>
      <w:ind w:left="709"/>
      <w:jc w:val="both"/>
      <w:outlineLvl w:val="9"/>
    </w:pPr>
    <w:rPr>
      <w:rFonts w:ascii="Arial" w:hAnsi="Arial"/>
      <w:b/>
      <w:snapToGrid w:val="0"/>
      <w:sz w:val="22"/>
      <w:u w:val="none"/>
    </w:rPr>
  </w:style>
  <w:style w:type="paragraph" w:customStyle="1" w:styleId="BodyText24">
    <w:name w:val="Body Text 24"/>
    <w:basedOn w:val="Normal"/>
    <w:rsid w:val="005444E0"/>
    <w:pPr>
      <w:widowControl w:val="0"/>
      <w:spacing w:after="0" w:line="240" w:lineRule="auto"/>
    </w:pPr>
    <w:rPr>
      <w:rFonts w:ascii="Arial" w:eastAsia="Times New Roman" w:hAnsi="Arial" w:cs="Times New Roman"/>
      <w:snapToGrid w:val="0"/>
      <w:szCs w:val="24"/>
      <w:lang w:eastAsia="fr-FR"/>
    </w:rPr>
  </w:style>
  <w:style w:type="character" w:styleId="Accentuation">
    <w:name w:val="Emphasis"/>
    <w:uiPriority w:val="99"/>
    <w:qFormat/>
    <w:rsid w:val="005444E0"/>
    <w:rPr>
      <w:i/>
      <w:iCs/>
    </w:rPr>
  </w:style>
  <w:style w:type="paragraph" w:customStyle="1" w:styleId="CharChar1">
    <w:name w:val="Char Char1"/>
    <w:basedOn w:val="Normal"/>
    <w:rsid w:val="005444E0"/>
    <w:pPr>
      <w:spacing w:line="240" w:lineRule="exact"/>
    </w:pPr>
    <w:rPr>
      <w:rFonts w:ascii="Arial" w:eastAsia="Times New Roman" w:hAnsi="Arial" w:cs="Times New Roman"/>
      <w:sz w:val="24"/>
      <w:szCs w:val="24"/>
      <w:lang w:val="en-US"/>
    </w:rPr>
  </w:style>
  <w:style w:type="character" w:customStyle="1" w:styleId="CarCar20">
    <w:name w:val="Car Car20"/>
    <w:rsid w:val="005444E0"/>
    <w:rPr>
      <w:b/>
      <w:bCs/>
      <w:sz w:val="28"/>
      <w:szCs w:val="24"/>
      <w:lang w:val="fr-FR" w:eastAsia="fr-FR" w:bidi="ar-SA"/>
    </w:rPr>
  </w:style>
  <w:style w:type="character" w:customStyle="1" w:styleId="CarCar18">
    <w:name w:val="Car Car18"/>
    <w:rsid w:val="005444E0"/>
    <w:rPr>
      <w:bCs/>
      <w:sz w:val="32"/>
      <w:szCs w:val="24"/>
      <w:lang w:val="fr-FR" w:eastAsia="fr-FR" w:bidi="ar-SA"/>
    </w:rPr>
  </w:style>
  <w:style w:type="paragraph" w:customStyle="1" w:styleId="Normal10">
    <w:name w:val="Normal 10"/>
    <w:basedOn w:val="Normal"/>
    <w:rsid w:val="005444E0"/>
    <w:pPr>
      <w:widowControl w:val="0"/>
      <w:spacing w:after="0" w:line="240" w:lineRule="auto"/>
      <w:jc w:val="both"/>
    </w:pPr>
    <w:rPr>
      <w:rFonts w:ascii="Times New Roman" w:eastAsia="Times New Roman" w:hAnsi="Times New Roman" w:cs="Times New Roman"/>
      <w:sz w:val="24"/>
      <w:szCs w:val="24"/>
      <w:lang w:eastAsia="fr-FR"/>
    </w:rPr>
  </w:style>
  <w:style w:type="paragraph" w:styleId="Citation">
    <w:name w:val="Quote"/>
    <w:basedOn w:val="Normal"/>
    <w:next w:val="Normal"/>
    <w:link w:val="CitationCar"/>
    <w:uiPriority w:val="99"/>
    <w:qFormat/>
    <w:rsid w:val="005444E0"/>
    <w:pPr>
      <w:spacing w:line="288" w:lineRule="auto"/>
      <w:ind w:left="2160"/>
    </w:pPr>
    <w:rPr>
      <w:rFonts w:ascii="Calibri" w:eastAsia="Times New Roman" w:hAnsi="Calibri" w:cs="Times New Roman"/>
      <w:i/>
      <w:iCs/>
      <w:color w:val="5A5A5A"/>
      <w:sz w:val="24"/>
      <w:szCs w:val="24"/>
      <w:lang w:val="en-US" w:eastAsia="fr-FR"/>
    </w:rPr>
  </w:style>
  <w:style w:type="character" w:customStyle="1" w:styleId="CitationCar">
    <w:name w:val="Citation Car"/>
    <w:basedOn w:val="Policepardfaut"/>
    <w:link w:val="Citation"/>
    <w:uiPriority w:val="99"/>
    <w:rsid w:val="005444E0"/>
    <w:rPr>
      <w:rFonts w:ascii="Calibri" w:eastAsia="Times New Roman" w:hAnsi="Calibri" w:cs="Times New Roman"/>
      <w:i/>
      <w:iCs/>
      <w:color w:val="5A5A5A"/>
      <w:sz w:val="24"/>
      <w:szCs w:val="24"/>
      <w:lang w:val="en-US" w:eastAsia="fr-FR"/>
    </w:rPr>
  </w:style>
  <w:style w:type="paragraph" w:styleId="Citationintense">
    <w:name w:val="Intense Quote"/>
    <w:basedOn w:val="Normal"/>
    <w:next w:val="Normal"/>
    <w:link w:val="CitationintenseCar"/>
    <w:uiPriority w:val="99"/>
    <w:qFormat/>
    <w:rsid w:val="005444E0"/>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eastAsia="Times New Roman" w:hAnsi="Cambria" w:cs="Times New Roman"/>
      <w:smallCaps/>
      <w:color w:val="365F91"/>
      <w:sz w:val="24"/>
      <w:szCs w:val="24"/>
      <w:lang w:val="en-US" w:eastAsia="fr-FR"/>
    </w:rPr>
  </w:style>
  <w:style w:type="character" w:customStyle="1" w:styleId="CitationintenseCar">
    <w:name w:val="Citation intense Car"/>
    <w:basedOn w:val="Policepardfaut"/>
    <w:link w:val="Citationintense"/>
    <w:uiPriority w:val="99"/>
    <w:rsid w:val="005444E0"/>
    <w:rPr>
      <w:rFonts w:ascii="Cambria" w:eastAsia="Times New Roman" w:hAnsi="Cambria" w:cs="Times New Roman"/>
      <w:smallCaps/>
      <w:color w:val="365F91"/>
      <w:sz w:val="24"/>
      <w:szCs w:val="24"/>
      <w:lang w:val="en-US" w:eastAsia="fr-FR"/>
    </w:rPr>
  </w:style>
  <w:style w:type="character" w:styleId="Accentuationintense">
    <w:name w:val="Intense Emphasis"/>
    <w:uiPriority w:val="99"/>
    <w:qFormat/>
    <w:rsid w:val="005444E0"/>
    <w:rPr>
      <w:b/>
      <w:smallCaps/>
      <w:color w:val="auto"/>
      <w:spacing w:val="40"/>
    </w:rPr>
  </w:style>
  <w:style w:type="character" w:styleId="Rfrencelgre">
    <w:name w:val="Subtle Reference"/>
    <w:uiPriority w:val="99"/>
    <w:qFormat/>
    <w:rsid w:val="005444E0"/>
    <w:rPr>
      <w:rFonts w:ascii="Cambria" w:hAnsi="Cambria"/>
      <w:i/>
      <w:smallCaps/>
      <w:color w:val="5A5A5A"/>
      <w:spacing w:val="20"/>
    </w:rPr>
  </w:style>
  <w:style w:type="character" w:styleId="Rfrenceintense">
    <w:name w:val="Intense Reference"/>
    <w:uiPriority w:val="99"/>
    <w:qFormat/>
    <w:rsid w:val="005444E0"/>
    <w:rPr>
      <w:rFonts w:ascii="Cambria" w:hAnsi="Cambria"/>
      <w:b/>
      <w:i/>
      <w:smallCaps/>
      <w:color w:val="auto"/>
      <w:spacing w:val="20"/>
    </w:rPr>
  </w:style>
  <w:style w:type="character" w:styleId="Titredulivre">
    <w:name w:val="Book Title"/>
    <w:uiPriority w:val="99"/>
    <w:qFormat/>
    <w:rsid w:val="005444E0"/>
    <w:rPr>
      <w:rFonts w:ascii="Cambria" w:hAnsi="Cambria"/>
      <w:b/>
      <w:smallCaps/>
      <w:color w:val="auto"/>
      <w:spacing w:val="10"/>
      <w:u w:val="single"/>
    </w:rPr>
  </w:style>
  <w:style w:type="paragraph" w:customStyle="1" w:styleId="Normal1">
    <w:name w:val="Normal 1"/>
    <w:aliases w:val="5"/>
    <w:basedOn w:val="Normal"/>
    <w:link w:val="Normal1Car"/>
    <w:uiPriority w:val="99"/>
    <w:rsid w:val="005444E0"/>
    <w:pPr>
      <w:spacing w:after="0" w:line="240" w:lineRule="auto"/>
    </w:pPr>
    <w:rPr>
      <w:rFonts w:ascii="Calibri" w:eastAsia="Times New Roman" w:hAnsi="Calibri" w:cs="Times New Roman"/>
      <w:sz w:val="24"/>
      <w:szCs w:val="24"/>
      <w:lang w:eastAsia="fr-FR"/>
    </w:rPr>
  </w:style>
  <w:style w:type="character" w:customStyle="1" w:styleId="Normal1Car">
    <w:name w:val="Normal 1 Car"/>
    <w:aliases w:val="5 Car"/>
    <w:link w:val="Normal1"/>
    <w:uiPriority w:val="99"/>
    <w:locked/>
    <w:rsid w:val="005444E0"/>
    <w:rPr>
      <w:rFonts w:ascii="Calibri" w:eastAsia="Times New Roman" w:hAnsi="Calibri" w:cs="Times New Roman"/>
      <w:sz w:val="24"/>
      <w:szCs w:val="24"/>
      <w:lang w:eastAsia="fr-FR"/>
    </w:rPr>
  </w:style>
  <w:style w:type="paragraph" w:customStyle="1" w:styleId="NormalTimeNewRoman">
    <w:name w:val="Normal  Time New Roman"/>
    <w:basedOn w:val="Normal"/>
    <w:uiPriority w:val="99"/>
    <w:rsid w:val="005444E0"/>
    <w:pPr>
      <w:spacing w:after="0" w:line="240" w:lineRule="auto"/>
      <w:jc w:val="center"/>
    </w:pPr>
    <w:rPr>
      <w:rFonts w:ascii="Calibri" w:eastAsia="Times New Roman" w:hAnsi="Calibri" w:cs="Calibri"/>
      <w:b/>
      <w:bCs/>
      <w:sz w:val="32"/>
      <w:szCs w:val="32"/>
      <w:lang w:eastAsia="fr-FR"/>
    </w:rPr>
  </w:style>
  <w:style w:type="character" w:customStyle="1" w:styleId="CarCar31">
    <w:name w:val="Car Car31"/>
    <w:uiPriority w:val="99"/>
    <w:locked/>
    <w:rsid w:val="005444E0"/>
    <w:rPr>
      <w:rFonts w:eastAsia="Times New Roman"/>
      <w:b/>
      <w:lang w:val="fr-FR" w:eastAsia="fr-FR"/>
    </w:rPr>
  </w:style>
  <w:style w:type="character" w:customStyle="1" w:styleId="CarCar110">
    <w:name w:val="Car Car110"/>
    <w:uiPriority w:val="99"/>
    <w:locked/>
    <w:rsid w:val="005444E0"/>
    <w:rPr>
      <w:rFonts w:ascii="Calibri" w:hAnsi="Calibri"/>
      <w:sz w:val="22"/>
      <w:lang w:val="fr-FR" w:eastAsia="en-US"/>
    </w:rPr>
  </w:style>
  <w:style w:type="character" w:customStyle="1" w:styleId="ExplorateurdedocumentsCar1">
    <w:name w:val="Explorateur de documents Car1"/>
    <w:uiPriority w:val="99"/>
    <w:rsid w:val="005444E0"/>
    <w:rPr>
      <w:rFonts w:ascii="Tahoma" w:hAnsi="Tahoma" w:cs="Tahoma"/>
      <w:sz w:val="16"/>
      <w:szCs w:val="16"/>
    </w:rPr>
  </w:style>
  <w:style w:type="paragraph" w:customStyle="1" w:styleId="PARAGRAPHE">
    <w:name w:val="PARAGRAPHE"/>
    <w:basedOn w:val="Titre10"/>
    <w:rsid w:val="005444E0"/>
    <w:pPr>
      <w:keepNext w:val="0"/>
      <w:tabs>
        <w:tab w:val="left" w:pos="2381"/>
      </w:tabs>
      <w:ind w:left="1701"/>
      <w:jc w:val="both"/>
      <w:outlineLvl w:val="9"/>
    </w:pPr>
    <w:rPr>
      <w:rFonts w:ascii="Times" w:hAnsi="Times"/>
      <w:b w:val="0"/>
      <w:i w:val="0"/>
      <w:sz w:val="24"/>
    </w:rPr>
  </w:style>
  <w:style w:type="numbering" w:customStyle="1" w:styleId="Aucuneliste11">
    <w:name w:val="Aucune liste11"/>
    <w:next w:val="Aucuneliste"/>
    <w:uiPriority w:val="99"/>
    <w:semiHidden/>
    <w:unhideWhenUsed/>
    <w:rsid w:val="005444E0"/>
  </w:style>
  <w:style w:type="character" w:customStyle="1" w:styleId="NotedebasdepageCar1">
    <w:name w:val="Note de bas de page Car1"/>
    <w:aliases w:val="Car18 Car1"/>
    <w:uiPriority w:val="99"/>
    <w:semiHidden/>
    <w:rsid w:val="005444E0"/>
    <w:rPr>
      <w:rFonts w:ascii="Calibri" w:eastAsia="Calibri" w:hAnsi="Calibri" w:cs="Times New Roman"/>
      <w:sz w:val="20"/>
      <w:szCs w:val="20"/>
    </w:rPr>
  </w:style>
  <w:style w:type="character" w:customStyle="1" w:styleId="En-tteCar1">
    <w:name w:val="En-tête Car1"/>
    <w:aliases w:val="Para3 Car1"/>
    <w:uiPriority w:val="99"/>
    <w:semiHidden/>
    <w:rsid w:val="005444E0"/>
    <w:rPr>
      <w:rFonts w:ascii="Calibri" w:eastAsia="Calibri" w:hAnsi="Calibri" w:cs="Times New Roman"/>
    </w:rPr>
  </w:style>
  <w:style w:type="paragraph" w:customStyle="1" w:styleId="msoorganizationname">
    <w:name w:val="msoorganizationname"/>
    <w:uiPriority w:val="99"/>
    <w:semiHidden/>
    <w:rsid w:val="005444E0"/>
    <w:pPr>
      <w:spacing w:after="0" w:line="240" w:lineRule="auto"/>
    </w:pPr>
    <w:rPr>
      <w:rFonts w:ascii="Times New Roman" w:eastAsia="Times New Roman" w:hAnsi="Times New Roman" w:cs="Times New Roman"/>
      <w:caps/>
      <w:color w:val="000000"/>
      <w:spacing w:val="20"/>
      <w:kern w:val="28"/>
      <w:sz w:val="32"/>
      <w:szCs w:val="32"/>
      <w:lang w:eastAsia="fr-FR"/>
    </w:rPr>
  </w:style>
  <w:style w:type="paragraph" w:customStyle="1" w:styleId="c82">
    <w:name w:val="c82"/>
    <w:basedOn w:val="Normal"/>
    <w:uiPriority w:val="99"/>
    <w:semiHidden/>
    <w:rsid w:val="005444E0"/>
    <w:pPr>
      <w:autoSpaceDE w:val="0"/>
      <w:autoSpaceDN w:val="0"/>
      <w:adjustRightInd w:val="0"/>
      <w:spacing w:after="0" w:line="240" w:lineRule="atLeast"/>
      <w:jc w:val="center"/>
    </w:pPr>
    <w:rPr>
      <w:rFonts w:ascii="Times New Roman" w:eastAsia="Times New Roman" w:hAnsi="Times New Roman" w:cs="Times New Roman"/>
      <w:sz w:val="24"/>
      <w:szCs w:val="24"/>
      <w:lang w:eastAsia="fr-FR"/>
    </w:rPr>
  </w:style>
  <w:style w:type="paragraph" w:customStyle="1" w:styleId="Russite">
    <w:name w:val="Réussite"/>
    <w:basedOn w:val="Corpsdetexte"/>
    <w:autoRedefine/>
    <w:uiPriority w:val="99"/>
    <w:semiHidden/>
    <w:rsid w:val="005444E0"/>
    <w:pPr>
      <w:spacing w:after="60" w:line="220" w:lineRule="atLeast"/>
      <w:ind w:left="360" w:right="650"/>
    </w:pPr>
    <w:rPr>
      <w:bCs/>
    </w:rPr>
  </w:style>
  <w:style w:type="paragraph" w:customStyle="1" w:styleId="Application3">
    <w:name w:val="Application3"/>
    <w:basedOn w:val="Normal"/>
    <w:autoRedefine/>
    <w:uiPriority w:val="99"/>
    <w:semiHidden/>
    <w:rsid w:val="005444E0"/>
    <w:pPr>
      <w:widowControl w:val="0"/>
      <w:tabs>
        <w:tab w:val="left" w:pos="1134"/>
        <w:tab w:val="right" w:pos="8789"/>
      </w:tabs>
      <w:spacing w:before="120" w:after="0" w:line="240" w:lineRule="auto"/>
      <w:jc w:val="center"/>
    </w:pPr>
    <w:rPr>
      <w:rFonts w:ascii="Comic Sans MS" w:eastAsia="Times New Roman" w:hAnsi="Comic Sans MS" w:cs="Times New Roman"/>
      <w:b/>
      <w:bCs/>
      <w:iCs/>
      <w:spacing w:val="-2"/>
      <w:sz w:val="24"/>
      <w:szCs w:val="24"/>
    </w:rPr>
  </w:style>
  <w:style w:type="paragraph" w:customStyle="1" w:styleId="Lignehorizontale">
    <w:name w:val="Ligne horizontale"/>
    <w:basedOn w:val="Normal"/>
    <w:next w:val="Corpsdetexte"/>
    <w:uiPriority w:val="99"/>
    <w:semiHidden/>
    <w:rsid w:val="005444E0"/>
    <w:pPr>
      <w:widowControl w:val="0"/>
      <w:suppressLineNumbers/>
      <w:pBdr>
        <w:bottom w:val="double" w:sz="2" w:space="0" w:color="808080"/>
      </w:pBdr>
      <w:suppressAutoHyphens/>
      <w:spacing w:after="283" w:line="240" w:lineRule="auto"/>
    </w:pPr>
    <w:rPr>
      <w:rFonts w:ascii="Liberation Serif" w:eastAsia="DejaVu Sans" w:hAnsi="Liberation Serif" w:cs="DejaVu Sans"/>
      <w:kern w:val="2"/>
      <w:sz w:val="12"/>
      <w:szCs w:val="12"/>
      <w:lang w:eastAsia="hi-IN" w:bidi="hi-IN"/>
    </w:rPr>
  </w:style>
  <w:style w:type="paragraph" w:customStyle="1" w:styleId="Contenudetableau">
    <w:name w:val="Contenu de tableau"/>
    <w:basedOn w:val="Normal"/>
    <w:uiPriority w:val="99"/>
    <w:semiHidden/>
    <w:rsid w:val="005444E0"/>
    <w:pPr>
      <w:widowControl w:val="0"/>
      <w:suppressLineNumbers/>
      <w:suppressAutoHyphens/>
      <w:spacing w:after="0" w:line="240" w:lineRule="auto"/>
    </w:pPr>
    <w:rPr>
      <w:rFonts w:ascii="Liberation Serif" w:eastAsia="DejaVu Sans" w:hAnsi="Liberation Serif" w:cs="DejaVu Sans"/>
      <w:kern w:val="2"/>
      <w:sz w:val="24"/>
      <w:szCs w:val="24"/>
      <w:lang w:eastAsia="hi-IN" w:bidi="hi-IN"/>
    </w:rPr>
  </w:style>
  <w:style w:type="paragraph" w:customStyle="1" w:styleId="Corpsdetexte1">
    <w:name w:val="Corps de texte1"/>
    <w:basedOn w:val="Normal"/>
    <w:uiPriority w:val="99"/>
    <w:semiHidden/>
    <w:rsid w:val="005444E0"/>
    <w:pPr>
      <w:spacing w:after="120" w:line="288" w:lineRule="auto"/>
      <w:jc w:val="both"/>
    </w:pPr>
    <w:rPr>
      <w:rFonts w:ascii="Arial" w:eastAsia="Times New Roman" w:hAnsi="Arial" w:cs="Times New Roman"/>
      <w:szCs w:val="24"/>
      <w:lang w:val="fr-CH" w:eastAsia="fr-FR"/>
    </w:rPr>
  </w:style>
  <w:style w:type="character" w:customStyle="1" w:styleId="Style3Car">
    <w:name w:val="Style3 Car"/>
    <w:link w:val="Style3"/>
    <w:uiPriority w:val="99"/>
    <w:semiHidden/>
    <w:locked/>
    <w:rsid w:val="005444E0"/>
    <w:rPr>
      <w:rFonts w:ascii="Cambria" w:hAnsi="Cambria"/>
      <w:b/>
      <w:bCs/>
      <w:kern w:val="32"/>
      <w:sz w:val="32"/>
      <w:szCs w:val="32"/>
      <w:lang w:eastAsia="fr-FR"/>
    </w:rPr>
  </w:style>
  <w:style w:type="paragraph" w:customStyle="1" w:styleId="Style3">
    <w:name w:val="Style3"/>
    <w:basedOn w:val="Titre10"/>
    <w:link w:val="Style3Car"/>
    <w:uiPriority w:val="99"/>
    <w:semiHidden/>
    <w:qFormat/>
    <w:rsid w:val="005444E0"/>
    <w:pPr>
      <w:numPr>
        <w:numId w:val="34"/>
      </w:numPr>
      <w:spacing w:line="276" w:lineRule="auto"/>
    </w:pPr>
    <w:rPr>
      <w:rFonts w:ascii="Cambria" w:eastAsiaTheme="minorHAnsi" w:hAnsi="Cambria" w:cstheme="minorBidi"/>
      <w:bCs/>
      <w:i w:val="0"/>
      <w:kern w:val="32"/>
      <w:sz w:val="32"/>
      <w:szCs w:val="32"/>
    </w:rPr>
  </w:style>
  <w:style w:type="character" w:customStyle="1" w:styleId="Style4Car">
    <w:name w:val="Style4 Car"/>
    <w:link w:val="Style4"/>
    <w:uiPriority w:val="99"/>
    <w:semiHidden/>
    <w:locked/>
    <w:rsid w:val="005444E0"/>
    <w:rPr>
      <w:rFonts w:ascii="Cambria" w:hAnsi="Cambria"/>
      <w:b/>
      <w:bCs/>
      <w:kern w:val="32"/>
      <w:sz w:val="32"/>
      <w:szCs w:val="32"/>
      <w:lang w:eastAsia="fr-FR"/>
    </w:rPr>
  </w:style>
  <w:style w:type="paragraph" w:customStyle="1" w:styleId="Style4">
    <w:name w:val="Style4"/>
    <w:basedOn w:val="Titre10"/>
    <w:link w:val="Style4Car"/>
    <w:uiPriority w:val="99"/>
    <w:semiHidden/>
    <w:qFormat/>
    <w:rsid w:val="005444E0"/>
    <w:pPr>
      <w:numPr>
        <w:numId w:val="35"/>
      </w:numPr>
      <w:spacing w:line="276" w:lineRule="auto"/>
    </w:pPr>
    <w:rPr>
      <w:rFonts w:ascii="Cambria" w:eastAsiaTheme="minorHAnsi" w:hAnsi="Cambria" w:cstheme="minorBidi"/>
      <w:bCs/>
      <w:i w:val="0"/>
      <w:kern w:val="32"/>
      <w:sz w:val="32"/>
      <w:szCs w:val="32"/>
    </w:rPr>
  </w:style>
  <w:style w:type="character" w:customStyle="1" w:styleId="Style5Car">
    <w:name w:val="Style5 Car"/>
    <w:link w:val="Style5"/>
    <w:semiHidden/>
    <w:locked/>
    <w:rsid w:val="005444E0"/>
    <w:rPr>
      <w:rFonts w:ascii="Arial" w:hAnsi="Arial" w:cs="Arial"/>
      <w:b/>
      <w:bCs/>
      <w:iCs/>
      <w:sz w:val="28"/>
      <w:szCs w:val="28"/>
    </w:rPr>
  </w:style>
  <w:style w:type="paragraph" w:customStyle="1" w:styleId="Style5">
    <w:name w:val="Style5"/>
    <w:basedOn w:val="Titre2"/>
    <w:link w:val="Style5Car"/>
    <w:semiHidden/>
    <w:qFormat/>
    <w:rsid w:val="005444E0"/>
    <w:rPr>
      <w:rFonts w:ascii="Arial" w:eastAsiaTheme="minorHAnsi" w:hAnsi="Arial" w:cs="Arial"/>
      <w:b/>
      <w:bCs/>
      <w:iCs/>
      <w:sz w:val="28"/>
      <w:szCs w:val="28"/>
      <w:lang w:eastAsia="en-US"/>
    </w:rPr>
  </w:style>
  <w:style w:type="character" w:customStyle="1" w:styleId="Style6Car">
    <w:name w:val="Style6 Car"/>
    <w:link w:val="Style6"/>
    <w:semiHidden/>
    <w:locked/>
    <w:rsid w:val="005444E0"/>
    <w:rPr>
      <w:rFonts w:ascii="Arial" w:hAnsi="Arial" w:cs="Arial"/>
      <w:b/>
      <w:bCs/>
      <w:iCs/>
      <w:sz w:val="28"/>
      <w:szCs w:val="28"/>
    </w:rPr>
  </w:style>
  <w:style w:type="paragraph" w:customStyle="1" w:styleId="Style6">
    <w:name w:val="Style6"/>
    <w:basedOn w:val="Titre2"/>
    <w:next w:val="Style3"/>
    <w:link w:val="Style6Car"/>
    <w:semiHidden/>
    <w:qFormat/>
    <w:rsid w:val="005444E0"/>
    <w:rPr>
      <w:rFonts w:ascii="Arial" w:eastAsiaTheme="minorHAnsi" w:hAnsi="Arial" w:cs="Arial"/>
      <w:b/>
      <w:bCs/>
      <w:iCs/>
      <w:sz w:val="28"/>
      <w:szCs w:val="28"/>
      <w:lang w:eastAsia="en-US"/>
    </w:rPr>
  </w:style>
  <w:style w:type="paragraph" w:customStyle="1" w:styleId="titrecentr">
    <w:name w:val="titre centré"/>
    <w:rsid w:val="005444E0"/>
    <w:pPr>
      <w:widowControl w:val="0"/>
      <w:spacing w:after="0" w:line="-240" w:lineRule="auto"/>
      <w:jc w:val="center"/>
    </w:pPr>
    <w:rPr>
      <w:rFonts w:ascii="Courier" w:eastAsia="Times New Roman" w:hAnsi="Courier" w:cs="Times New Roman"/>
      <w:b/>
      <w:sz w:val="24"/>
      <w:szCs w:val="20"/>
      <w:lang w:eastAsia="fr-FR"/>
    </w:rPr>
  </w:style>
  <w:style w:type="paragraph" w:customStyle="1" w:styleId="Normal11">
    <w:name w:val="Normal1"/>
    <w:basedOn w:val="Normal"/>
    <w:uiPriority w:val="99"/>
    <w:semiHidden/>
    <w:rsid w:val="005444E0"/>
    <w:pPr>
      <w:tabs>
        <w:tab w:val="left" w:pos="1134"/>
      </w:tabs>
      <w:spacing w:after="0" w:line="240" w:lineRule="auto"/>
      <w:jc w:val="both"/>
    </w:pPr>
    <w:rPr>
      <w:rFonts w:ascii="Times New Roman" w:eastAsia="Times New Roman" w:hAnsi="Times New Roman" w:cs="Times New Roman"/>
      <w:sz w:val="23"/>
      <w:szCs w:val="23"/>
      <w:lang w:eastAsia="fr-FR" w:bidi="en-US"/>
    </w:rPr>
  </w:style>
  <w:style w:type="paragraph" w:customStyle="1" w:styleId="Broodtekst">
    <w:name w:val="Broodtekst"/>
    <w:basedOn w:val="Normal"/>
    <w:uiPriority w:val="99"/>
    <w:semiHidden/>
    <w:rsid w:val="005444E0"/>
    <w:pPr>
      <w:spacing w:after="0" w:line="240" w:lineRule="atLeast"/>
      <w:ind w:left="1134" w:right="-51"/>
    </w:pPr>
    <w:rPr>
      <w:rFonts w:ascii="Times New Roman" w:eastAsia="Times New Roman" w:hAnsi="Times New Roman" w:cs="Times New Roman"/>
      <w:sz w:val="21"/>
      <w:szCs w:val="21"/>
      <w:lang w:val="nl-NL" w:eastAsia="fr-FR" w:bidi="en-US"/>
    </w:rPr>
  </w:style>
  <w:style w:type="character" w:customStyle="1" w:styleId="Tableau1Car">
    <w:name w:val="Tableau1 Car"/>
    <w:link w:val="Tableau1"/>
    <w:semiHidden/>
    <w:locked/>
    <w:rsid w:val="005444E0"/>
    <w:rPr>
      <w:rFonts w:ascii="Arial Narrow" w:eastAsia="Arial Unicode MS" w:hAnsi="Arial Narrow"/>
      <w:b/>
      <w:noProof/>
      <w:lang w:val="fr-CM"/>
    </w:rPr>
  </w:style>
  <w:style w:type="paragraph" w:customStyle="1" w:styleId="Tableau1">
    <w:name w:val="Tableau1"/>
    <w:basedOn w:val="Normal"/>
    <w:link w:val="Tableau1Car"/>
    <w:semiHidden/>
    <w:qFormat/>
    <w:rsid w:val="005444E0"/>
    <w:pPr>
      <w:spacing w:after="0" w:line="240" w:lineRule="auto"/>
      <w:ind w:left="-113" w:right="-113"/>
      <w:contextualSpacing/>
      <w:jc w:val="center"/>
    </w:pPr>
    <w:rPr>
      <w:rFonts w:ascii="Arial Narrow" w:eastAsia="Arial Unicode MS" w:hAnsi="Arial Narrow"/>
      <w:b/>
      <w:noProof/>
      <w:lang w:val="fr-CM"/>
    </w:rPr>
  </w:style>
  <w:style w:type="paragraph" w:customStyle="1" w:styleId="Tableau0">
    <w:name w:val="Tableau0"/>
    <w:basedOn w:val="Tableau1"/>
    <w:uiPriority w:val="99"/>
    <w:semiHidden/>
    <w:qFormat/>
    <w:rsid w:val="005444E0"/>
    <w:pPr>
      <w:ind w:left="-57" w:right="-57"/>
      <w:jc w:val="left"/>
    </w:pPr>
  </w:style>
  <w:style w:type="paragraph" w:customStyle="1" w:styleId="Tableau3">
    <w:name w:val="Tableau3"/>
    <w:basedOn w:val="Normal"/>
    <w:uiPriority w:val="99"/>
    <w:semiHidden/>
    <w:qFormat/>
    <w:rsid w:val="005444E0"/>
    <w:pPr>
      <w:spacing w:after="0" w:line="60" w:lineRule="atLeast"/>
      <w:ind w:left="-57" w:right="-57"/>
      <w:contextualSpacing/>
      <w:jc w:val="both"/>
    </w:pPr>
    <w:rPr>
      <w:rFonts w:ascii="Arial Narrow" w:eastAsia="Arial Unicode MS" w:hAnsi="Arial Narrow" w:cs="Times New Roman"/>
      <w:noProof/>
      <w:sz w:val="24"/>
      <w:szCs w:val="24"/>
      <w:lang w:val="fr-CM" w:eastAsia="fr-FR"/>
    </w:rPr>
  </w:style>
  <w:style w:type="character" w:customStyle="1" w:styleId="PartieCar">
    <w:name w:val="Partie Car"/>
    <w:link w:val="Partie"/>
    <w:uiPriority w:val="99"/>
    <w:semiHidden/>
    <w:locked/>
    <w:rsid w:val="005444E0"/>
    <w:rPr>
      <w:rFonts w:ascii="Arial Narrow" w:hAnsi="Arial Narrow"/>
      <w:b/>
      <w:iCs/>
      <w:sz w:val="24"/>
      <w:szCs w:val="28"/>
      <w:lang w:eastAsia="fr-FR"/>
    </w:rPr>
  </w:style>
  <w:style w:type="paragraph" w:customStyle="1" w:styleId="Partie">
    <w:name w:val="Partie"/>
    <w:basedOn w:val="Titre2"/>
    <w:next w:val="Corpsdetexte"/>
    <w:link w:val="PartieCar"/>
    <w:uiPriority w:val="99"/>
    <w:semiHidden/>
    <w:qFormat/>
    <w:rsid w:val="005444E0"/>
    <w:pPr>
      <w:keepNext w:val="0"/>
      <w:numPr>
        <w:ilvl w:val="1"/>
        <w:numId w:val="36"/>
      </w:numPr>
      <w:spacing w:beforeLines="60"/>
      <w:contextualSpacing/>
      <w:jc w:val="both"/>
    </w:pPr>
    <w:rPr>
      <w:rFonts w:ascii="Arial Narrow" w:eastAsiaTheme="minorHAnsi" w:hAnsi="Arial Narrow" w:cstheme="minorBidi"/>
      <w:b/>
      <w:iCs/>
      <w:szCs w:val="28"/>
    </w:rPr>
  </w:style>
  <w:style w:type="paragraph" w:customStyle="1" w:styleId="Article">
    <w:name w:val="Article"/>
    <w:basedOn w:val="Titre3"/>
    <w:uiPriority w:val="99"/>
    <w:semiHidden/>
    <w:qFormat/>
    <w:rsid w:val="005444E0"/>
    <w:pPr>
      <w:keepNext w:val="0"/>
      <w:numPr>
        <w:ilvl w:val="3"/>
        <w:numId w:val="36"/>
      </w:numPr>
      <w:spacing w:line="276" w:lineRule="auto"/>
      <w:jc w:val="both"/>
      <w:outlineLvl w:val="3"/>
    </w:pPr>
    <w:rPr>
      <w:rFonts w:ascii="Arial Narrow" w:hAnsi="Arial Narrow" w:cs="Arial"/>
      <w:bCs/>
      <w:smallCaps/>
      <w:sz w:val="22"/>
      <w:szCs w:val="26"/>
    </w:rPr>
  </w:style>
  <w:style w:type="character" w:customStyle="1" w:styleId="Tiret1Car">
    <w:name w:val="Tiret1 Car"/>
    <w:link w:val="Tiret1"/>
    <w:locked/>
    <w:rsid w:val="005444E0"/>
    <w:rPr>
      <w:rFonts w:ascii="Arial Narrow" w:hAnsi="Arial Narrow"/>
      <w:sz w:val="24"/>
      <w:szCs w:val="24"/>
      <w:lang w:eastAsia="fr-FR"/>
    </w:rPr>
  </w:style>
  <w:style w:type="paragraph" w:customStyle="1" w:styleId="Tiret1">
    <w:name w:val="Tiret1"/>
    <w:basedOn w:val="Normal"/>
    <w:link w:val="Tiret1Car"/>
    <w:qFormat/>
    <w:rsid w:val="005444E0"/>
    <w:pPr>
      <w:numPr>
        <w:numId w:val="37"/>
      </w:numPr>
      <w:spacing w:before="60" w:after="0" w:line="240" w:lineRule="auto"/>
      <w:jc w:val="both"/>
    </w:pPr>
    <w:rPr>
      <w:rFonts w:ascii="Arial Narrow" w:hAnsi="Arial Narrow"/>
      <w:sz w:val="24"/>
      <w:szCs w:val="24"/>
      <w:lang w:eastAsia="fr-FR"/>
    </w:rPr>
  </w:style>
  <w:style w:type="paragraph" w:customStyle="1" w:styleId="SousArt1">
    <w:name w:val="SousArt1"/>
    <w:basedOn w:val="Article"/>
    <w:uiPriority w:val="99"/>
    <w:semiHidden/>
    <w:qFormat/>
    <w:rsid w:val="005444E0"/>
    <w:pPr>
      <w:numPr>
        <w:ilvl w:val="4"/>
      </w:numPr>
      <w:outlineLvl w:val="4"/>
    </w:pPr>
  </w:style>
  <w:style w:type="paragraph" w:customStyle="1" w:styleId="SousArt2">
    <w:name w:val="SousArt2"/>
    <w:basedOn w:val="Article"/>
    <w:uiPriority w:val="99"/>
    <w:semiHidden/>
    <w:qFormat/>
    <w:rsid w:val="005444E0"/>
    <w:pPr>
      <w:numPr>
        <w:ilvl w:val="5"/>
      </w:numPr>
      <w:outlineLvl w:val="5"/>
    </w:pPr>
    <w:rPr>
      <w:b w:val="0"/>
      <w:smallCaps w:val="0"/>
    </w:rPr>
  </w:style>
  <w:style w:type="character" w:customStyle="1" w:styleId="ChapitreCar">
    <w:name w:val="Chapitre Car"/>
    <w:link w:val="Chapitre"/>
    <w:uiPriority w:val="99"/>
    <w:semiHidden/>
    <w:locked/>
    <w:rsid w:val="005444E0"/>
    <w:rPr>
      <w:rFonts w:ascii="Arial Narrow" w:hAnsi="Arial Narrow"/>
      <w:b/>
      <w:bCs/>
      <w:i/>
      <w:smallCaps/>
      <w:sz w:val="28"/>
      <w:szCs w:val="26"/>
      <w:lang w:eastAsia="fr-FR"/>
    </w:rPr>
  </w:style>
  <w:style w:type="paragraph" w:customStyle="1" w:styleId="Chapitre">
    <w:name w:val="Chapitre"/>
    <w:basedOn w:val="Article"/>
    <w:link w:val="ChapitreCar"/>
    <w:uiPriority w:val="99"/>
    <w:semiHidden/>
    <w:qFormat/>
    <w:rsid w:val="005444E0"/>
    <w:pPr>
      <w:numPr>
        <w:ilvl w:val="2"/>
      </w:numPr>
      <w:spacing w:before="180"/>
      <w:outlineLvl w:val="2"/>
    </w:pPr>
    <w:rPr>
      <w:rFonts w:eastAsiaTheme="minorHAnsi" w:cstheme="minorBidi"/>
      <w:sz w:val="28"/>
    </w:rPr>
  </w:style>
  <w:style w:type="character" w:customStyle="1" w:styleId="Tableau2Car">
    <w:name w:val="Tableau2 Car"/>
    <w:link w:val="Tableau2"/>
    <w:semiHidden/>
    <w:locked/>
    <w:rsid w:val="005444E0"/>
    <w:rPr>
      <w:rFonts w:ascii="Arial Narrow" w:eastAsia="Arial Unicode MS" w:hAnsi="Arial Narrow"/>
      <w:noProof/>
      <w:lang w:val="fr-CM"/>
    </w:rPr>
  </w:style>
  <w:style w:type="paragraph" w:customStyle="1" w:styleId="Tableau2">
    <w:name w:val="Tableau2"/>
    <w:basedOn w:val="Tableau1"/>
    <w:link w:val="Tableau2Car"/>
    <w:semiHidden/>
    <w:qFormat/>
    <w:rsid w:val="005444E0"/>
    <w:pPr>
      <w:spacing w:line="60" w:lineRule="atLeast"/>
      <w:ind w:left="-57" w:right="-57"/>
    </w:pPr>
    <w:rPr>
      <w:b w:val="0"/>
    </w:rPr>
  </w:style>
  <w:style w:type="character" w:customStyle="1" w:styleId="Liste1Car">
    <w:name w:val="Liste1 Car"/>
    <w:link w:val="Liste1"/>
    <w:locked/>
    <w:rsid w:val="005444E0"/>
    <w:rPr>
      <w:rFonts w:ascii="Arial Narrow" w:hAnsi="Arial Narrow"/>
      <w:sz w:val="24"/>
      <w:szCs w:val="24"/>
      <w:lang w:eastAsia="fr-FR"/>
    </w:rPr>
  </w:style>
  <w:style w:type="paragraph" w:customStyle="1" w:styleId="Liste1">
    <w:name w:val="Liste1"/>
    <w:basedOn w:val="Tiret1"/>
    <w:link w:val="Liste1Car"/>
    <w:qFormat/>
    <w:rsid w:val="005444E0"/>
    <w:pPr>
      <w:spacing w:before="0"/>
      <w:contextualSpacing/>
    </w:pPr>
  </w:style>
  <w:style w:type="paragraph" w:customStyle="1" w:styleId="Dao1">
    <w:name w:val="Dao1"/>
    <w:basedOn w:val="Paragraphedeliste"/>
    <w:uiPriority w:val="99"/>
    <w:semiHidden/>
    <w:qFormat/>
    <w:rsid w:val="005444E0"/>
    <w:pPr>
      <w:tabs>
        <w:tab w:val="num" w:pos="0"/>
      </w:tabs>
      <w:ind w:left="0"/>
      <w:jc w:val="center"/>
      <w:outlineLvl w:val="0"/>
    </w:pPr>
    <w:rPr>
      <w:rFonts w:ascii="Calibri" w:eastAsia="Calibri" w:hAnsi="Calibri"/>
      <w:b/>
      <w:sz w:val="40"/>
      <w:lang w:eastAsia="en-US"/>
    </w:rPr>
  </w:style>
  <w:style w:type="paragraph" w:customStyle="1" w:styleId="Dao2">
    <w:name w:val="Dao2"/>
    <w:basedOn w:val="Dao1"/>
    <w:uiPriority w:val="99"/>
    <w:semiHidden/>
    <w:qFormat/>
    <w:rsid w:val="005444E0"/>
    <w:pPr>
      <w:outlineLvl w:val="1"/>
    </w:pPr>
  </w:style>
  <w:style w:type="paragraph" w:customStyle="1" w:styleId="Dao6">
    <w:name w:val="Dao6"/>
    <w:basedOn w:val="Dao1"/>
    <w:uiPriority w:val="99"/>
    <w:semiHidden/>
    <w:qFormat/>
    <w:rsid w:val="005444E0"/>
    <w:pPr>
      <w:spacing w:before="180"/>
      <w:contextualSpacing w:val="0"/>
      <w:jc w:val="both"/>
      <w:outlineLvl w:val="5"/>
    </w:pPr>
    <w:rPr>
      <w:sz w:val="24"/>
    </w:rPr>
  </w:style>
  <w:style w:type="paragraph" w:customStyle="1" w:styleId="Dao4">
    <w:name w:val="Dao4"/>
    <w:basedOn w:val="Dao6"/>
    <w:uiPriority w:val="99"/>
    <w:semiHidden/>
    <w:qFormat/>
    <w:rsid w:val="005444E0"/>
    <w:pPr>
      <w:outlineLvl w:val="3"/>
    </w:pPr>
    <w:rPr>
      <w:caps/>
      <w:sz w:val="28"/>
    </w:rPr>
  </w:style>
  <w:style w:type="character" w:customStyle="1" w:styleId="Dao5Car">
    <w:name w:val="Dao5 Car"/>
    <w:link w:val="Dao5"/>
    <w:semiHidden/>
    <w:locked/>
    <w:rsid w:val="005444E0"/>
    <w:rPr>
      <w:b/>
      <w:i/>
      <w:sz w:val="24"/>
      <w:szCs w:val="24"/>
    </w:rPr>
  </w:style>
  <w:style w:type="paragraph" w:customStyle="1" w:styleId="Dao5">
    <w:name w:val="Dao5"/>
    <w:basedOn w:val="Dao4"/>
    <w:link w:val="Dao5Car"/>
    <w:semiHidden/>
    <w:qFormat/>
    <w:rsid w:val="005444E0"/>
    <w:pPr>
      <w:outlineLvl w:val="4"/>
    </w:pPr>
    <w:rPr>
      <w:rFonts w:asciiTheme="minorHAnsi" w:eastAsiaTheme="minorHAnsi" w:hAnsiTheme="minorHAnsi" w:cstheme="minorBidi"/>
      <w:i/>
      <w:caps w:val="0"/>
      <w:sz w:val="24"/>
    </w:rPr>
  </w:style>
  <w:style w:type="character" w:customStyle="1" w:styleId="Dao7Car">
    <w:name w:val="Dao7 Car"/>
    <w:link w:val="Dao7"/>
    <w:semiHidden/>
    <w:locked/>
    <w:rsid w:val="005444E0"/>
    <w:rPr>
      <w:sz w:val="24"/>
      <w:szCs w:val="24"/>
    </w:rPr>
  </w:style>
  <w:style w:type="paragraph" w:customStyle="1" w:styleId="Dao7">
    <w:name w:val="Dao7"/>
    <w:basedOn w:val="Dao6"/>
    <w:link w:val="Dao7Car"/>
    <w:semiHidden/>
    <w:qFormat/>
    <w:rsid w:val="005444E0"/>
    <w:pPr>
      <w:outlineLvl w:val="6"/>
    </w:pPr>
    <w:rPr>
      <w:rFonts w:asciiTheme="minorHAnsi" w:eastAsiaTheme="minorHAnsi" w:hAnsiTheme="minorHAnsi" w:cstheme="minorBidi"/>
      <w:b w:val="0"/>
    </w:rPr>
  </w:style>
  <w:style w:type="paragraph" w:customStyle="1" w:styleId="Dao8">
    <w:name w:val="Dao8"/>
    <w:basedOn w:val="Dao7"/>
    <w:uiPriority w:val="99"/>
    <w:semiHidden/>
    <w:qFormat/>
    <w:rsid w:val="005444E0"/>
    <w:pPr>
      <w:tabs>
        <w:tab w:val="num" w:pos="360"/>
        <w:tab w:val="num" w:pos="5760"/>
      </w:tabs>
      <w:ind w:left="5760" w:hanging="360"/>
      <w:contextualSpacing/>
      <w:outlineLvl w:val="7"/>
    </w:pPr>
  </w:style>
  <w:style w:type="paragraph" w:customStyle="1" w:styleId="Dao9">
    <w:name w:val="Dao9"/>
    <w:basedOn w:val="Dao8"/>
    <w:uiPriority w:val="99"/>
    <w:semiHidden/>
    <w:qFormat/>
    <w:rsid w:val="005444E0"/>
    <w:pPr>
      <w:tabs>
        <w:tab w:val="num" w:pos="6480"/>
      </w:tabs>
      <w:ind w:left="568" w:hanging="284"/>
      <w:outlineLvl w:val="8"/>
    </w:pPr>
  </w:style>
  <w:style w:type="paragraph" w:customStyle="1" w:styleId="font7">
    <w:name w:val="font7"/>
    <w:basedOn w:val="Normal"/>
    <w:uiPriority w:val="99"/>
    <w:semiHidden/>
    <w:rsid w:val="005444E0"/>
    <w:pPr>
      <w:spacing w:before="100" w:beforeAutospacing="1" w:after="100" w:afterAutospacing="1" w:line="240" w:lineRule="auto"/>
    </w:pPr>
    <w:rPr>
      <w:rFonts w:ascii="Times New Roman" w:eastAsia="Times New Roman" w:hAnsi="Times New Roman" w:cs="Times New Roman"/>
      <w:color w:val="000000"/>
      <w:sz w:val="24"/>
      <w:szCs w:val="24"/>
      <w:lang w:eastAsia="fr-FR"/>
    </w:rPr>
  </w:style>
  <w:style w:type="character" w:customStyle="1" w:styleId="textegras81">
    <w:name w:val="textegras81"/>
    <w:rsid w:val="005444E0"/>
    <w:rPr>
      <w:rFonts w:ascii="Verdana" w:hAnsi="Verdana" w:hint="default"/>
      <w:b/>
      <w:bCs/>
      <w:strike w:val="0"/>
      <w:dstrike w:val="0"/>
      <w:color w:val="666633"/>
      <w:sz w:val="18"/>
      <w:szCs w:val="18"/>
      <w:u w:val="none"/>
      <w:effect w:val="none"/>
    </w:rPr>
  </w:style>
  <w:style w:type="character" w:customStyle="1" w:styleId="Retraitcorpsdetexte2Car1">
    <w:name w:val="Retrait corps de texte 2 Car1"/>
    <w:uiPriority w:val="99"/>
    <w:semiHidden/>
    <w:rsid w:val="005444E0"/>
    <w:rPr>
      <w:sz w:val="22"/>
      <w:szCs w:val="22"/>
      <w:lang w:eastAsia="en-US"/>
    </w:rPr>
  </w:style>
  <w:style w:type="table" w:customStyle="1" w:styleId="Grilledutableau1">
    <w:name w:val="Grille du tableau1"/>
    <w:basedOn w:val="TableauNormal"/>
    <w:next w:val="Grilledutableau"/>
    <w:uiPriority w:val="9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4ptComplexeGras">
    <w:name w:val="Style 14 pt (Complexe) Gras"/>
    <w:rsid w:val="005444E0"/>
    <w:rPr>
      <w:bCs/>
      <w:sz w:val="24"/>
      <w:szCs w:val="28"/>
    </w:rPr>
  </w:style>
  <w:style w:type="paragraph" w:customStyle="1" w:styleId="Titre110">
    <w:name w:val="Titre 11"/>
    <w:basedOn w:val="Normal"/>
    <w:next w:val="Normal"/>
    <w:rsid w:val="005444E0"/>
    <w:pPr>
      <w:autoSpaceDE w:val="0"/>
      <w:autoSpaceDN w:val="0"/>
      <w:adjustRightInd w:val="0"/>
      <w:spacing w:after="0" w:line="240" w:lineRule="auto"/>
    </w:pPr>
    <w:rPr>
      <w:rFonts w:ascii="KGMEHI+Verdana" w:eastAsia="Times New Roman" w:hAnsi="KGMEHI+Verdana" w:cs="Times New Roman"/>
      <w:sz w:val="24"/>
      <w:szCs w:val="24"/>
      <w:lang w:eastAsia="fr-FR"/>
    </w:rPr>
  </w:style>
  <w:style w:type="paragraph" w:customStyle="1" w:styleId="Style28">
    <w:name w:val="Style28"/>
    <w:basedOn w:val="Paragraphedeliste"/>
    <w:link w:val="Style28Car"/>
    <w:qFormat/>
    <w:rsid w:val="005444E0"/>
    <w:pPr>
      <w:numPr>
        <w:numId w:val="38"/>
      </w:numPr>
      <w:jc w:val="both"/>
    </w:pPr>
    <w:rPr>
      <w:rFonts w:ascii="Arial" w:hAnsi="Arial"/>
      <w:sz w:val="22"/>
      <w:szCs w:val="22"/>
    </w:rPr>
  </w:style>
  <w:style w:type="character" w:customStyle="1" w:styleId="Style28Car">
    <w:name w:val="Style28 Car"/>
    <w:link w:val="Style28"/>
    <w:rsid w:val="005444E0"/>
    <w:rPr>
      <w:rFonts w:ascii="Arial" w:eastAsia="Times New Roman" w:hAnsi="Arial" w:cs="Times New Roman"/>
      <w:lang w:eastAsia="fr-FR"/>
    </w:rPr>
  </w:style>
  <w:style w:type="character" w:customStyle="1" w:styleId="Retraitcorpset1religCar1">
    <w:name w:val="Retrait corps et 1re lig. Car1"/>
    <w:uiPriority w:val="99"/>
    <w:semiHidden/>
    <w:rsid w:val="005444E0"/>
    <w:rPr>
      <w:rFonts w:ascii="Times New Roman" w:eastAsia="Times New Roman" w:hAnsi="Times New Roman" w:cs="Times New Roman"/>
      <w:sz w:val="24"/>
      <w:szCs w:val="24"/>
      <w:lang w:val="en-US" w:eastAsia="en-US" w:bidi="ar-SA"/>
    </w:rPr>
  </w:style>
  <w:style w:type="paragraph" w:customStyle="1" w:styleId="Adressedest">
    <w:name w:val="Adresse dest."/>
    <w:basedOn w:val="Normal"/>
    <w:rsid w:val="005444E0"/>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eastAsia="fr-FR"/>
    </w:rPr>
  </w:style>
  <w:style w:type="paragraph" w:customStyle="1" w:styleId="CM2">
    <w:name w:val="CM2"/>
    <w:basedOn w:val="Default"/>
    <w:next w:val="Default"/>
    <w:rsid w:val="005444E0"/>
    <w:pPr>
      <w:widowControl w:val="0"/>
      <w:spacing w:line="263" w:lineRule="atLeast"/>
    </w:pPr>
    <w:rPr>
      <w:rFonts w:ascii="Helvetica" w:hAnsi="Helvetica" w:cs="Helvetica"/>
      <w:color w:val="auto"/>
    </w:rPr>
  </w:style>
  <w:style w:type="paragraph" w:customStyle="1" w:styleId="CM98">
    <w:name w:val="CM98"/>
    <w:basedOn w:val="Default"/>
    <w:next w:val="Default"/>
    <w:rsid w:val="005444E0"/>
    <w:pPr>
      <w:widowControl w:val="0"/>
      <w:spacing w:after="178"/>
    </w:pPr>
    <w:rPr>
      <w:rFonts w:ascii="Helvetica" w:hAnsi="Helvetica" w:cs="Helvetica"/>
      <w:color w:val="auto"/>
    </w:rPr>
  </w:style>
  <w:style w:type="paragraph" w:customStyle="1" w:styleId="CM102">
    <w:name w:val="CM102"/>
    <w:basedOn w:val="Default"/>
    <w:next w:val="Default"/>
    <w:rsid w:val="005444E0"/>
    <w:pPr>
      <w:widowControl w:val="0"/>
      <w:spacing w:after="553"/>
    </w:pPr>
    <w:rPr>
      <w:rFonts w:ascii="Helvetica" w:hAnsi="Helvetica" w:cs="Helvetica"/>
      <w:color w:val="auto"/>
    </w:rPr>
  </w:style>
  <w:style w:type="paragraph" w:customStyle="1" w:styleId="CM105">
    <w:name w:val="CM105"/>
    <w:basedOn w:val="Default"/>
    <w:next w:val="Default"/>
    <w:rsid w:val="005444E0"/>
    <w:pPr>
      <w:widowControl w:val="0"/>
      <w:spacing w:after="348"/>
    </w:pPr>
    <w:rPr>
      <w:rFonts w:ascii="Helvetica" w:hAnsi="Helvetica" w:cs="Helvetica"/>
      <w:color w:val="auto"/>
    </w:rPr>
  </w:style>
  <w:style w:type="paragraph" w:customStyle="1" w:styleId="CM106">
    <w:name w:val="CM106"/>
    <w:basedOn w:val="Default"/>
    <w:next w:val="Default"/>
    <w:rsid w:val="005444E0"/>
    <w:pPr>
      <w:widowControl w:val="0"/>
      <w:spacing w:after="1148"/>
    </w:pPr>
    <w:rPr>
      <w:rFonts w:ascii="Helvetica" w:hAnsi="Helvetica" w:cs="Helvetica"/>
      <w:color w:val="auto"/>
    </w:rPr>
  </w:style>
  <w:style w:type="paragraph" w:customStyle="1" w:styleId="CM107">
    <w:name w:val="CM107"/>
    <w:basedOn w:val="Default"/>
    <w:next w:val="Default"/>
    <w:rsid w:val="005444E0"/>
    <w:pPr>
      <w:widowControl w:val="0"/>
      <w:spacing w:after="450"/>
    </w:pPr>
    <w:rPr>
      <w:rFonts w:ascii="Helvetica" w:hAnsi="Helvetica" w:cs="Helvetica"/>
      <w:color w:val="auto"/>
    </w:rPr>
  </w:style>
  <w:style w:type="paragraph" w:customStyle="1" w:styleId="CM119">
    <w:name w:val="CM119"/>
    <w:basedOn w:val="Default"/>
    <w:next w:val="Default"/>
    <w:rsid w:val="005444E0"/>
    <w:pPr>
      <w:widowControl w:val="0"/>
      <w:spacing w:after="665"/>
    </w:pPr>
    <w:rPr>
      <w:rFonts w:ascii="Helvetica" w:hAnsi="Helvetica" w:cs="Helvetica"/>
      <w:color w:val="auto"/>
    </w:rPr>
  </w:style>
  <w:style w:type="paragraph" w:customStyle="1" w:styleId="CM37">
    <w:name w:val="CM37"/>
    <w:basedOn w:val="Default"/>
    <w:next w:val="Default"/>
    <w:rsid w:val="005444E0"/>
    <w:pPr>
      <w:widowControl w:val="0"/>
      <w:spacing w:line="266" w:lineRule="atLeast"/>
    </w:pPr>
    <w:rPr>
      <w:rFonts w:ascii="Helvetica" w:hAnsi="Helvetica" w:cs="Helvetica"/>
      <w:color w:val="auto"/>
    </w:rPr>
  </w:style>
  <w:style w:type="paragraph" w:customStyle="1" w:styleId="CM120">
    <w:name w:val="CM120"/>
    <w:basedOn w:val="Default"/>
    <w:next w:val="Default"/>
    <w:rsid w:val="005444E0"/>
    <w:pPr>
      <w:widowControl w:val="0"/>
      <w:spacing w:after="1763"/>
    </w:pPr>
    <w:rPr>
      <w:rFonts w:ascii="Helvetica" w:hAnsi="Helvetica" w:cs="Helvetica"/>
      <w:color w:val="auto"/>
    </w:rPr>
  </w:style>
  <w:style w:type="paragraph" w:customStyle="1" w:styleId="CM42">
    <w:name w:val="CM42"/>
    <w:basedOn w:val="Default"/>
    <w:next w:val="Default"/>
    <w:rsid w:val="005444E0"/>
    <w:pPr>
      <w:widowControl w:val="0"/>
      <w:spacing w:line="266" w:lineRule="atLeast"/>
    </w:pPr>
    <w:rPr>
      <w:rFonts w:ascii="Helvetica" w:hAnsi="Helvetica" w:cs="Helvetica"/>
      <w:color w:val="auto"/>
    </w:rPr>
  </w:style>
  <w:style w:type="paragraph" w:customStyle="1" w:styleId="CM122">
    <w:name w:val="CM122"/>
    <w:basedOn w:val="Default"/>
    <w:next w:val="Default"/>
    <w:rsid w:val="005444E0"/>
    <w:pPr>
      <w:widowControl w:val="0"/>
      <w:spacing w:after="2020"/>
    </w:pPr>
    <w:rPr>
      <w:rFonts w:ascii="Helvetica" w:hAnsi="Helvetica" w:cs="Helvetica"/>
      <w:color w:val="auto"/>
    </w:rPr>
  </w:style>
  <w:style w:type="paragraph" w:customStyle="1" w:styleId="Retraitcorpsdetexte22">
    <w:name w:val="Retrait corps de texte 22"/>
    <w:basedOn w:val="Normal"/>
    <w:rsid w:val="005444E0"/>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4"/>
      <w:lang w:eastAsia="fr-FR"/>
    </w:rPr>
  </w:style>
  <w:style w:type="paragraph" w:customStyle="1" w:styleId="CM1">
    <w:name w:val="CM1"/>
    <w:basedOn w:val="Default"/>
    <w:next w:val="Default"/>
    <w:rsid w:val="005444E0"/>
    <w:pPr>
      <w:widowControl w:val="0"/>
    </w:pPr>
    <w:rPr>
      <w:rFonts w:ascii="Helvetica" w:hAnsi="Helvetica" w:cs="Helvetica"/>
      <w:color w:val="auto"/>
    </w:rPr>
  </w:style>
  <w:style w:type="paragraph" w:customStyle="1" w:styleId="CM100">
    <w:name w:val="CM100"/>
    <w:basedOn w:val="Default"/>
    <w:next w:val="Default"/>
    <w:rsid w:val="005444E0"/>
    <w:pPr>
      <w:widowControl w:val="0"/>
      <w:spacing w:after="128"/>
    </w:pPr>
    <w:rPr>
      <w:rFonts w:ascii="Helvetica" w:hAnsi="Helvetica" w:cs="Helvetica"/>
      <w:color w:val="auto"/>
    </w:rPr>
  </w:style>
  <w:style w:type="paragraph" w:customStyle="1" w:styleId="CM104">
    <w:name w:val="CM104"/>
    <w:basedOn w:val="Default"/>
    <w:next w:val="Default"/>
    <w:rsid w:val="005444E0"/>
    <w:pPr>
      <w:widowControl w:val="0"/>
      <w:spacing w:after="1023"/>
    </w:pPr>
    <w:rPr>
      <w:rFonts w:ascii="Helvetica" w:hAnsi="Helvetica" w:cs="Helvetica"/>
      <w:color w:val="auto"/>
    </w:rPr>
  </w:style>
  <w:style w:type="paragraph" w:customStyle="1" w:styleId="Header2-SubClauses">
    <w:name w:val="Header 2 - SubClauses"/>
    <w:basedOn w:val="Normal"/>
    <w:rsid w:val="005444E0"/>
    <w:pPr>
      <w:tabs>
        <w:tab w:val="left" w:pos="619"/>
      </w:tabs>
      <w:overflowPunct w:val="0"/>
      <w:autoSpaceDE w:val="0"/>
      <w:autoSpaceDN w:val="0"/>
      <w:adjustRightInd w:val="0"/>
      <w:spacing w:after="200" w:line="240" w:lineRule="auto"/>
      <w:jc w:val="both"/>
      <w:textAlignment w:val="baseline"/>
    </w:pPr>
    <w:rPr>
      <w:rFonts w:ascii="Times New Roman" w:eastAsia="Times New Roman" w:hAnsi="Times New Roman" w:cs="Times New Roman"/>
      <w:sz w:val="24"/>
      <w:szCs w:val="24"/>
      <w:lang w:val="es-ES_tradnl" w:eastAsia="fr-FR"/>
    </w:rPr>
  </w:style>
  <w:style w:type="paragraph" w:customStyle="1" w:styleId="puce1">
    <w:name w:val="_puce1"/>
    <w:basedOn w:val="Normal"/>
    <w:rsid w:val="005444E0"/>
    <w:pPr>
      <w:numPr>
        <w:numId w:val="54"/>
      </w:numPr>
      <w:tabs>
        <w:tab w:val="num" w:pos="1134"/>
      </w:tabs>
      <w:spacing w:after="0" w:line="240" w:lineRule="auto"/>
      <w:ind w:left="1134" w:firstLine="0"/>
      <w:jc w:val="both"/>
    </w:pPr>
    <w:rPr>
      <w:rFonts w:ascii="Times New Roman" w:eastAsia="Times New Roman" w:hAnsi="Times New Roman" w:cs="Times New Roman"/>
      <w:sz w:val="24"/>
      <w:szCs w:val="24"/>
      <w:lang w:eastAsia="fr-FR"/>
    </w:rPr>
  </w:style>
  <w:style w:type="character" w:customStyle="1" w:styleId="fontstyle01">
    <w:name w:val="fontstyle01"/>
    <w:basedOn w:val="Policepardfaut"/>
    <w:rsid w:val="001C0AE5"/>
    <w:rPr>
      <w:rFonts w:ascii="Calibri" w:hAnsi="Calibri" w:cs="Calibri" w:hint="default"/>
      <w:b w:val="0"/>
      <w:bCs w:val="0"/>
      <w:i w:val="0"/>
      <w:iCs w:val="0"/>
      <w:color w:val="000000"/>
      <w:sz w:val="20"/>
      <w:szCs w:val="20"/>
    </w:rPr>
  </w:style>
  <w:style w:type="table" w:customStyle="1" w:styleId="Grilledutableau2">
    <w:name w:val="Grille du tableau2"/>
    <w:basedOn w:val="TableauNormal"/>
    <w:next w:val="Grilledutableau"/>
    <w:uiPriority w:val="5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FD2757"/>
  </w:style>
  <w:style w:type="table" w:customStyle="1" w:styleId="Grilledutableau3">
    <w:name w:val="Grille du tableau3"/>
    <w:basedOn w:val="TableauNormal"/>
    <w:next w:val="Grilledutableau"/>
    <w:uiPriority w:val="5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ucuneliste"/>
    <w:semiHidden/>
    <w:unhideWhenUsed/>
    <w:rsid w:val="00FD2757"/>
  </w:style>
  <w:style w:type="numbering" w:customStyle="1" w:styleId="LFO191">
    <w:name w:val="LFO191"/>
    <w:basedOn w:val="Aucuneliste"/>
    <w:rsid w:val="00FD2757"/>
  </w:style>
  <w:style w:type="numbering" w:customStyle="1" w:styleId="Aucuneliste3">
    <w:name w:val="Aucune liste3"/>
    <w:next w:val="Aucuneliste"/>
    <w:uiPriority w:val="99"/>
    <w:semiHidden/>
    <w:unhideWhenUsed/>
    <w:rsid w:val="00FD2757"/>
  </w:style>
  <w:style w:type="table" w:customStyle="1" w:styleId="Grilledutableau4">
    <w:name w:val="Grille du tableau4"/>
    <w:basedOn w:val="TableauNormal"/>
    <w:next w:val="Grilledutableau"/>
    <w:uiPriority w:val="5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ucuneliste"/>
    <w:semiHidden/>
    <w:unhideWhenUsed/>
    <w:rsid w:val="00FD2757"/>
  </w:style>
  <w:style w:type="numbering" w:customStyle="1" w:styleId="LFO192">
    <w:name w:val="LFO192"/>
    <w:basedOn w:val="Aucuneliste"/>
    <w:rsid w:val="00FD2757"/>
  </w:style>
  <w:style w:type="numbering" w:customStyle="1" w:styleId="Aucuneliste12">
    <w:name w:val="Aucune liste12"/>
    <w:next w:val="Aucuneliste"/>
    <w:uiPriority w:val="99"/>
    <w:semiHidden/>
    <w:unhideWhenUsed/>
    <w:rsid w:val="00FD2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49935">
      <w:bodyDiv w:val="1"/>
      <w:marLeft w:val="0"/>
      <w:marRight w:val="0"/>
      <w:marTop w:val="0"/>
      <w:marBottom w:val="0"/>
      <w:divBdr>
        <w:top w:val="none" w:sz="0" w:space="0" w:color="auto"/>
        <w:left w:val="none" w:sz="0" w:space="0" w:color="auto"/>
        <w:bottom w:val="none" w:sz="0" w:space="0" w:color="auto"/>
        <w:right w:val="none" w:sz="0" w:space="0" w:color="auto"/>
      </w:divBdr>
      <w:divsChild>
        <w:div w:id="431974901">
          <w:marLeft w:val="0"/>
          <w:marRight w:val="0"/>
          <w:marTop w:val="0"/>
          <w:marBottom w:val="0"/>
          <w:divBdr>
            <w:top w:val="none" w:sz="0" w:space="0" w:color="auto"/>
            <w:left w:val="none" w:sz="0" w:space="0" w:color="auto"/>
            <w:bottom w:val="none" w:sz="0" w:space="0" w:color="auto"/>
            <w:right w:val="none" w:sz="0" w:space="0" w:color="auto"/>
          </w:divBdr>
        </w:div>
      </w:divsChild>
    </w:div>
    <w:div w:id="303701247">
      <w:bodyDiv w:val="1"/>
      <w:marLeft w:val="0"/>
      <w:marRight w:val="0"/>
      <w:marTop w:val="0"/>
      <w:marBottom w:val="0"/>
      <w:divBdr>
        <w:top w:val="none" w:sz="0" w:space="0" w:color="auto"/>
        <w:left w:val="none" w:sz="0" w:space="0" w:color="auto"/>
        <w:bottom w:val="none" w:sz="0" w:space="0" w:color="auto"/>
        <w:right w:val="none" w:sz="0" w:space="0" w:color="auto"/>
      </w:divBdr>
    </w:div>
    <w:div w:id="641885801">
      <w:bodyDiv w:val="1"/>
      <w:marLeft w:val="0"/>
      <w:marRight w:val="0"/>
      <w:marTop w:val="0"/>
      <w:marBottom w:val="0"/>
      <w:divBdr>
        <w:top w:val="none" w:sz="0" w:space="0" w:color="auto"/>
        <w:left w:val="none" w:sz="0" w:space="0" w:color="auto"/>
        <w:bottom w:val="none" w:sz="0" w:space="0" w:color="auto"/>
        <w:right w:val="none" w:sz="0" w:space="0" w:color="auto"/>
      </w:divBdr>
    </w:div>
    <w:div w:id="104309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xlsx"/><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B0D88-645C-4CCD-95FA-D72A4891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108</Pages>
  <Words>46946</Words>
  <Characters>258206</Characters>
  <Application>Microsoft Office Word</Application>
  <DocSecurity>0</DocSecurity>
  <Lines>2151</Lines>
  <Paragraphs>609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Jaurès ATOH</cp:lastModifiedBy>
  <cp:revision>4</cp:revision>
  <dcterms:created xsi:type="dcterms:W3CDTF">2026-07-29T13:13:00Z</dcterms:created>
  <dcterms:modified xsi:type="dcterms:W3CDTF">2026-09-15T11:11:00Z</dcterms:modified>
</cp:coreProperties>
</file>